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CC" w:rsidRDefault="00D937CC" w:rsidP="00961276">
      <w:pPr>
        <w:jc w:val="center"/>
        <w:rPr>
          <w:sz w:val="28"/>
          <w:szCs w:val="28"/>
        </w:rPr>
      </w:pPr>
    </w:p>
    <w:p w:rsidR="00961276" w:rsidRDefault="00961276" w:rsidP="00961276">
      <w:pPr>
        <w:jc w:val="center"/>
        <w:rPr>
          <w:sz w:val="28"/>
          <w:szCs w:val="28"/>
        </w:rPr>
      </w:pP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УТВЕРЖДЕНА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Постановлением Администрации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муниципального образования 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«Велижский район»</w:t>
      </w:r>
    </w:p>
    <w:p w:rsidR="00701926" w:rsidRPr="00AF4D2E" w:rsidRDefault="00A90C0E" w:rsidP="0070192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A90C0E">
        <w:rPr>
          <w:sz w:val="28"/>
          <w:szCs w:val="28"/>
          <w:u w:val="single"/>
        </w:rPr>
        <w:t>13.11.2017</w:t>
      </w:r>
      <w:r>
        <w:rPr>
          <w:sz w:val="28"/>
          <w:szCs w:val="28"/>
        </w:rPr>
        <w:t xml:space="preserve"> </w:t>
      </w:r>
      <w:r w:rsidR="00701926" w:rsidRPr="00AF4D2E">
        <w:rPr>
          <w:sz w:val="28"/>
          <w:szCs w:val="28"/>
        </w:rPr>
        <w:t xml:space="preserve"> № </w:t>
      </w:r>
      <w:r w:rsidRPr="00A90C0E">
        <w:rPr>
          <w:sz w:val="28"/>
          <w:szCs w:val="28"/>
          <w:u w:val="single"/>
        </w:rPr>
        <w:t>64</w:t>
      </w:r>
      <w:r w:rsidR="007E791E">
        <w:rPr>
          <w:sz w:val="28"/>
          <w:szCs w:val="28"/>
          <w:u w:val="single"/>
        </w:rPr>
        <w:t>9</w:t>
      </w:r>
      <w:bookmarkStart w:id="0" w:name="_GoBack"/>
      <w:bookmarkEnd w:id="0"/>
    </w:p>
    <w:p w:rsidR="00701926" w:rsidRPr="00AF4D2E" w:rsidRDefault="00701926" w:rsidP="00701926">
      <w:pPr>
        <w:jc w:val="right"/>
        <w:rPr>
          <w:sz w:val="28"/>
          <w:szCs w:val="28"/>
        </w:rPr>
      </w:pP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ПАСПОРТ</w:t>
      </w: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«</w:t>
      </w:r>
      <w:r w:rsidR="00961276">
        <w:rPr>
          <w:sz w:val="28"/>
          <w:szCs w:val="28"/>
        </w:rPr>
        <w:t>Программы</w:t>
      </w:r>
      <w:r w:rsidR="0046042A" w:rsidRPr="00AF4D2E">
        <w:rPr>
          <w:sz w:val="28"/>
          <w:szCs w:val="28"/>
        </w:rPr>
        <w:t xml:space="preserve"> комплексного</w:t>
      </w:r>
      <w:r w:rsidRPr="00AF4D2E">
        <w:rPr>
          <w:sz w:val="28"/>
          <w:szCs w:val="28"/>
        </w:rPr>
        <w:t xml:space="preserve"> развития транспортной инфраструктуры муниципального образовани</w:t>
      </w:r>
      <w:r w:rsidR="006E2D70">
        <w:rPr>
          <w:sz w:val="28"/>
          <w:szCs w:val="28"/>
        </w:rPr>
        <w:t>я Велижское городское поселение</w:t>
      </w:r>
      <w:r w:rsidR="005776BB">
        <w:rPr>
          <w:sz w:val="28"/>
          <w:szCs w:val="28"/>
        </w:rPr>
        <w:t xml:space="preserve"> на 2018</w:t>
      </w:r>
      <w:r w:rsidR="00DB2C7A">
        <w:rPr>
          <w:sz w:val="28"/>
          <w:szCs w:val="28"/>
        </w:rPr>
        <w:t xml:space="preserve"> </w:t>
      </w:r>
      <w:r w:rsidR="00993E62" w:rsidRPr="00AF4D2E">
        <w:rPr>
          <w:sz w:val="28"/>
          <w:szCs w:val="28"/>
        </w:rPr>
        <w:t>-</w:t>
      </w:r>
      <w:r w:rsidR="00DB2C7A">
        <w:rPr>
          <w:sz w:val="28"/>
          <w:szCs w:val="28"/>
        </w:rPr>
        <w:t xml:space="preserve"> </w:t>
      </w:r>
      <w:r w:rsidR="00993E62" w:rsidRPr="00E461FC">
        <w:rPr>
          <w:sz w:val="28"/>
          <w:szCs w:val="28"/>
        </w:rPr>
        <w:t>202</w:t>
      </w:r>
      <w:r w:rsidR="005776BB">
        <w:rPr>
          <w:sz w:val="28"/>
          <w:szCs w:val="28"/>
        </w:rPr>
        <w:t>8</w:t>
      </w:r>
      <w:r w:rsidRPr="00E461FC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годы»</w:t>
      </w:r>
    </w:p>
    <w:p w:rsidR="00CE6264" w:rsidRPr="00AF4D2E" w:rsidRDefault="00CE6264" w:rsidP="0070192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344" w:type="dxa"/>
          </w:tcPr>
          <w:p w:rsidR="00701926" w:rsidRPr="00AF4D2E" w:rsidRDefault="0046042A" w:rsidP="002C3308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Программа комплексного</w:t>
            </w:r>
            <w:r w:rsidR="00467AA7" w:rsidRPr="00AF4D2E">
              <w:rPr>
                <w:sz w:val="28"/>
                <w:szCs w:val="28"/>
              </w:rPr>
              <w:t xml:space="preserve"> развития транспортной инфраструктуры муниципального образовани</w:t>
            </w:r>
            <w:r w:rsidR="005776BB">
              <w:rPr>
                <w:sz w:val="28"/>
                <w:szCs w:val="28"/>
              </w:rPr>
              <w:t>я</w:t>
            </w:r>
            <w:r w:rsidR="00DE63FD">
              <w:rPr>
                <w:sz w:val="28"/>
                <w:szCs w:val="28"/>
              </w:rPr>
              <w:t xml:space="preserve"> Велижское городское поселение</w:t>
            </w:r>
            <w:r w:rsidR="005776BB">
              <w:rPr>
                <w:sz w:val="28"/>
                <w:szCs w:val="28"/>
              </w:rPr>
              <w:t xml:space="preserve"> на 2018</w:t>
            </w:r>
            <w:r w:rsidR="00DB2C7A">
              <w:rPr>
                <w:sz w:val="28"/>
                <w:szCs w:val="28"/>
              </w:rPr>
              <w:t xml:space="preserve"> </w:t>
            </w:r>
            <w:r w:rsidR="003211D1" w:rsidRPr="00AF4D2E">
              <w:rPr>
                <w:sz w:val="28"/>
                <w:szCs w:val="28"/>
              </w:rPr>
              <w:t>-</w:t>
            </w:r>
            <w:r w:rsidR="00DB2C7A">
              <w:rPr>
                <w:sz w:val="28"/>
                <w:szCs w:val="28"/>
              </w:rPr>
              <w:t xml:space="preserve"> </w:t>
            </w:r>
            <w:r w:rsidR="005776BB">
              <w:rPr>
                <w:sz w:val="28"/>
                <w:szCs w:val="28"/>
              </w:rPr>
              <w:t>2028</w:t>
            </w:r>
            <w:r w:rsidR="00467AA7" w:rsidRPr="00AF4D2E">
              <w:rPr>
                <w:sz w:val="28"/>
                <w:szCs w:val="28"/>
              </w:rPr>
              <w:t xml:space="preserve"> годы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344" w:type="dxa"/>
          </w:tcPr>
          <w:p w:rsidR="00701926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29.12.2014 N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Устав муниципального образования «Велижский район» (новая редакция);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Устав муниципального образования Велижское городское поселение;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Генеральный план Велижского городского поселения Велижского района Смоленской области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344" w:type="dxa"/>
          </w:tcPr>
          <w:p w:rsidR="00701926" w:rsidRPr="00AF4D2E" w:rsidRDefault="00F8733C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Администрация муниципального образования «Велижский район»</w:t>
            </w:r>
            <w:r w:rsidR="0046042A" w:rsidRPr="00AF4D2E">
              <w:rPr>
                <w:sz w:val="28"/>
                <w:szCs w:val="28"/>
              </w:rPr>
              <w:t>, Смоленская область, г. Велиж, пл. Дзержинского, д.7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Цели и задачи программы</w:t>
            </w:r>
          </w:p>
        </w:tc>
        <w:tc>
          <w:tcPr>
            <w:tcW w:w="6344" w:type="dxa"/>
          </w:tcPr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 xml:space="preserve">Цель программы: комплексное развитие транспортной инфраструктуры муниципального образования </w:t>
            </w:r>
            <w:r w:rsidR="003C1EBC">
              <w:rPr>
                <w:sz w:val="28"/>
                <w:szCs w:val="28"/>
              </w:rPr>
              <w:t>Велижское городское поселение</w:t>
            </w:r>
            <w:r w:rsidRPr="00AF4D2E">
              <w:rPr>
                <w:sz w:val="28"/>
                <w:szCs w:val="28"/>
              </w:rPr>
              <w:t>.</w:t>
            </w:r>
          </w:p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Задачи: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- безопасность, качество  и эффективность транспортного обслуживания населения, юридических лиц и индивидуальных предпринимателей муни</w:t>
            </w:r>
            <w:r w:rsidRPr="00AF4D2E">
              <w:rPr>
                <w:sz w:val="28"/>
                <w:szCs w:val="28"/>
              </w:rPr>
              <w:lastRenderedPageBreak/>
              <w:t xml:space="preserve">ципального образования </w:t>
            </w:r>
            <w:r w:rsidR="00046503">
              <w:rPr>
                <w:sz w:val="28"/>
                <w:szCs w:val="28"/>
              </w:rPr>
              <w:t>Велижского городского поселения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образования </w:t>
            </w:r>
            <w:r w:rsidR="005776BB">
              <w:rPr>
                <w:sz w:val="28"/>
                <w:szCs w:val="28"/>
              </w:rPr>
              <w:t>Велижское городское поселение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                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6344" w:type="dxa"/>
          </w:tcPr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 - увеличение протяженности дорог с твердым покрытием;</w:t>
            </w:r>
          </w:p>
          <w:p w:rsidR="00701926" w:rsidRPr="00AF4D2E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>- достижение расчетного уровня обеспеченности населения услугами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344" w:type="dxa"/>
          </w:tcPr>
          <w:p w:rsidR="00701926" w:rsidRDefault="005776B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DB2C7A">
              <w:rPr>
                <w:sz w:val="28"/>
                <w:szCs w:val="28"/>
              </w:rPr>
              <w:t xml:space="preserve"> </w:t>
            </w:r>
            <w:r w:rsidR="0029097B">
              <w:rPr>
                <w:sz w:val="28"/>
                <w:szCs w:val="28"/>
              </w:rPr>
              <w:t>–</w:t>
            </w:r>
            <w:r w:rsidR="00DB2C7A">
              <w:rPr>
                <w:sz w:val="28"/>
                <w:szCs w:val="28"/>
              </w:rPr>
              <w:t xml:space="preserve"> </w:t>
            </w:r>
            <w:r w:rsidR="0046042A" w:rsidRPr="00AF4D2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</w:p>
          <w:p w:rsidR="0029097B" w:rsidRDefault="0029097B" w:rsidP="002909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этап: 2018-2020;</w:t>
            </w:r>
          </w:p>
          <w:p w:rsidR="0029097B" w:rsidRDefault="0029097B" w:rsidP="002909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этап:2021-2024;</w:t>
            </w:r>
          </w:p>
          <w:p w:rsidR="0029097B" w:rsidRPr="00AF4D2E" w:rsidRDefault="0029097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 этап:2025-2028.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Укрупненное описание запланированных мероприятий программы</w:t>
            </w:r>
          </w:p>
        </w:tc>
        <w:tc>
          <w:tcPr>
            <w:tcW w:w="6344" w:type="dxa"/>
          </w:tcPr>
          <w:p w:rsidR="00701926" w:rsidRDefault="00B40C47" w:rsidP="0015535E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</w:t>
            </w:r>
            <w:r w:rsidR="00136BD5">
              <w:rPr>
                <w:sz w:val="28"/>
                <w:szCs w:val="28"/>
              </w:rPr>
              <w:t xml:space="preserve"> и реконструкция</w:t>
            </w:r>
            <w:r>
              <w:rPr>
                <w:sz w:val="28"/>
                <w:szCs w:val="28"/>
              </w:rPr>
              <w:t xml:space="preserve"> объектов транспортной инфраструктуры в границах Велижского городского поселения.</w:t>
            </w:r>
          </w:p>
          <w:p w:rsidR="00B40C47" w:rsidRPr="00B40C47" w:rsidRDefault="00B40C47" w:rsidP="00F92721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</w:t>
            </w:r>
            <w:r w:rsidR="00D937CC">
              <w:rPr>
                <w:sz w:val="28"/>
                <w:szCs w:val="28"/>
              </w:rPr>
              <w:t xml:space="preserve">автомобильных </w:t>
            </w:r>
            <w:r>
              <w:rPr>
                <w:sz w:val="28"/>
                <w:szCs w:val="28"/>
              </w:rPr>
              <w:t xml:space="preserve">дорог </w:t>
            </w:r>
            <w:r w:rsidR="00D937CC">
              <w:rPr>
                <w:sz w:val="28"/>
                <w:szCs w:val="28"/>
              </w:rPr>
              <w:t>общего пользования.</w:t>
            </w:r>
          </w:p>
        </w:tc>
      </w:tr>
      <w:tr w:rsidR="00CE6264" w:rsidRPr="00AF4D2E" w:rsidTr="00F8733C">
        <w:tc>
          <w:tcPr>
            <w:tcW w:w="3227" w:type="dxa"/>
          </w:tcPr>
          <w:p w:rsidR="00CE6264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344" w:type="dxa"/>
          </w:tcPr>
          <w:p w:rsidR="00CE6264" w:rsidRDefault="00B40C47" w:rsidP="00D937CC">
            <w:pPr>
              <w:ind w:firstLine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финансирования Программы планируется привлечение средств</w:t>
            </w:r>
            <w:r w:rsidR="00054C01">
              <w:rPr>
                <w:sz w:val="28"/>
                <w:szCs w:val="28"/>
              </w:rPr>
              <w:t xml:space="preserve"> областного</w:t>
            </w:r>
            <w:r>
              <w:rPr>
                <w:sz w:val="28"/>
                <w:szCs w:val="28"/>
              </w:rPr>
              <w:t xml:space="preserve"> бюджета</w:t>
            </w:r>
            <w:r w:rsidR="00054C01">
              <w:rPr>
                <w:sz w:val="28"/>
                <w:szCs w:val="28"/>
              </w:rPr>
              <w:t xml:space="preserve"> Смоленской области, бюджета муниципального образования Велижского городского поселения</w:t>
            </w:r>
            <w:r>
              <w:rPr>
                <w:sz w:val="28"/>
                <w:szCs w:val="28"/>
              </w:rPr>
              <w:t xml:space="preserve"> , федерального бюджета: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бюджет – </w:t>
            </w:r>
            <w:r w:rsidR="00054C01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0,0 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;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бюджет –</w:t>
            </w:r>
            <w:r w:rsidR="00A55A42">
              <w:rPr>
                <w:sz w:val="28"/>
                <w:szCs w:val="28"/>
              </w:rPr>
              <w:t xml:space="preserve"> 49,77 </w:t>
            </w:r>
            <w:r>
              <w:rPr>
                <w:sz w:val="28"/>
                <w:szCs w:val="28"/>
              </w:rPr>
              <w:t>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: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</w:t>
            </w:r>
            <w:r w:rsidR="00F92721">
              <w:rPr>
                <w:sz w:val="28"/>
                <w:szCs w:val="28"/>
              </w:rPr>
              <w:t xml:space="preserve"> городского поселения</w:t>
            </w:r>
            <w:r>
              <w:rPr>
                <w:sz w:val="28"/>
                <w:szCs w:val="28"/>
              </w:rPr>
              <w:t xml:space="preserve"> –</w:t>
            </w:r>
            <w:r w:rsidR="00A55A42">
              <w:rPr>
                <w:sz w:val="28"/>
                <w:szCs w:val="28"/>
              </w:rPr>
              <w:t xml:space="preserve"> 5,73 </w:t>
            </w:r>
            <w:r>
              <w:rPr>
                <w:sz w:val="28"/>
                <w:szCs w:val="28"/>
              </w:rPr>
              <w:t>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рублей;</w:t>
            </w:r>
          </w:p>
          <w:p w:rsidR="005776BB" w:rsidRDefault="005776B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внебюджетные средства </w:t>
            </w:r>
            <w:r w:rsidR="00F53A3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6,0</w:t>
            </w:r>
            <w:r w:rsidR="00F53A38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млн</w:t>
            </w:r>
            <w:r w:rsidR="00F53A38">
              <w:rPr>
                <w:sz w:val="28"/>
                <w:szCs w:val="28"/>
              </w:rPr>
              <w:t>.</w:t>
            </w:r>
            <w:r w:rsidR="00ED62F2">
              <w:rPr>
                <w:sz w:val="28"/>
                <w:szCs w:val="28"/>
              </w:rPr>
              <w:t xml:space="preserve"> рублей</w:t>
            </w:r>
            <w:r w:rsidR="00F53A38">
              <w:rPr>
                <w:sz w:val="28"/>
                <w:szCs w:val="28"/>
              </w:rPr>
              <w:t>.</w:t>
            </w:r>
          </w:p>
          <w:p w:rsidR="00FB0903" w:rsidRPr="00AF4D2E" w:rsidRDefault="00FB0903" w:rsidP="00701926">
            <w:pPr>
              <w:jc w:val="both"/>
              <w:rPr>
                <w:sz w:val="28"/>
                <w:szCs w:val="28"/>
              </w:rPr>
            </w:pPr>
          </w:p>
        </w:tc>
      </w:tr>
    </w:tbl>
    <w:p w:rsidR="00701926" w:rsidRDefault="0070192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F53A38" w:rsidRPr="00F53A38" w:rsidRDefault="00F53A38" w:rsidP="00CE3B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</w:t>
      </w:r>
    </w:p>
    <w:p w:rsidR="00CE3B45" w:rsidRPr="00F53A38" w:rsidRDefault="00F53A38" w:rsidP="00F53A3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ОБЩАЯ ХАРАКТЕРИСТИКА ТЕКУЩЕГО СОСТОЯНИЯ ТРАНСПОРТНОЙ ИНФРАСТРУКТУРЫ</w:t>
      </w:r>
    </w:p>
    <w:p w:rsidR="00321BFA" w:rsidRPr="00AF4D2E" w:rsidRDefault="00321BFA" w:rsidP="00321BFA">
      <w:pPr>
        <w:pStyle w:val="a4"/>
        <w:ind w:left="1080"/>
        <w:rPr>
          <w:sz w:val="28"/>
          <w:szCs w:val="28"/>
        </w:rPr>
      </w:pPr>
    </w:p>
    <w:p w:rsidR="002E682F" w:rsidRDefault="002E682F" w:rsidP="00321BF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r w:rsidR="00F53A38">
        <w:rPr>
          <w:sz w:val="28"/>
          <w:szCs w:val="28"/>
        </w:rPr>
        <w:t>Велижское городское поселение</w:t>
      </w:r>
      <w:r>
        <w:rPr>
          <w:sz w:val="28"/>
          <w:szCs w:val="28"/>
        </w:rPr>
        <w:t xml:space="preserve"> входит в состав Смоленской области. Административным центром является город Велиж, который расположен на равниной местности по берегам реки Западная Двина в среднем ее течении в 115 км. к северо-западу от г. Смоленска. С востока и юго-востока Велижский район граничит с Демидовским районом, с юга – с Руднянским районом, с запада – с республикой Беларусь, с северо-запада и с6евера – с Псковской областью, с севера – с Тверской областью. Схема административно-территориального планирования муниципального образования «Велижский район» отражена на рисунке.</w:t>
      </w:r>
    </w:p>
    <w:p w:rsidR="002E682F" w:rsidRDefault="00F0715F" w:rsidP="002E682F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98523"/>
            <wp:effectExtent l="0" t="0" r="3175" b="0"/>
            <wp:docPr id="4" name="Рисунок 4" descr="C:\Documents and Settings\Владелец\Рабочий стол\карты\4Схема_адм_территориального_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карты\4Схема_адм_территориального_де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FA" w:rsidRDefault="00321BFA" w:rsidP="00321BF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занимает</w:t>
      </w:r>
      <w:r w:rsidR="00F53A38">
        <w:rPr>
          <w:sz w:val="28"/>
          <w:szCs w:val="28"/>
        </w:rPr>
        <w:t xml:space="preserve"> территорию площадью 22742 га. </w:t>
      </w:r>
      <w:r w:rsidR="00902D40" w:rsidRPr="00AF4D2E">
        <w:rPr>
          <w:sz w:val="28"/>
          <w:szCs w:val="28"/>
        </w:rPr>
        <w:t>р</w:t>
      </w:r>
      <w:r w:rsidRPr="00AF4D2E">
        <w:rPr>
          <w:sz w:val="28"/>
          <w:szCs w:val="28"/>
        </w:rPr>
        <w:t xml:space="preserve">асполагается  в северо-западной части Велижского района. </w:t>
      </w:r>
      <w:r w:rsidR="00902D40" w:rsidRPr="00AF4D2E">
        <w:rPr>
          <w:sz w:val="28"/>
          <w:szCs w:val="28"/>
        </w:rPr>
        <w:t>На этой территории расположено</w:t>
      </w:r>
      <w:r w:rsidRPr="00AF4D2E">
        <w:rPr>
          <w:sz w:val="28"/>
          <w:szCs w:val="28"/>
        </w:rPr>
        <w:t xml:space="preserve"> 18 населённых пунктов, в т.ч. г. Велиж. Территория В</w:t>
      </w:r>
      <w:r w:rsidR="00F53A38">
        <w:rPr>
          <w:sz w:val="28"/>
          <w:szCs w:val="28"/>
        </w:rPr>
        <w:t xml:space="preserve">елижского городского поселения </w:t>
      </w:r>
      <w:r w:rsidRPr="00AF4D2E">
        <w:rPr>
          <w:sz w:val="28"/>
          <w:szCs w:val="28"/>
        </w:rPr>
        <w:t>вытянута с юго-востока на северо-запад на 24,5 км. Северная часть занята землями Велижского лесничества, вокруг г. Велиж двумя радиусами расположены деревни: ближние – Боровлево, Лаврентьево, Ляхово, Новка, Чернейка, Ястреб-1 и Ястреб-2; дальние – Арютинки, Дадоны, Курмели, Ночёвки, Проявино, Рябинка, Саксоны, Чернецово, Щёткино.</w:t>
      </w:r>
    </w:p>
    <w:p w:rsidR="00BB0606" w:rsidRDefault="00BB0606" w:rsidP="00DA24E8">
      <w:pPr>
        <w:pStyle w:val="a4"/>
        <w:ind w:left="0" w:firstLine="567"/>
        <w:jc w:val="right"/>
      </w:pPr>
    </w:p>
    <w:p w:rsidR="00BB0606" w:rsidRDefault="00BB0606" w:rsidP="00DA24E8">
      <w:pPr>
        <w:pStyle w:val="a4"/>
        <w:ind w:left="0" w:firstLine="567"/>
        <w:jc w:val="right"/>
      </w:pPr>
    </w:p>
    <w:p w:rsidR="00A35FB8" w:rsidRPr="00DA24E8" w:rsidRDefault="00DA24E8" w:rsidP="00DA24E8">
      <w:pPr>
        <w:pStyle w:val="a4"/>
        <w:ind w:left="0" w:firstLine="567"/>
        <w:jc w:val="right"/>
      </w:pPr>
      <w:r>
        <w:t>Таблица</w:t>
      </w:r>
      <w:r w:rsidR="000A6E70">
        <w:t>1.1</w:t>
      </w:r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5808"/>
        <w:gridCol w:w="3763"/>
      </w:tblGrid>
      <w:tr w:rsidR="00A35FB8" w:rsidRPr="00251D2A" w:rsidTr="00A35FB8">
        <w:tc>
          <w:tcPr>
            <w:tcW w:w="3034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Населенный пункт</w:t>
            </w:r>
          </w:p>
        </w:tc>
        <w:tc>
          <w:tcPr>
            <w:tcW w:w="1966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П</w:t>
            </w:r>
            <w:r w:rsidRPr="00251D2A">
              <w:rPr>
                <w:b/>
                <w:color w:val="000000"/>
                <w:sz w:val="22"/>
              </w:rPr>
              <w:t>лощадь территорий населенных пунктов (га)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г. Велиж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3426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lastRenderedPageBreak/>
              <w:t>д. Арютинки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Боровлево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23,1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Дадоны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Курмели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12,4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Лаврентьево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225,2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Ляхово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Новка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Ночевки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Очистка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6,0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Проявино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Рябинка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Саксоны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Чернейка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Чернецово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13,4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Щеткино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Ястреб-1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38,3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Ястреб-2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ИТОГО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4057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Площадь городского поселения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22742,0</w:t>
            </w:r>
          </w:p>
        </w:tc>
      </w:tr>
    </w:tbl>
    <w:p w:rsidR="00A35FB8" w:rsidRPr="00AF4D2E" w:rsidRDefault="00A35FB8" w:rsidP="00321BFA">
      <w:pPr>
        <w:pStyle w:val="a4"/>
        <w:ind w:left="0" w:firstLine="567"/>
        <w:jc w:val="both"/>
        <w:rPr>
          <w:sz w:val="28"/>
          <w:szCs w:val="28"/>
        </w:rPr>
      </w:pPr>
    </w:p>
    <w:p w:rsidR="003D6F58" w:rsidRPr="00AF4D2E" w:rsidRDefault="00321BFA" w:rsidP="003D6F5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Население Велижского городского поселения по состоянию на 01.01.2016 г. составляет </w:t>
      </w:r>
      <w:r w:rsidR="003D6F58" w:rsidRPr="00AF4D2E">
        <w:rPr>
          <w:sz w:val="28"/>
          <w:szCs w:val="28"/>
        </w:rPr>
        <w:t>7501 человек, в том числе город – 7068 чел., село – 433 чел.</w:t>
      </w:r>
    </w:p>
    <w:p w:rsidR="002078C1" w:rsidRDefault="002078C1" w:rsidP="002078C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в структуре населенных пунктов Смоленской области занимает особое место, фактически служит северо-западными «воротами» области. Проходящая через центр го</w:t>
      </w:r>
      <w:r w:rsidR="00E56312" w:rsidRPr="00AF4D2E">
        <w:rPr>
          <w:sz w:val="28"/>
          <w:szCs w:val="28"/>
        </w:rPr>
        <w:t>рода автомагистраль Ольша-Велиж-</w:t>
      </w:r>
      <w:r w:rsidR="004620AC">
        <w:rPr>
          <w:sz w:val="28"/>
          <w:szCs w:val="28"/>
        </w:rPr>
        <w:t>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Велиж-</w:t>
      </w:r>
      <w:r w:rsidR="00C5521D" w:rsidRPr="00AF4D2E">
        <w:rPr>
          <w:sz w:val="28"/>
          <w:szCs w:val="28"/>
        </w:rPr>
        <w:t>Сен</w:t>
      </w:r>
      <w:r w:rsidR="004620AC">
        <w:rPr>
          <w:sz w:val="28"/>
          <w:szCs w:val="28"/>
        </w:rPr>
        <w:t>ьково-Витебск (Р-</w:t>
      </w:r>
      <w:r w:rsidR="003D6F58" w:rsidRPr="00AF4D2E">
        <w:rPr>
          <w:sz w:val="28"/>
          <w:szCs w:val="28"/>
        </w:rPr>
        <w:t xml:space="preserve">131), </w:t>
      </w:r>
      <w:r w:rsidRPr="00AF4D2E">
        <w:rPr>
          <w:sz w:val="28"/>
          <w:szCs w:val="28"/>
        </w:rPr>
        <w:t xml:space="preserve"> так же со значительной интенсивностью движения (~2100 автомобилей в сутки).</w:t>
      </w:r>
      <w:r w:rsidR="003D6F58" w:rsidRPr="00AF4D2E">
        <w:rPr>
          <w:sz w:val="28"/>
          <w:szCs w:val="28"/>
        </w:rPr>
        <w:t xml:space="preserve"> Через город Велиж проходит автомобильный путь, связывающий Смоленск с Санкт-Петербургом. Расстояние от Велижа до Санкт-Петербурга по автотрассе – 700 км., от Велижа до Смоленска – 132 км.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>Кроме этого основу транспортной инфраструктуры Велижа составляет и автомобильный мост через р. Западная Двина. В настоящий момент это единственный мост  через р. Западная Двина в радиусе ~ 36-50 км. Интенсивность движения по мосту составляет не менее 7,0 - 7,5 тыс. автомобилей в сутки, что является предельным для его пропускной способности.</w:t>
      </w:r>
    </w:p>
    <w:p w:rsidR="00F105A3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 xml:space="preserve">Наличие на территории Велижского городского поселения единственного моста через р. Западная Двина концентрирует на него транспортные потоки, не только стратегические (по автодороге Ольша-Велиж-Невель), но и местные,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</w:t>
      </w:r>
      <w:r w:rsidRPr="00DB2C7A">
        <w:rPr>
          <w:sz w:val="28"/>
          <w:szCs w:val="28"/>
        </w:rPr>
        <w:lastRenderedPageBreak/>
        <w:t xml:space="preserve">дорожного движения и санитарно-гигиеническое, экологическое состояние городской среды. 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>В данный момент ведется строительство автодорожного обхода г. Велиж в Смоленской области (I этап). Участок западного обхода от прим</w:t>
      </w:r>
      <w:r w:rsidR="00F105A3">
        <w:rPr>
          <w:sz w:val="28"/>
          <w:szCs w:val="28"/>
        </w:rPr>
        <w:t>ыкания к автомобильной дороге Р-</w:t>
      </w:r>
      <w:r w:rsidRPr="00DB2C7A">
        <w:rPr>
          <w:sz w:val="28"/>
          <w:szCs w:val="28"/>
        </w:rPr>
        <w:t>133 «Ольша-Велиж-Усвяты-Невель» до примыкания к автомобильной дороге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>131 «Велиж-Сеньково-Республика Беларусь». Обход г. Велиж расположен в административных границах города. Проектируемая трасса примыкает к ул. Ивановская (атодорога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>131) западнее дома № 48; далее пересекает русло и пойменные участки р. Западная Двина, пересекает ул. Ленинградская в одном уровне и далее следует по незастроенной территории северо-западнее ул. Первомайская и примыкает к Невельскому шоссе (автодорога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 xml:space="preserve">133). На пересечении с р. Западная Двина предусматривается строительство капитального моста. Предусматривается строительство двух раздельных сооружений на первый этап строительства (2 полосы движения) и на полное развитие (4 полосы движения). Каждое сооружение запроектировано в виде моста неразрезной балочной системы по схеме 48+81+48 м.  </w:t>
      </w:r>
    </w:p>
    <w:p w:rsidR="00DB2C7A" w:rsidRPr="00F105A3" w:rsidRDefault="00DB2C7A" w:rsidP="00DB2C7A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DB2C7A">
        <w:rPr>
          <w:sz w:val="28"/>
          <w:szCs w:val="28"/>
        </w:rPr>
        <w:t xml:space="preserve">Таким образом, географическое положение, и Велижского городского поселения в целом, и г. Велиж, определяет их значение в транспортной системе Смоленской области,  как одного из крупных транзитных узлов автодорожной сети европейской части России. Основой построения дорожной и уличной сети </w:t>
      </w:r>
      <w:r w:rsidR="00F105A3">
        <w:rPr>
          <w:sz w:val="28"/>
          <w:szCs w:val="28"/>
        </w:rPr>
        <w:t>г. Велижа являются автотрассы Р-</w:t>
      </w:r>
      <w:r w:rsidRPr="00DB2C7A">
        <w:rPr>
          <w:sz w:val="28"/>
          <w:szCs w:val="28"/>
        </w:rPr>
        <w:t>1</w:t>
      </w:r>
      <w:r w:rsidR="00F105A3">
        <w:rPr>
          <w:sz w:val="28"/>
          <w:szCs w:val="28"/>
        </w:rPr>
        <w:t>31 (Велиж-Сеньково-Витебск) и Р-</w:t>
      </w:r>
      <w:r w:rsidRPr="00DB2C7A">
        <w:rPr>
          <w:sz w:val="28"/>
          <w:szCs w:val="28"/>
        </w:rPr>
        <w:t xml:space="preserve">133 (Ольша-Велиж-Невель), а также автомобильный мост через р. Западная Двина. Расположение Велижского городского поселения (в стороне от наиболее интенсивного, в настоящее время, транспортного коридора Европа-Москва, отсутствие железнодорожного транспорта) не позволяет ему превратиться в значительный транспортный центр. </w:t>
      </w:r>
    </w:p>
    <w:p w:rsidR="003D6F58" w:rsidRPr="00AF4D2E" w:rsidRDefault="000A6E70" w:rsidP="002078C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таблице 1.2</w:t>
      </w:r>
      <w:r w:rsidR="003D6F58" w:rsidRPr="00AF4D2E">
        <w:rPr>
          <w:sz w:val="28"/>
          <w:szCs w:val="28"/>
        </w:rPr>
        <w:t xml:space="preserve"> приведены некоторые показатели, характеризующие положение Велижского городского поселения в Смоленской области.</w:t>
      </w:r>
    </w:p>
    <w:p w:rsidR="003D6F58" w:rsidRPr="00DA24E8" w:rsidRDefault="003D6F58" w:rsidP="003D6F58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27"/>
        <w:gridCol w:w="2561"/>
        <w:gridCol w:w="2208"/>
      </w:tblGrid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№ п/п</w:t>
            </w:r>
          </w:p>
        </w:tc>
        <w:tc>
          <w:tcPr>
            <w:tcW w:w="4127" w:type="dxa"/>
          </w:tcPr>
          <w:p w:rsidR="003D6F58" w:rsidRPr="00101A65" w:rsidRDefault="00424874" w:rsidP="003D6F58">
            <w:pPr>
              <w:pStyle w:val="a4"/>
              <w:ind w:left="0"/>
              <w:jc w:val="center"/>
            </w:pPr>
            <w:r w:rsidRPr="00101A65">
              <w:t>Наименование п</w:t>
            </w:r>
            <w:r w:rsidR="003D6F58" w:rsidRPr="00101A65">
              <w:t>оказател</w:t>
            </w:r>
            <w:r w:rsidRPr="00101A65">
              <w:t>я</w:t>
            </w:r>
          </w:p>
        </w:tc>
        <w:tc>
          <w:tcPr>
            <w:tcW w:w="2561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Единица измерения</w:t>
            </w:r>
          </w:p>
        </w:tc>
        <w:tc>
          <w:tcPr>
            <w:tcW w:w="2208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Территория</w:t>
            </w:r>
          </w:p>
        </w:tc>
        <w:tc>
          <w:tcPr>
            <w:tcW w:w="2561" w:type="dxa"/>
          </w:tcPr>
          <w:p w:rsidR="003D6F58" w:rsidRPr="00101A65" w:rsidRDefault="004672F7" w:rsidP="002078C1">
            <w:pPr>
              <w:pStyle w:val="a4"/>
              <w:ind w:left="0"/>
              <w:jc w:val="both"/>
            </w:pPr>
            <w:r w:rsidRPr="00101A65">
              <w:t>кв.км.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227</w:t>
            </w:r>
            <w:r w:rsidR="004672F7" w:rsidRPr="00101A65">
              <w:t>,</w:t>
            </w:r>
            <w:r w:rsidRPr="00101A65">
              <w:t>42</w:t>
            </w:r>
          </w:p>
        </w:tc>
      </w:tr>
      <w:tr w:rsidR="004672F7" w:rsidRPr="00101A65" w:rsidTr="003D6F58">
        <w:tc>
          <w:tcPr>
            <w:tcW w:w="675" w:type="dxa"/>
          </w:tcPr>
          <w:p w:rsidR="004672F7" w:rsidRPr="00101A65" w:rsidRDefault="004672F7" w:rsidP="004672F7">
            <w:pPr>
              <w:pStyle w:val="a4"/>
              <w:ind w:left="360"/>
              <w:jc w:val="both"/>
            </w:pPr>
          </w:p>
        </w:tc>
        <w:tc>
          <w:tcPr>
            <w:tcW w:w="4127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  <w:r w:rsidRPr="00101A65">
              <w:t>в т.ч. городское</w:t>
            </w:r>
          </w:p>
        </w:tc>
        <w:tc>
          <w:tcPr>
            <w:tcW w:w="2561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4672F7" w:rsidRPr="00101A65" w:rsidRDefault="004672F7" w:rsidP="00B066B8">
            <w:pPr>
              <w:pStyle w:val="a4"/>
              <w:ind w:left="0"/>
              <w:jc w:val="center"/>
            </w:pPr>
            <w:r w:rsidRPr="00101A65">
              <w:t>35,5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Население, всего</w:t>
            </w:r>
            <w:r w:rsidR="00E76322" w:rsidRPr="00101A65">
              <w:t>:</w:t>
            </w:r>
          </w:p>
        </w:tc>
        <w:tc>
          <w:tcPr>
            <w:tcW w:w="2561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r w:rsidRPr="00101A65">
              <w:t>тыс.чел.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7501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r w:rsidRPr="00101A65">
              <w:t>в т.ч. городское</w:t>
            </w:r>
          </w:p>
        </w:tc>
        <w:tc>
          <w:tcPr>
            <w:tcW w:w="2561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7068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 xml:space="preserve">         сельское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433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городских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сельских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17</w:t>
            </w:r>
          </w:p>
        </w:tc>
      </w:tr>
    </w:tbl>
    <w:p w:rsidR="00A35FB8" w:rsidRDefault="00A35FB8" w:rsidP="00A35FB8">
      <w:pPr>
        <w:pStyle w:val="a4"/>
        <w:ind w:left="928"/>
        <w:rPr>
          <w:sz w:val="28"/>
          <w:szCs w:val="28"/>
        </w:rPr>
      </w:pPr>
    </w:p>
    <w:p w:rsidR="006B5B4E" w:rsidRPr="009E6081" w:rsidRDefault="009E6081" w:rsidP="009E6081">
      <w:pPr>
        <w:pStyle w:val="a4"/>
        <w:numPr>
          <w:ilvl w:val="1"/>
          <w:numId w:val="12"/>
        </w:numPr>
        <w:tabs>
          <w:tab w:val="left" w:pos="568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. </w:t>
      </w:r>
      <w:r w:rsidR="006B5B4E" w:rsidRPr="009E6081">
        <w:rPr>
          <w:b/>
          <w:sz w:val="28"/>
          <w:szCs w:val="28"/>
        </w:rPr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</w:p>
    <w:p w:rsidR="00177BF5" w:rsidRPr="00AF4D2E" w:rsidRDefault="00177BF5" w:rsidP="0050188B">
      <w:pPr>
        <w:pStyle w:val="a4"/>
        <w:ind w:left="1080"/>
        <w:jc w:val="center"/>
        <w:rPr>
          <w:sz w:val="28"/>
          <w:szCs w:val="28"/>
        </w:rPr>
      </w:pPr>
    </w:p>
    <w:p w:rsidR="00A97935" w:rsidRDefault="003F3CA1" w:rsidP="00A9793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Муниципальное образование «Велижский район» включает в себя территорию </w:t>
      </w:r>
      <w:r w:rsidR="00A97935">
        <w:rPr>
          <w:sz w:val="28"/>
          <w:szCs w:val="28"/>
        </w:rPr>
        <w:t xml:space="preserve">1 городского и </w:t>
      </w:r>
      <w:r w:rsidRPr="00AF4D2E">
        <w:rPr>
          <w:sz w:val="28"/>
          <w:szCs w:val="28"/>
        </w:rPr>
        <w:t xml:space="preserve"> 8 сельских поселений</w:t>
      </w:r>
      <w:r w:rsidR="00A97935">
        <w:rPr>
          <w:sz w:val="28"/>
          <w:szCs w:val="28"/>
        </w:rPr>
        <w:t>: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t xml:space="preserve"> </w:t>
      </w:r>
      <w:r w:rsidRPr="00A97935">
        <w:rPr>
          <w:sz w:val="28"/>
          <w:szCs w:val="28"/>
        </w:rPr>
        <w:t>- Велижское городское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Беляевское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Будницкое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Заозерское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Крутовское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Печенковское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Погорельское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Селезневское сельское поселение;</w:t>
      </w:r>
    </w:p>
    <w:p w:rsidR="008C4C9A" w:rsidRPr="00AF4D2E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Ситьковское сельское поселение.</w:t>
      </w:r>
    </w:p>
    <w:p w:rsidR="003F3CA1" w:rsidRPr="00AF4D2E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Город Велиж является административным центром муниципального района и одновременно центром городского поселения, в административно-территориальном делении Смоленской области – это город </w:t>
      </w:r>
      <w:r w:rsidR="003A0682" w:rsidRPr="00AF4D2E">
        <w:rPr>
          <w:sz w:val="28"/>
          <w:szCs w:val="28"/>
        </w:rPr>
        <w:t xml:space="preserve">районного </w:t>
      </w:r>
      <w:r w:rsidRPr="00AF4D2E">
        <w:rPr>
          <w:sz w:val="28"/>
          <w:szCs w:val="28"/>
        </w:rPr>
        <w:t>подчинения.</w:t>
      </w:r>
    </w:p>
    <w:p w:rsidR="003F3CA1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занимает территорию площадью 22742 га. Располагается  в северо-западной части Велижского района. На этой территории располагается 18 населённых пунктов, в т.ч. г. Велиж. Земли населенных пунктов занимают ~17,5% площади поселения (39,6 кв.км.), земли сельскохозяйственного назначения ~26,8% (60,75 кв.км.), земли лесфонда ~33% (74,88 кв.км.)</w:t>
      </w:r>
      <w:r w:rsidR="00177BF5" w:rsidRPr="00AF4D2E">
        <w:rPr>
          <w:sz w:val="28"/>
          <w:szCs w:val="28"/>
        </w:rPr>
        <w:t>.</w:t>
      </w:r>
    </w:p>
    <w:p w:rsidR="00A35FB8" w:rsidRDefault="00C41D23" w:rsidP="00C41D23">
      <w:pPr>
        <w:pStyle w:val="a4"/>
        <w:ind w:left="0" w:firstLine="567"/>
        <w:jc w:val="both"/>
        <w:rPr>
          <w:sz w:val="28"/>
          <w:szCs w:val="28"/>
        </w:rPr>
      </w:pPr>
      <w:r w:rsidRPr="00C41D23">
        <w:rPr>
          <w:sz w:val="28"/>
          <w:szCs w:val="28"/>
        </w:rPr>
        <w:t>Распределение земель по функциональным зонам Велижского городского поселения приведено в таблице</w:t>
      </w:r>
      <w:r w:rsidR="000A6E70">
        <w:rPr>
          <w:sz w:val="28"/>
          <w:szCs w:val="28"/>
        </w:rPr>
        <w:t xml:space="preserve"> 1.3</w:t>
      </w:r>
      <w:r w:rsidRPr="00C41D23">
        <w:rPr>
          <w:sz w:val="28"/>
          <w:szCs w:val="28"/>
        </w:rPr>
        <w:t>:</w:t>
      </w:r>
    </w:p>
    <w:p w:rsidR="00C41D23" w:rsidRPr="00DA24E8" w:rsidRDefault="00C41D23" w:rsidP="00C41D23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1.3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307"/>
        <w:gridCol w:w="818"/>
        <w:gridCol w:w="1418"/>
        <w:gridCol w:w="1393"/>
        <w:gridCol w:w="822"/>
        <w:gridCol w:w="1134"/>
        <w:gridCol w:w="851"/>
        <w:gridCol w:w="761"/>
        <w:gridCol w:w="851"/>
        <w:gridCol w:w="851"/>
      </w:tblGrid>
      <w:tr w:rsidR="00A35FB8" w:rsidRPr="00251D2A" w:rsidTr="00A35FB8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№№ п/п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Название поселения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Сельскохозяйственные угодья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Леса, древесно-кустарниковая растительность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Под дорогами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Населенные пункты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Водные объекты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Болота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Нарушенные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Прочие (кладбища)</w:t>
            </w:r>
          </w:p>
        </w:tc>
      </w:tr>
      <w:tr w:rsidR="00A35FB8" w:rsidRPr="00251D2A" w:rsidTr="00A35FB8">
        <w:trPr>
          <w:trHeight w:val="35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Велижское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22742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5862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7488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4057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5113</w:t>
            </w:r>
          </w:p>
        </w:tc>
      </w:tr>
    </w:tbl>
    <w:p w:rsidR="00A35FB8" w:rsidRPr="00A35FB8" w:rsidRDefault="00A35FB8" w:rsidP="00A35FB8">
      <w:pPr>
        <w:jc w:val="both"/>
        <w:rPr>
          <w:sz w:val="28"/>
          <w:szCs w:val="28"/>
        </w:rPr>
      </w:pPr>
    </w:p>
    <w:p w:rsidR="00177BF5" w:rsidRDefault="00E76322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Организационным</w:t>
      </w:r>
      <w:r w:rsidR="00177BF5" w:rsidRPr="00AF4D2E">
        <w:rPr>
          <w:sz w:val="28"/>
          <w:szCs w:val="28"/>
        </w:rPr>
        <w:t xml:space="preserve"> ядром Велижского городского поселения является г. Велиж, занимающий ~15,7% (35,5 кв.км.) площади поселения. Здесь сосредоточено </w:t>
      </w:r>
      <w:r w:rsidR="00DB2C7A">
        <w:rPr>
          <w:sz w:val="28"/>
          <w:szCs w:val="28"/>
        </w:rPr>
        <w:t>67,9</w:t>
      </w:r>
      <w:r w:rsidR="00177BF5" w:rsidRPr="00AF4D2E">
        <w:rPr>
          <w:sz w:val="28"/>
          <w:szCs w:val="28"/>
        </w:rPr>
        <w:t>% населения.</w:t>
      </w:r>
    </w:p>
    <w:p w:rsidR="004620AC" w:rsidRP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Население Велижского городского поселения по состоянию на 01.01.2016 г. составляет 7501 человек, в том числе город – 7068 чел., село – 433 чел.</w:t>
      </w:r>
    </w:p>
    <w:p w:rsid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В последние годы наблюдается снижение численности населения, как города Велижа, так и Велижского района в целом. Показатели, характеризующие численность населения на 01.01 за последние 6 лет приведены в таблице</w:t>
      </w:r>
      <w:r w:rsidR="000A6E70">
        <w:rPr>
          <w:sz w:val="28"/>
          <w:szCs w:val="28"/>
        </w:rPr>
        <w:t xml:space="preserve"> 1.4</w:t>
      </w:r>
      <w:r w:rsidRPr="004620AC">
        <w:rPr>
          <w:sz w:val="28"/>
          <w:szCs w:val="28"/>
        </w:rPr>
        <w:t>.</w:t>
      </w:r>
    </w:p>
    <w:p w:rsidR="004111DC" w:rsidRPr="00DA24E8" w:rsidRDefault="004111DC" w:rsidP="004111DC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1.4</w:t>
      </w:r>
    </w:p>
    <w:tbl>
      <w:tblPr>
        <w:tblW w:w="10470" w:type="dxa"/>
        <w:tblInd w:w="-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4"/>
        <w:gridCol w:w="1232"/>
        <w:gridCol w:w="643"/>
        <w:gridCol w:w="642"/>
        <w:gridCol w:w="642"/>
        <w:gridCol w:w="642"/>
        <w:gridCol w:w="653"/>
        <w:gridCol w:w="642"/>
      </w:tblGrid>
      <w:tr w:rsidR="004111DC" w:rsidTr="003C1EBC">
        <w:tc>
          <w:tcPr>
            <w:tcW w:w="5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Оценка численности населения на 1 января текущего года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lastRenderedPageBreak/>
              <w:t>Велижское городское поселение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Человек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8100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7965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7768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7659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7524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7501</w:t>
            </w: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4111DC" w:rsidRDefault="004111DC" w:rsidP="00C41D23">
            <w:r>
              <w:t>Велижский район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C63365" w:rsidP="00C41D23">
            <w:pPr>
              <w:jc w:val="center"/>
            </w:pPr>
            <w:r>
              <w:t>Человек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r w:rsidRPr="00DB2C7A">
              <w:t>12163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11888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11532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11428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11114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11045</w:t>
            </w:r>
          </w:p>
        </w:tc>
      </w:tr>
    </w:tbl>
    <w:p w:rsidR="00594E7E" w:rsidRPr="00594E7E" w:rsidRDefault="00594E7E" w:rsidP="00594E7E">
      <w:pPr>
        <w:jc w:val="both"/>
        <w:rPr>
          <w:sz w:val="28"/>
          <w:szCs w:val="28"/>
        </w:rPr>
      </w:pPr>
    </w:p>
    <w:p w:rsidR="00B07754" w:rsidRPr="00AF4D2E" w:rsidRDefault="00B07754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планировки центральной части города служит прямоугольная система улиц, ориентированная параллельно двум доминантам: р. Западная Двина и автодорога Ольша-Велиж-Невель. Остальные, внешние, районы г. Велижа вписываются в радиально-кольцевую схему, сформированную основными автомобильными дорогами.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Планировка Велижа имеет сложную структуру с делением на две части: лево- и правобережную. Левобережный район города, в свою очередь, разделён р. Велижка и ручьём Коневец на три неравные части. Средняя часть (в границах улиц Розы Люксембург – Володарского – Энгельса – Менжинского</w:t>
      </w:r>
      <w:r w:rsidR="00971969" w:rsidRPr="00AF4D2E">
        <w:rPr>
          <w:sz w:val="28"/>
          <w:szCs w:val="28"/>
        </w:rPr>
        <w:t>)</w:t>
      </w:r>
      <w:r w:rsidR="003A0682" w:rsidRPr="00AF4D2E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сохранили основные черты  первого утвержденного плана застройки г. Велижа 1798 года – квартальная жилая застройка с прямоугольным построением улиц (улицы узкие ~14 м в красных линиях).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Правобережье разделено Невельским шоссе и ручьем Чёрный на две части: северную и южную. Развитие пра</w:t>
      </w:r>
      <w:r w:rsidR="002C6AFF" w:rsidRPr="00AF4D2E">
        <w:rPr>
          <w:sz w:val="28"/>
          <w:szCs w:val="28"/>
        </w:rPr>
        <w:t>вобережной части шло, в основном, от производственной базы Леспромхоза с его лесосплавной пристанью и, частично в северной части правобережья, с учетом ранее сложившихся поселений: Новка и Чернейка. В полном объеме единый городской комплекс расселения и хозяйственно-бытового обслуживания города начал складываться с момента  ввода в эксплуатацию моста через Западную Двину (1974 г.). На данный момент город Велиж представляет  малое городское поселение с преимущественно одноэтажной застройкой усадебного типа, со средней плотностью населения расселения ~2,1 чел./га (по поселению ~</w:t>
      </w:r>
      <w:r w:rsidR="00F40045" w:rsidRPr="00AF4D2E">
        <w:rPr>
          <w:sz w:val="28"/>
          <w:szCs w:val="28"/>
        </w:rPr>
        <w:t xml:space="preserve"> 0,39 чел./га).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Основные магистральные улицы: Володарского, Энгельса, Р. Люксембург, Куриленко, Ивановская, Советская, Свердлова, Ленинградская (протяжённость каждой &gt; 1,5 км при ширине проезжей части &gt; 8,0 м). Улицы местного значения узкие (ширина в красных линиях ~ 12-16 м) с застройкой, в основном, по красной линии. 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дорожно-уличной сети городского поселения служат автодороги: Ольша-Велиж-Невель, Велиж-Витебск, Велиж-Дор (Селезни</w:t>
      </w:r>
      <w:r w:rsidR="00971969" w:rsidRPr="00AF4D2E">
        <w:rPr>
          <w:sz w:val="28"/>
          <w:szCs w:val="28"/>
        </w:rPr>
        <w:t>), Велиж-Арютинки, Велиж-Логово-</w:t>
      </w:r>
      <w:r w:rsidRPr="00AF4D2E">
        <w:rPr>
          <w:sz w:val="28"/>
          <w:szCs w:val="28"/>
        </w:rPr>
        <w:t>Ситьково, Велиж-Верх.Красное.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Частично построена окружная дорог</w:t>
      </w:r>
      <w:r w:rsidR="00971969" w:rsidRPr="00AF4D2E">
        <w:rPr>
          <w:sz w:val="28"/>
          <w:szCs w:val="28"/>
        </w:rPr>
        <w:t>а: южный (ул. Ивановская-Боровле</w:t>
      </w:r>
      <w:r w:rsidRPr="00AF4D2E">
        <w:rPr>
          <w:sz w:val="28"/>
          <w:szCs w:val="28"/>
        </w:rPr>
        <w:t>во-ул. Володарского) и юго-восточный (ул. Володарского-д. Ляхово-д. Лаврентьево-дорога Велиж-Селезни) её участки обеспечивают транзитное движение по направлениям: Ольша (Смоленск, трасса Москва-Минск), Витебск (Сеньково), Дор (Селезни).</w:t>
      </w:r>
    </w:p>
    <w:p w:rsidR="00F40045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состоянию на 1 января 2016 года дороги местного значения и улично-дорожная сеть в городе включает в себя:</w:t>
      </w:r>
    </w:p>
    <w:p w:rsidR="0044316A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</w:t>
      </w:r>
      <w:r w:rsidR="000A1FC3" w:rsidRPr="00AF4D2E">
        <w:rPr>
          <w:sz w:val="28"/>
          <w:szCs w:val="28"/>
        </w:rPr>
        <w:t>151,1 км автодорог общего пользования местного значения, находящихся в собственности муниципального образования, в том числе 31,5 км с твердым покрытием;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- 74,5 км. общей протяженности улично-дорожной сети;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- 5 мостов и путепроводов;</w:t>
      </w:r>
    </w:p>
    <w:p w:rsidR="000A1FC3" w:rsidRDefault="00A02251" w:rsidP="000A1FC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- 2 светофорных</w:t>
      </w:r>
      <w:r w:rsidR="000A1FC3" w:rsidRPr="00AF4D2E">
        <w:rPr>
          <w:sz w:val="28"/>
          <w:szCs w:val="28"/>
        </w:rPr>
        <w:t xml:space="preserve"> объект</w:t>
      </w:r>
      <w:r w:rsidRPr="00AF4D2E">
        <w:rPr>
          <w:sz w:val="28"/>
          <w:szCs w:val="28"/>
        </w:rPr>
        <w:t>а</w:t>
      </w:r>
      <w:r w:rsidR="004111DC">
        <w:rPr>
          <w:sz w:val="28"/>
          <w:szCs w:val="28"/>
        </w:rPr>
        <w:t>;</w:t>
      </w:r>
    </w:p>
    <w:p w:rsidR="004111DC" w:rsidRPr="00AF4D2E" w:rsidRDefault="004111DC" w:rsidP="000A1FC3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- городская ливневая канализация.</w:t>
      </w:r>
    </w:p>
    <w:p w:rsidR="00F40045" w:rsidRPr="00AF4D2E" w:rsidRDefault="00A35FB8" w:rsidP="003F3CA1">
      <w:pPr>
        <w:pStyle w:val="a4"/>
        <w:ind w:left="0" w:firstLine="567"/>
        <w:jc w:val="both"/>
        <w:rPr>
          <w:sz w:val="28"/>
          <w:szCs w:val="28"/>
        </w:rPr>
      </w:pPr>
      <w:r w:rsidRPr="00A35FB8">
        <w:rPr>
          <w:sz w:val="28"/>
          <w:szCs w:val="28"/>
        </w:rPr>
        <w:t>В настоящее  время социально-экономическое развитие муниципального образования Велижское городское поселение во многом сдерживается по причине неудовлетворительного транспортно-эксплуатационного состояния и недостаточного уровня развития автомобильных дорог. Действующая сеть автомобильных дорог Велижа сформирована в 60-70 годы XX века.</w:t>
      </w:r>
    </w:p>
    <w:p w:rsidR="00177BF5" w:rsidRPr="00AF4D2E" w:rsidRDefault="00177BF5" w:rsidP="003F3CA1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</w:t>
      </w:r>
    </w:p>
    <w:p w:rsidR="005B6881" w:rsidRDefault="005B6881" w:rsidP="00D85DE6">
      <w:pPr>
        <w:pStyle w:val="a4"/>
        <w:ind w:left="0"/>
        <w:rPr>
          <w:sz w:val="28"/>
          <w:szCs w:val="28"/>
        </w:rPr>
      </w:pPr>
    </w:p>
    <w:p w:rsidR="008C4C9A" w:rsidRDefault="00D85DE6" w:rsidP="005B6881">
      <w:pPr>
        <w:pStyle w:val="a4"/>
        <w:ind w:left="0" w:firstLine="567"/>
        <w:rPr>
          <w:sz w:val="28"/>
          <w:szCs w:val="28"/>
        </w:rPr>
      </w:pPr>
      <w:r w:rsidRPr="00AF4D2E">
        <w:rPr>
          <w:sz w:val="28"/>
          <w:szCs w:val="28"/>
        </w:rPr>
        <w:t>Автомобильный транспорт</w:t>
      </w:r>
    </w:p>
    <w:p w:rsidR="00EC4D00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 w:rsidRPr="0043036B">
        <w:rPr>
          <w:sz w:val="28"/>
          <w:szCs w:val="28"/>
        </w:rPr>
        <w:t xml:space="preserve">В настоящее время на территории района функционирует автомобильный транспорт, обеспечивающий внешние и внутрирайонные транспортные связи. </w:t>
      </w:r>
      <w:r w:rsidR="00EC4D00" w:rsidRPr="00EC4D00">
        <w:rPr>
          <w:sz w:val="28"/>
          <w:szCs w:val="28"/>
        </w:rPr>
        <w:t>Для Велижского городского поселения автомобильный транспорт является практически единственным видом транспорта.</w:t>
      </w:r>
    </w:p>
    <w:p w:rsidR="0067426E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 w:rsidRPr="0043036B">
        <w:rPr>
          <w:sz w:val="28"/>
          <w:szCs w:val="28"/>
        </w:rPr>
        <w:t>Велижское городское поселение расположено на пересечении автодорог Р-131 и Р-133.</w:t>
      </w:r>
      <w:r w:rsidR="0067426E">
        <w:rPr>
          <w:sz w:val="28"/>
          <w:szCs w:val="28"/>
        </w:rPr>
        <w:t xml:space="preserve"> В настоящее время весь транзитный транспорт проходит через центр города Велижа по единственному мосту через р. Западная Двина.</w:t>
      </w:r>
    </w:p>
    <w:p w:rsidR="0043036B" w:rsidRDefault="0067426E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Пригородные и междугородные автобусные перевозки осуществляются с автостанции, расположенной в г. Велиж. </w:t>
      </w:r>
      <w:r w:rsidRPr="0067426E">
        <w:rPr>
          <w:sz w:val="28"/>
          <w:szCs w:val="28"/>
        </w:rPr>
        <w:t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От г. Велиж автобусы курсируют по 8 пригородным маршрутам от Велижа по направлениям: Будница, Городище, Чепли, Кашино, Старое Село, Крутое, Логово, Селезни. В Смоленск автобусы ходят ежедневно.</w:t>
      </w:r>
    </w:p>
    <w:p w:rsidR="0043036B" w:rsidRPr="0043036B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«Концепции создания и развития автомобильных дорог в Российской Федерации» предусматривается создание важнейшего для России рокадного автотранспортного коридора «Санкт-Петербург – Юг России</w:t>
      </w:r>
      <w:r w:rsidR="00734814">
        <w:rPr>
          <w:sz w:val="28"/>
          <w:szCs w:val="28"/>
        </w:rPr>
        <w:t>»</w:t>
      </w:r>
      <w:r>
        <w:rPr>
          <w:sz w:val="28"/>
          <w:szCs w:val="28"/>
        </w:rPr>
        <w:t xml:space="preserve">, частью которого является автотрасса  Ольша-Велиж-Невель (Р-133). Это потребует реконструкции существующей дороги до уровня </w:t>
      </w:r>
      <w:r>
        <w:rPr>
          <w:sz w:val="28"/>
          <w:szCs w:val="28"/>
          <w:lang w:val="en-US"/>
        </w:rPr>
        <w:t>I</w:t>
      </w:r>
      <w:r w:rsidRPr="004303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Pr="004303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класса. Областная государственная программа</w:t>
      </w:r>
      <w:r w:rsidRPr="0043036B">
        <w:rPr>
          <w:sz w:val="28"/>
          <w:szCs w:val="28"/>
        </w:rPr>
        <w:t xml:space="preserve"> «Развитие дорожно-транспортного комплекса Смоленской области» на 2014-2020 годы </w:t>
      </w:r>
      <w:r>
        <w:rPr>
          <w:sz w:val="28"/>
          <w:szCs w:val="28"/>
        </w:rPr>
        <w:t xml:space="preserve">предусматривает модернизацию всех дорог территориального значения, в  </w:t>
      </w:r>
      <w:r w:rsidR="008C449B">
        <w:rPr>
          <w:sz w:val="28"/>
          <w:szCs w:val="28"/>
        </w:rPr>
        <w:t>т</w:t>
      </w:r>
      <w:r>
        <w:rPr>
          <w:sz w:val="28"/>
          <w:szCs w:val="28"/>
        </w:rPr>
        <w:t xml:space="preserve">ом числе и Велиж-Сеньково-Витебск (Р131). Реализация этих программ укрепит значение </w:t>
      </w:r>
      <w:r w:rsidR="00096EE3">
        <w:rPr>
          <w:sz w:val="28"/>
          <w:szCs w:val="28"/>
        </w:rPr>
        <w:t>Велижского городского поселения,</w:t>
      </w:r>
      <w:r>
        <w:rPr>
          <w:sz w:val="28"/>
          <w:szCs w:val="28"/>
        </w:rPr>
        <w:t xml:space="preserve"> как регионального транспортного узла, позволит создать зону для перспективного хозяйственного освоения.</w:t>
      </w:r>
    </w:p>
    <w:p w:rsidR="000C4458" w:rsidRDefault="000C4458" w:rsidP="00EC4D00">
      <w:pPr>
        <w:pStyle w:val="a4"/>
        <w:ind w:left="0"/>
        <w:jc w:val="both"/>
        <w:rPr>
          <w:sz w:val="28"/>
          <w:szCs w:val="28"/>
        </w:rPr>
      </w:pPr>
    </w:p>
    <w:p w:rsidR="000C4458" w:rsidRDefault="000C4458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Водный транспорт</w:t>
      </w:r>
    </w:p>
    <w:p w:rsidR="00416D0E" w:rsidRDefault="00416D0E" w:rsidP="005B6881">
      <w:pPr>
        <w:pStyle w:val="a4"/>
        <w:ind w:left="0" w:firstLine="567"/>
        <w:jc w:val="both"/>
        <w:rPr>
          <w:sz w:val="28"/>
          <w:szCs w:val="28"/>
        </w:rPr>
      </w:pPr>
      <w:r w:rsidRPr="00416D0E">
        <w:rPr>
          <w:sz w:val="28"/>
          <w:szCs w:val="28"/>
        </w:rPr>
        <w:t xml:space="preserve">По территории </w:t>
      </w:r>
      <w:r w:rsidR="009E6081">
        <w:rPr>
          <w:sz w:val="28"/>
          <w:szCs w:val="28"/>
        </w:rPr>
        <w:t>городского поселения</w:t>
      </w:r>
      <w:r w:rsidRPr="00416D0E">
        <w:rPr>
          <w:sz w:val="28"/>
          <w:szCs w:val="28"/>
        </w:rPr>
        <w:t xml:space="preserve"> протекает судоходная река Западная Двина, по которой на участке Межа-Велиж выполнялись грузоперевозки. Глубина судового хода составляет 0,6 м, ширина – 20 м. </w:t>
      </w:r>
      <w:r w:rsidR="0043036B">
        <w:rPr>
          <w:sz w:val="28"/>
          <w:szCs w:val="28"/>
        </w:rPr>
        <w:t xml:space="preserve">В настоящее время река используется в рекреационно-спортивных целях. </w:t>
      </w:r>
    </w:p>
    <w:p w:rsidR="008C4C9A" w:rsidRPr="0067426E" w:rsidRDefault="008C4C9A" w:rsidP="006742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сети дорог поселения, параметры дорожного движения, оценка качества содержания дорог</w:t>
      </w:r>
    </w:p>
    <w:p w:rsidR="00E76FF7" w:rsidRPr="00AF4D2E" w:rsidRDefault="00E76FF7" w:rsidP="00E76FF7">
      <w:pPr>
        <w:pStyle w:val="a4"/>
        <w:ind w:left="1080"/>
        <w:rPr>
          <w:sz w:val="28"/>
          <w:szCs w:val="28"/>
        </w:rPr>
      </w:pPr>
    </w:p>
    <w:p w:rsidR="000A6E70" w:rsidRPr="004666B8" w:rsidRDefault="00A3393C" w:rsidP="004666B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Велижское городское поселение имеет хорошо развитую транспортную сеть. Общая п</w:t>
      </w:r>
      <w:r w:rsidRPr="00A3393C">
        <w:rPr>
          <w:sz w:val="28"/>
          <w:szCs w:val="28"/>
        </w:rPr>
        <w:t>ротяженность автодорог общего пользования местного значения, находящих</w:t>
      </w:r>
      <w:r>
        <w:rPr>
          <w:sz w:val="28"/>
          <w:szCs w:val="28"/>
        </w:rPr>
        <w:t>ся в собственности муниципального образования</w:t>
      </w:r>
      <w:r w:rsidR="00B3082F">
        <w:rPr>
          <w:sz w:val="28"/>
          <w:szCs w:val="28"/>
        </w:rPr>
        <w:t>,</w:t>
      </w:r>
      <w:r w:rsidRPr="00A3393C">
        <w:rPr>
          <w:sz w:val="28"/>
          <w:szCs w:val="28"/>
        </w:rPr>
        <w:t xml:space="preserve"> на конец </w:t>
      </w:r>
      <w:r>
        <w:rPr>
          <w:sz w:val="28"/>
          <w:szCs w:val="28"/>
        </w:rPr>
        <w:t xml:space="preserve">2015 </w:t>
      </w:r>
      <w:r w:rsidRPr="00A3393C">
        <w:rPr>
          <w:sz w:val="28"/>
          <w:szCs w:val="28"/>
        </w:rPr>
        <w:t>года</w:t>
      </w:r>
      <w:r w:rsidR="00272CE7">
        <w:rPr>
          <w:sz w:val="28"/>
          <w:szCs w:val="28"/>
        </w:rPr>
        <w:t xml:space="preserve"> составляет 151,1 км</w:t>
      </w:r>
      <w:r>
        <w:rPr>
          <w:sz w:val="28"/>
          <w:szCs w:val="28"/>
        </w:rPr>
        <w:t xml:space="preserve">, в том числе с твердым покрытием – 31,5 км. </w:t>
      </w:r>
      <w:r w:rsidR="00C12508" w:rsidRPr="00C12508">
        <w:rPr>
          <w:sz w:val="28"/>
          <w:szCs w:val="28"/>
        </w:rPr>
        <w:t xml:space="preserve">Общая </w:t>
      </w:r>
      <w:r>
        <w:rPr>
          <w:sz w:val="28"/>
          <w:szCs w:val="28"/>
        </w:rPr>
        <w:t>протяжённость улиц г. Велиж – 74,5</w:t>
      </w:r>
      <w:r w:rsidR="00C12508" w:rsidRPr="00C12508">
        <w:rPr>
          <w:sz w:val="28"/>
          <w:szCs w:val="28"/>
        </w:rPr>
        <w:t xml:space="preserve"> км, в т.ч. с асфальтобетонны</w:t>
      </w:r>
      <w:r w:rsidR="00DA24E8">
        <w:rPr>
          <w:sz w:val="28"/>
          <w:szCs w:val="28"/>
        </w:rPr>
        <w:t>м покрытием – 23 км, прочие – 51,5</w:t>
      </w:r>
      <w:r w:rsidR="00C12508" w:rsidRPr="00C12508">
        <w:rPr>
          <w:sz w:val="28"/>
          <w:szCs w:val="28"/>
        </w:rPr>
        <w:t xml:space="preserve"> км. </w:t>
      </w:r>
      <w:r w:rsidR="00053135" w:rsidRPr="00053135">
        <w:rPr>
          <w:sz w:val="28"/>
          <w:szCs w:val="28"/>
        </w:rPr>
        <w:t>Отражение современного состояния дорог на территории Велижского городского поселения приведено в таблице</w:t>
      </w:r>
      <w:r w:rsidR="000A6E70">
        <w:rPr>
          <w:sz w:val="28"/>
          <w:szCs w:val="28"/>
        </w:rPr>
        <w:t xml:space="preserve"> 1.5</w:t>
      </w:r>
      <w:r w:rsidR="00053135" w:rsidRPr="00053135">
        <w:rPr>
          <w:sz w:val="28"/>
          <w:szCs w:val="28"/>
        </w:rPr>
        <w:t>.</w:t>
      </w:r>
    </w:p>
    <w:p w:rsidR="000A6E70" w:rsidRDefault="000A6E70" w:rsidP="008C449B">
      <w:pPr>
        <w:pStyle w:val="a4"/>
        <w:ind w:left="0" w:firstLine="567"/>
        <w:jc w:val="right"/>
      </w:pPr>
    </w:p>
    <w:p w:rsidR="00053135" w:rsidRPr="008C449B" w:rsidRDefault="008C449B" w:rsidP="008C449B">
      <w:pPr>
        <w:pStyle w:val="a4"/>
        <w:ind w:left="0" w:firstLine="567"/>
        <w:jc w:val="right"/>
      </w:pPr>
      <w:r>
        <w:t>Таблица</w:t>
      </w:r>
      <w:r w:rsidR="000A6E70">
        <w:t>1.5</w:t>
      </w:r>
    </w:p>
    <w:tbl>
      <w:tblPr>
        <w:tblW w:w="5437" w:type="pct"/>
        <w:tblInd w:w="-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82"/>
        <w:gridCol w:w="1184"/>
        <w:gridCol w:w="839"/>
      </w:tblGrid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Показатели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Ед. измерения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2015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Протяженность автодорог общего пользования местного значения, находящихся в собственности муниципальных образований на конец года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151.1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с твердым покрытием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31.5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Количество автозаправочных станций (АЗС), расположенных на автомобильных дорогах общего пользования местного значения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единиц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2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Общая протяженность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74.5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Общее протяжение освещенных частей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52.5</w:t>
            </w:r>
          </w:p>
        </w:tc>
      </w:tr>
    </w:tbl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важнейших социально-значимых вопросов.</w:t>
      </w:r>
    </w:p>
    <w:p w:rsidR="00053135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Велижского городского поселения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624CA3" w:rsidRDefault="00624CA3" w:rsidP="00C12508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 xml:space="preserve">Адресный перечень дорог местного значения и улично-дорожной сети на территории Велижского городского </w:t>
      </w:r>
      <w:r w:rsidR="00A31F28">
        <w:rPr>
          <w:sz w:val="28"/>
          <w:szCs w:val="28"/>
        </w:rPr>
        <w:t>поселения приведен в таблице 1.6</w:t>
      </w:r>
      <w:r w:rsidRPr="00624CA3">
        <w:rPr>
          <w:sz w:val="28"/>
          <w:szCs w:val="28"/>
        </w:rPr>
        <w:t>.</w:t>
      </w:r>
    </w:p>
    <w:p w:rsidR="00624CA3" w:rsidRPr="00624CA3" w:rsidRDefault="00A31F28" w:rsidP="00624CA3">
      <w:pPr>
        <w:pStyle w:val="a4"/>
        <w:ind w:left="0" w:firstLine="567"/>
        <w:jc w:val="right"/>
      </w:pPr>
      <w:r>
        <w:t>Таблица 1.6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6231"/>
        <w:gridCol w:w="2800"/>
      </w:tblGrid>
      <w:tr w:rsidR="00624CA3" w:rsidRPr="008C449B" w:rsidTr="00B0146D"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 w:rsidRPr="008C449B">
              <w:t>№ п/п</w:t>
            </w: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Наименование дороги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Протяженность (км)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27"/>
            </w:pPr>
            <w:r>
              <w:t>ул. Менжинского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Кузнецова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Р.Люксембург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ул.1-я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94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ул.2-я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Комсомольская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2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Безымянный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Еременко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Казанская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Советская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2,1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Сакко и Ванцетти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1,8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Коммунальная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 Свободы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Кропоткина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Энгельса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3,1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Восточная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Смоленская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Курасова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Яна Томпа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Судоверфи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4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Энергетиков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35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Дзержинского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Красных зорь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Судейский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Бембеля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Торопецкая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Пролетарская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Двинская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Береговая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Витебская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Железнодорожная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Ивановская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Красинец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Калинина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Куйбышева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Коммунистическая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ind w:left="27"/>
            </w:pPr>
            <w:r>
              <w:t>ул. Кирова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Куриленко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2,2</w:t>
            </w:r>
          </w:p>
        </w:tc>
      </w:tr>
      <w:tr w:rsidR="00624CA3" w:rsidRPr="008C449B" w:rsidTr="00B0146D">
        <w:trPr>
          <w:trHeight w:val="23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Лесная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Ленинградская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Луговая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Милицейская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ул.8 Марта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18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Новицкого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Недоговорова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Окопная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5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Парковая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Первомайская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Пионерская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19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Рабочая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Свердлова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22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Скворцова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Софьи Лосевой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2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Спартаковская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Суворова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Чапаева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Л.Шмидта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Хлебникова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1 пер.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2 пер.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Красноармейский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Ленинградский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8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Мельничный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Невельский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Рабочий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Невельское шоссе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33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Чернейка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2,5</w:t>
            </w:r>
          </w:p>
        </w:tc>
      </w:tr>
      <w:tr w:rsidR="00624CA3" w:rsidRPr="008C449B" w:rsidTr="00B0146D">
        <w:trPr>
          <w:trHeight w:val="37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Новка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Ляхово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20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Боровлево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Дадоны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Чернецово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Лаврентьево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Рябинка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40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Арютинки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Велиж-Ситьково до 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Велиж-Ястеб-I до 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ИТОГО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74,5</w:t>
            </w:r>
          </w:p>
        </w:tc>
      </w:tr>
    </w:tbl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В составе улично-дорожной сети выделены улицы и дороги следующих категорий: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4CA3">
        <w:rPr>
          <w:sz w:val="28"/>
          <w:szCs w:val="28"/>
        </w:rPr>
        <w:t xml:space="preserve"> дороги</w:t>
      </w:r>
      <w:r>
        <w:rPr>
          <w:sz w:val="28"/>
          <w:szCs w:val="28"/>
        </w:rPr>
        <w:t xml:space="preserve"> (магистральные улицы)</w:t>
      </w:r>
      <w:r w:rsidRPr="00624CA3">
        <w:rPr>
          <w:sz w:val="28"/>
          <w:szCs w:val="28"/>
        </w:rPr>
        <w:t>, по которым осуществляется транспортная связь населенного пункта с внешними дорогами;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lastRenderedPageBreak/>
        <w:t>-</w:t>
      </w:r>
      <w:r w:rsidRPr="00624CA3">
        <w:rPr>
          <w:sz w:val="28"/>
          <w:szCs w:val="28"/>
        </w:rPr>
        <w:tab/>
        <w:t>главные улицы, обеспечивающие связь жилых территорий с общественным центром;</w:t>
      </w:r>
    </w:p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-</w:t>
      </w:r>
      <w:r w:rsidRPr="00624CA3">
        <w:rPr>
          <w:sz w:val="28"/>
          <w:szCs w:val="28"/>
        </w:rPr>
        <w:tab/>
        <w:t>ули</w:t>
      </w:r>
      <w:r>
        <w:rPr>
          <w:sz w:val="28"/>
          <w:szCs w:val="28"/>
        </w:rPr>
        <w:t>цы в жилой застройке (улицы местного значения</w:t>
      </w:r>
      <w:r w:rsidRPr="00624CA3">
        <w:rPr>
          <w:sz w:val="28"/>
          <w:szCs w:val="28"/>
        </w:rPr>
        <w:t xml:space="preserve">). По этим улицам осуществляется транспортная связь внутри жилых </w:t>
      </w:r>
      <w:r>
        <w:rPr>
          <w:sz w:val="28"/>
          <w:szCs w:val="28"/>
        </w:rPr>
        <w:t>территорий и с главными улицами.</w:t>
      </w: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>Основные магистральные улицы: Володарского, Энгельса, Р. Люксембург, Куриленко, Ивановская, Советская, Свердлова, Ленинградская (протяжённость каждой &gt; 1,5 км при ширине проезжей части &gt; 8,0 м). Улицы местного значения узкие (ширина в красных линиях ~ 12-16 м) с застройкой, в основном, по красной линии.</w:t>
      </w:r>
    </w:p>
    <w:p w:rsidR="00CE25C3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транспортные магистрали представлены в таблице</w:t>
      </w:r>
      <w:r w:rsidR="00A31F28">
        <w:rPr>
          <w:sz w:val="28"/>
          <w:szCs w:val="28"/>
        </w:rPr>
        <w:t xml:space="preserve"> 1.7</w:t>
      </w:r>
      <w:r>
        <w:rPr>
          <w:sz w:val="28"/>
          <w:szCs w:val="28"/>
        </w:rPr>
        <w:t>.</w:t>
      </w:r>
    </w:p>
    <w:p w:rsidR="00CE25C3" w:rsidRPr="00CE25C3" w:rsidRDefault="00CE25C3" w:rsidP="00CE25C3">
      <w:pPr>
        <w:pStyle w:val="a4"/>
        <w:ind w:left="0" w:firstLine="567"/>
        <w:jc w:val="right"/>
      </w:pPr>
      <w:r>
        <w:t>Таблица</w:t>
      </w:r>
      <w:r w:rsidR="00A31F28">
        <w:t xml:space="preserve"> 1.7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1993"/>
        <w:gridCol w:w="1559"/>
        <w:gridCol w:w="1438"/>
        <w:gridCol w:w="1313"/>
        <w:gridCol w:w="864"/>
        <w:gridCol w:w="801"/>
        <w:gridCol w:w="1078"/>
      </w:tblGrid>
      <w:tr w:rsidR="00CE25C3" w:rsidRPr="00CE25C3" w:rsidTr="00053135">
        <w:tc>
          <w:tcPr>
            <w:tcW w:w="525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 w:rsidRPr="00CE25C3">
              <w:t>№ п/п</w:t>
            </w:r>
          </w:p>
        </w:tc>
        <w:tc>
          <w:tcPr>
            <w:tcW w:w="199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Название основных транспортных магистралей</w:t>
            </w:r>
          </w:p>
        </w:tc>
        <w:tc>
          <w:tcPr>
            <w:tcW w:w="1559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Тип покрытия</w:t>
            </w:r>
          </w:p>
        </w:tc>
        <w:tc>
          <w:tcPr>
            <w:tcW w:w="1438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Протяженность по району</w:t>
            </w:r>
          </w:p>
        </w:tc>
        <w:tc>
          <w:tcPr>
            <w:tcW w:w="131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Смоленска</w:t>
            </w:r>
          </w:p>
        </w:tc>
        <w:tc>
          <w:tcPr>
            <w:tcW w:w="2743" w:type="dxa"/>
            <w:gridSpan w:val="3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крупных районных центров</w:t>
            </w:r>
          </w:p>
        </w:tc>
      </w:tr>
      <w:tr w:rsidR="00CE25C3" w:rsidRPr="00CE25C3" w:rsidTr="00053135">
        <w:tc>
          <w:tcPr>
            <w:tcW w:w="525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99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559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438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31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Велиж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Рудня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Демидов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Ольша-Велиж-Невель</w:t>
            </w:r>
          </w:p>
        </w:tc>
        <w:tc>
          <w:tcPr>
            <w:tcW w:w="1559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асфальтобетон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39,7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Велиж-Сеньково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24,9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140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15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120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60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 обход г. Велижа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4,4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Велиж-Ситьково-Логово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32,9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141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110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Велиж-Селезни-Заозерье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36,2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150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20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130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70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Заозерье-Староселье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9,5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155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135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75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Семичево-Погорелье-Чепли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149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69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Ольша-Велиж-Патики-Чепли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19,8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132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25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112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52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Ольша-Велиж-Ст.Село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12,2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18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Ольша-Велиж-Будница-Кашино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12,3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59</w:t>
            </w:r>
          </w:p>
        </w:tc>
      </w:tr>
    </w:tbl>
    <w:p w:rsidR="00CE25C3" w:rsidRPr="00C12508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     Основой дорожно-уличной сети городского поселения служат автодороги: Ольша-Велиж-Невель, Велиж-Витебск, Велиж-Дор (Селезни), Велиж-Арютинки, Велиж-Логово/Ситьково, Велиж-Верх.Красное. </w:t>
      </w:r>
    </w:p>
    <w:p w:rsid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Частично построена окружная дорога: южный (ул. Ивановская-Боровлёво-ул. Володарского) и юго-восточный (ул. Володарского-д. Ляхово-д. Лаврентьево-дорога Велиж-Селезни) её участки обеспечивают транзитное движение по направлениям: Ольша (Смоленск, трасса Москва-Минск), Витебск (Сеньково), Дор (Селезни). </w:t>
      </w:r>
    </w:p>
    <w:p w:rsidR="001D1438" w:rsidRPr="001D1438" w:rsidRDefault="001D1438" w:rsidP="001D1438">
      <w:pPr>
        <w:pStyle w:val="a4"/>
        <w:ind w:left="0" w:firstLine="567"/>
        <w:jc w:val="both"/>
        <w:rPr>
          <w:sz w:val="28"/>
          <w:szCs w:val="28"/>
        </w:rPr>
      </w:pPr>
      <w:r w:rsidRPr="001D1438">
        <w:rPr>
          <w:sz w:val="28"/>
          <w:szCs w:val="28"/>
        </w:rPr>
        <w:lastRenderedPageBreak/>
        <w:t>Автомагистраль Ольша-Велиж-Невель (Р-133),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Велиж-Сеньково-Витебск (Р-131),  так же со значительной интенсивностью движения (~2100 автомобилей в сутки).</w:t>
      </w:r>
    </w:p>
    <w:p w:rsidR="00E76FF7" w:rsidRPr="00F616E3" w:rsidRDefault="001D1438" w:rsidP="00362FB1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Интенсивность движения по мосту</w:t>
      </w:r>
      <w:r w:rsidR="008C449B" w:rsidRPr="00624CA3">
        <w:rPr>
          <w:sz w:val="28"/>
          <w:szCs w:val="28"/>
        </w:rPr>
        <w:t xml:space="preserve"> через р. Западная Двина</w:t>
      </w:r>
      <w:r w:rsidRPr="00624CA3">
        <w:rPr>
          <w:sz w:val="28"/>
          <w:szCs w:val="28"/>
        </w:rPr>
        <w:t xml:space="preserve"> составляет не менее 7,0 - 7,5 тыс. автомобилей в сутки, что является предельным для его пропускной способности. Наличие на территории Велижского городского поселения единственного моста через р. Западная Двина концентрирует на него транзитные и местные транспортные потоки,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дорожного движения и санитарно-гигиеническое, экологическое состояние городской среды. Кроме того, отсутствие других путей сообщения между правым и левым берегами Западной Двины затрудняет развитие как транспортной сети, так и всего Велижского городского поселения в целом</w:t>
      </w:r>
      <w:r w:rsidRPr="00F616E3">
        <w:rPr>
          <w:sz w:val="28"/>
          <w:szCs w:val="28"/>
        </w:rPr>
        <w:t>. Оптимальным решением данных задач является строительство второго моста через р. З. Двина западнее сплавного рейда леспромхоза (в продолжении ул. Луговая), реконструкции юго-западного участка окружной дороги с целью выведения основных транзитных автотранспортных потоков за границы селитебных территорий. Дальнейшим шагом в развитии автотранспортной системы г. Велижа и Велижского городского поселения может стать строительство северо-западного участка окружной дороги: от Невельского шоссе (площадка асфальтобетонного завода) к дороге на Арютинки, через д. Чернейка к д. Ястреб.</w:t>
      </w:r>
    </w:p>
    <w:p w:rsidR="009A4B42" w:rsidRDefault="009A4B42" w:rsidP="00624CA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то же время слабо развита сеть внутрихозяйственных автодорог,  представляющих собою небольшие по протяженности дороги и подъезды к населённым пунктам и производственным предприятиям. Проблемой также является отсутствие на них твердых покрытий и устройств, обеспечивающих водоотвод. Значительное количество местных и внутренних и внутрихозяйственных дорог, не имеющих твердого покрытия, в осенне-весенний период становятся непроезжаемыми, что приводит к целому ряду негативных последствий. Вследствие этого актуальной задачей в районе является развитие благоустроенной сети местных и внутрихозяйственных дорог.</w:t>
      </w:r>
    </w:p>
    <w:p w:rsidR="00253BEF" w:rsidRPr="00AF4D2E" w:rsidRDefault="00253BEF" w:rsidP="00624CA3">
      <w:pPr>
        <w:pStyle w:val="a4"/>
        <w:ind w:left="0" w:firstLine="567"/>
        <w:jc w:val="both"/>
        <w:rPr>
          <w:sz w:val="28"/>
          <w:szCs w:val="28"/>
        </w:rPr>
      </w:pPr>
      <w:r w:rsidRPr="00253BEF">
        <w:rPr>
          <w:sz w:val="28"/>
          <w:szCs w:val="28"/>
        </w:rPr>
        <w:t>Значительная часть автомобильных дорог общего пользования местного значения имеет высокую степень износа. Доля протяженности автомобильных дорог, не соответствующих нормативным требованиям к транспортно-эксплуатационным показателям, в 2015 году составила 91,1%.</w:t>
      </w:r>
    </w:p>
    <w:p w:rsidR="008B7268" w:rsidRDefault="008B7268" w:rsidP="008A656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Работами по содержанию автомобильных дорог и улично-дорожной сети занимается муниципальное уни</w:t>
      </w:r>
      <w:r w:rsidR="004111DC">
        <w:rPr>
          <w:sz w:val="28"/>
          <w:szCs w:val="28"/>
        </w:rPr>
        <w:t>тарное предприятие «Коммунресурс</w:t>
      </w:r>
      <w:r w:rsidRPr="00AF4D2E">
        <w:rPr>
          <w:sz w:val="28"/>
          <w:szCs w:val="28"/>
        </w:rPr>
        <w:t xml:space="preserve">». Работы </w:t>
      </w:r>
      <w:r w:rsidRPr="00AF4D2E">
        <w:rPr>
          <w:sz w:val="28"/>
          <w:szCs w:val="28"/>
        </w:rPr>
        <w:lastRenderedPageBreak/>
        <w:t>по зимнему и летнему содержанию дорожно-уличной сети, расположенной на территории муниципального образования Велижское городское поселение (механизированная очистка снега, россыпь противогололёдных материалов, механизированная очистка покрытий дорог от пыли, восстановление профиля дорог).</w:t>
      </w:r>
    </w:p>
    <w:p w:rsidR="00A97935" w:rsidRDefault="00A97935" w:rsidP="008A6560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В рамках реализации программы «Комплексная программа развития автомобильных дорог местного значения на территории муниципального образования «Велижский район» на 2012-2016 годы» за счёт средств областного и местного</w:t>
      </w:r>
      <w:r w:rsidR="00253BEF">
        <w:rPr>
          <w:sz w:val="28"/>
          <w:szCs w:val="28"/>
        </w:rPr>
        <w:t xml:space="preserve"> бюджетов в 2016</w:t>
      </w:r>
      <w:r w:rsidRPr="00A97935">
        <w:rPr>
          <w:sz w:val="28"/>
          <w:szCs w:val="28"/>
        </w:rPr>
        <w:t xml:space="preserve"> году выполнен ремонт ул. Ерёменко, ул. Энгельса, ул. Казанская на общую сумму 13,040 млн. рублей, ремонт ул. Советская, сумма контракта 2,960 млн. рублей. За счёт средств муниципального дорожного фонда и содержания в 2016 году выполнен ремонт улиц Кропоткина, Новицкого, Заборовского, Ленина, Розы Люксембург, Советская на общую сумму 3,319 млн. рублей.</w:t>
      </w:r>
    </w:p>
    <w:p w:rsidR="00253BEF" w:rsidRPr="00AF4D2E" w:rsidRDefault="00253BEF" w:rsidP="008A6560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СУП «Коммунресурс» выполнены следующие виды работ: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выполнена отсыпка обочины асфальтной крошкой; ул. Ивановская,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выполнены работы  по обрезке кустарника на перекрёстках: ул. Энгельса – ул. Курасова, ул. Энгельса – ул. Кузнецова, ул. Энгельса – ул. Менжинского, </w:t>
      </w:r>
    </w:p>
    <w:p w:rsidR="004111DC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выполнены работы  по окашиванию: ул. Энгельса, ул. Ерёменко, ул. Казанская, ул. Свердлова, ул. Ивановская, ул. Яна Томпа, ул. Кузнецова, пл. Судоверфи. 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выполнены работы по очистке ливневой канализации ул. Ку</w:t>
      </w:r>
      <w:r w:rsidR="00A3393C">
        <w:rPr>
          <w:sz w:val="28"/>
          <w:szCs w:val="28"/>
        </w:rPr>
        <w:t>знецова, ул. Кропоткина-ул. Менжинского и ул. Мен</w:t>
      </w:r>
      <w:r w:rsidRPr="00AF4D2E">
        <w:rPr>
          <w:sz w:val="28"/>
          <w:szCs w:val="28"/>
        </w:rPr>
        <w:t>жинского.</w:t>
      </w:r>
    </w:p>
    <w:p w:rsidR="008B7268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9F51A1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 xml:space="preserve">Анализ состава парка транспортных средств </w:t>
      </w:r>
      <w:r w:rsidR="001642D2" w:rsidRPr="009E6081">
        <w:rPr>
          <w:b/>
          <w:sz w:val="28"/>
          <w:szCs w:val="28"/>
        </w:rPr>
        <w:t>и уровня автомобилизации в поселении, обеспеченность парковками (парковочными местами)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Автомобильный парк Велижского городского поселения за последние годы значительно увеличился. Рост уровня автомобилизации является закономерным процессом в городах России в условиях рыночной экономики. Индивидуальный транспорт имеет следующие преимущества перед общественным: более высокая скорость сообщения, более высокая мобильность, не требуется ожидание транспорта, а соответственно, сокращается время на перемещение пассажиров до пункта следования. Также важным фактором при выборе индивидуального автомобиля в качестве средства передвижения является высокий уровень комфорта по сравнению с общественным пассажирским транспортом. 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статистического сборника Смоленской области имеются следующие характеристики по Велижскому району: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наличие подвижного состава автомобильного транспорта – 3601;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грузовых автомобилей – 4564;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легковых автомобилей в собственности граждан – 3153;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число собственных легковых автомобилей на 100 человек населения – 250,2.</w:t>
      </w: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Рост уровня автомобилизации требует соответствующего развития инфраструктуры для обслуживания и хранения  индивидуального автотранспорта.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осуществляется на существующих площадках</w:t>
      </w:r>
      <w:r w:rsidR="007F47CE">
        <w:rPr>
          <w:sz w:val="28"/>
          <w:szCs w:val="28"/>
        </w:rPr>
        <w:t xml:space="preserve"> предприятий и организаций</w:t>
      </w:r>
      <w:r w:rsidRPr="00AF4D2E">
        <w:rPr>
          <w:sz w:val="28"/>
          <w:szCs w:val="28"/>
        </w:rPr>
        <w:t>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личного легкового автотранспорта осуществляется в личных гаражах, стоянках. Хранение личного автотранспорта осуществляется следующим образом: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 и в существующих гаражах;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1642D2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индивидуальной застройки – на территории приусадебных участков, встроенно-пристрое</w:t>
      </w:r>
      <w:r w:rsidR="00070556">
        <w:rPr>
          <w:sz w:val="28"/>
          <w:szCs w:val="28"/>
        </w:rPr>
        <w:t>нных и отдельно стоящих гаражах.</w:t>
      </w:r>
    </w:p>
    <w:p w:rsidR="0043213C" w:rsidRPr="00AF4D2E" w:rsidRDefault="0043213C" w:rsidP="001642D2">
      <w:pPr>
        <w:pStyle w:val="a4"/>
        <w:ind w:left="0" w:firstLine="567"/>
        <w:jc w:val="both"/>
        <w:rPr>
          <w:sz w:val="28"/>
          <w:szCs w:val="28"/>
        </w:rPr>
      </w:pPr>
      <w:r w:rsidRPr="0043213C">
        <w:rPr>
          <w:sz w:val="28"/>
          <w:szCs w:val="28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9F51A1" w:rsidRPr="00AF4D2E" w:rsidRDefault="009F51A1" w:rsidP="00C35D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работы транспортных средств общего пользования, включая анализ пассажиропотока</w:t>
      </w:r>
    </w:p>
    <w:p w:rsidR="0028285A" w:rsidRPr="00AF4D2E" w:rsidRDefault="0028285A" w:rsidP="0028285A">
      <w:pPr>
        <w:pStyle w:val="a4"/>
        <w:ind w:left="1080"/>
        <w:rPr>
          <w:sz w:val="28"/>
          <w:szCs w:val="28"/>
        </w:rPr>
      </w:pPr>
    </w:p>
    <w:p w:rsidR="009D5ED7" w:rsidRPr="00AF4D2E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настоящее время на территории Велижского городского поселения функционирует автомобильный транспорт, обеспечивающий внешние и внутрирайонные транспортные связи. </w:t>
      </w:r>
    </w:p>
    <w:p w:rsidR="0028285A" w:rsidRPr="00AF4D2E" w:rsidRDefault="0028285A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Городской транспорт Велижского городского поселения представлен автомобильным транспортом: автобусом и такси.</w:t>
      </w:r>
    </w:p>
    <w:p w:rsidR="009D5ED7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Динамик</w:t>
      </w:r>
      <w:r w:rsidR="0021196B" w:rsidRPr="00AF4D2E">
        <w:rPr>
          <w:sz w:val="28"/>
          <w:szCs w:val="28"/>
        </w:rPr>
        <w:t>а пассажирооборота за последние два года имеет положительную тенденцию. Но данное предприятие является убыточным, так как доходы превышают расходы на содержание транспорта. Основные показатели МАТП за последние 3 года приведены в та</w:t>
      </w:r>
      <w:r w:rsidR="000A6E70">
        <w:rPr>
          <w:sz w:val="28"/>
          <w:szCs w:val="28"/>
        </w:rPr>
        <w:t>блице 1.8</w:t>
      </w:r>
      <w:r w:rsidR="0021196B" w:rsidRPr="00AF4D2E">
        <w:rPr>
          <w:sz w:val="28"/>
          <w:szCs w:val="28"/>
        </w:rPr>
        <w:t>.</w:t>
      </w:r>
    </w:p>
    <w:p w:rsidR="000A6E70" w:rsidRPr="00AF4D2E" w:rsidRDefault="000A6E70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0A6E70" w:rsidP="0021196B">
      <w:pPr>
        <w:pStyle w:val="a4"/>
        <w:ind w:left="0" w:firstLine="567"/>
        <w:jc w:val="right"/>
        <w:rPr>
          <w:sz w:val="28"/>
          <w:szCs w:val="28"/>
        </w:rPr>
      </w:pPr>
      <w:r>
        <w:t>Таблица 1.8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8"/>
        <w:gridCol w:w="1208"/>
        <w:gridCol w:w="1788"/>
        <w:gridCol w:w="1788"/>
        <w:gridCol w:w="1819"/>
      </w:tblGrid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Показатель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Единица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2014 год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2015 год</w:t>
            </w:r>
          </w:p>
        </w:tc>
        <w:tc>
          <w:tcPr>
            <w:tcW w:w="1819" w:type="dxa"/>
          </w:tcPr>
          <w:p w:rsidR="007E2620" w:rsidRPr="000D25EA" w:rsidRDefault="0021196B" w:rsidP="0021196B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Объем продукции (работ, услуг) в д.ц. без НДС 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8537,4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8775,1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В т.ч. по видам: </w:t>
            </w:r>
          </w:p>
        </w:tc>
        <w:tc>
          <w:tcPr>
            <w:tcW w:w="6603" w:type="dxa"/>
            <w:gridSpan w:val="4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пассажирские перевозки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7781,4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8196,7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lastRenderedPageBreak/>
              <w:t>В т.ч. 60.21.13 межгород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7123,3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7366,5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60.21.12 пригород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174,9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241,9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заказной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454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502,2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443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29,2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86,1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прочие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756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578,4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73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Объем производимой продукции в натуральном выражении: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64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В т.ч. по видам перевезено пассажиров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Тыс.чел.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46,1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пасссажирооборот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Тыс.п.км.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3828,2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3872,1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1726,2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Перевезено грузов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Тыс.т.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грузооборот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Тыс.т.км.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</w:tbl>
    <w:p w:rsidR="0021196B" w:rsidRPr="00AF4D2E" w:rsidRDefault="0021196B" w:rsidP="0021196B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4111DC" w:rsidP="0028285A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По состояни</w:t>
      </w:r>
      <w:r w:rsidR="001D1438">
        <w:rPr>
          <w:sz w:val="28"/>
          <w:szCs w:val="28"/>
        </w:rPr>
        <w:t>ю на 01.01.2016 г. в</w:t>
      </w:r>
      <w:r w:rsidRPr="004111DC">
        <w:rPr>
          <w:sz w:val="28"/>
          <w:szCs w:val="28"/>
        </w:rPr>
        <w:t xml:space="preserve"> распоряжении МАТП имелось 8 транспортных средств.</w:t>
      </w:r>
      <w:r>
        <w:rPr>
          <w:sz w:val="28"/>
          <w:szCs w:val="28"/>
        </w:rPr>
        <w:t xml:space="preserve"> </w:t>
      </w:r>
      <w:r w:rsidR="0021196B" w:rsidRPr="00AF4D2E">
        <w:rPr>
          <w:sz w:val="28"/>
          <w:szCs w:val="28"/>
        </w:rPr>
        <w:t>В 2015</w:t>
      </w:r>
      <w:r w:rsidR="002E15F2" w:rsidRPr="00AF4D2E">
        <w:rPr>
          <w:sz w:val="28"/>
          <w:szCs w:val="28"/>
        </w:rPr>
        <w:t xml:space="preserve"> г. автобусное с</w:t>
      </w:r>
      <w:r w:rsidR="00C1135F" w:rsidRPr="00AF4D2E">
        <w:rPr>
          <w:sz w:val="28"/>
          <w:szCs w:val="28"/>
        </w:rPr>
        <w:t>ообщение обеспечивалось по семи</w:t>
      </w:r>
      <w:r w:rsidR="0050188B">
        <w:rPr>
          <w:sz w:val="28"/>
          <w:szCs w:val="28"/>
        </w:rPr>
        <w:t xml:space="preserve"> междугородним и </w:t>
      </w:r>
      <w:r w:rsidR="002E15F2" w:rsidRPr="00AF4D2E">
        <w:rPr>
          <w:sz w:val="28"/>
          <w:szCs w:val="28"/>
        </w:rPr>
        <w:t>пригородным маршрутам (без учёта транзитных</w:t>
      </w:r>
      <w:r w:rsidR="0021196B" w:rsidRPr="00AF4D2E">
        <w:rPr>
          <w:sz w:val="28"/>
          <w:szCs w:val="28"/>
        </w:rPr>
        <w:t>) на которых было перевезено ~50,0</w:t>
      </w:r>
      <w:r w:rsidR="002E15F2" w:rsidRPr="00AF4D2E">
        <w:rPr>
          <w:sz w:val="28"/>
          <w:szCs w:val="28"/>
        </w:rPr>
        <w:t xml:space="preserve"> тыс. пассажиров. </w:t>
      </w:r>
    </w:p>
    <w:p w:rsidR="001642D2" w:rsidRPr="007F47CE" w:rsidRDefault="007F47CE" w:rsidP="007F47CE">
      <w:pPr>
        <w:pStyle w:val="a4"/>
        <w:ind w:left="0" w:firstLine="567"/>
        <w:jc w:val="right"/>
      </w:pPr>
      <w:r>
        <w:t>Таблица</w:t>
      </w:r>
      <w:r w:rsidR="000A6E70">
        <w:t xml:space="preserve"> 1.9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52"/>
        <w:gridCol w:w="3828"/>
        <w:gridCol w:w="3312"/>
      </w:tblGrid>
      <w:tr w:rsidR="001642D2" w:rsidRPr="000D25EA" w:rsidTr="00EB61C9">
        <w:trPr>
          <w:trHeight w:val="291"/>
        </w:trPr>
        <w:tc>
          <w:tcPr>
            <w:tcW w:w="2552" w:type="dxa"/>
          </w:tcPr>
          <w:p w:rsidR="001642D2" w:rsidRPr="000D25EA" w:rsidRDefault="001642D2" w:rsidP="00EB61C9">
            <w:pPr>
              <w:pStyle w:val="a4"/>
              <w:ind w:left="34"/>
              <w:jc w:val="center"/>
            </w:pPr>
            <w:r w:rsidRPr="000D25EA">
              <w:t>Наименование перевозчика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Обслуживаемые маршруты</w:t>
            </w:r>
          </w:p>
        </w:tc>
        <w:tc>
          <w:tcPr>
            <w:tcW w:w="3312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Марка ПС (списочное количество единиц)</w:t>
            </w:r>
          </w:p>
        </w:tc>
      </w:tr>
      <w:tr w:rsidR="001642D2" w:rsidRPr="00ED62F2" w:rsidTr="00EB61C9">
        <w:trPr>
          <w:trHeight w:val="291"/>
        </w:trPr>
        <w:tc>
          <w:tcPr>
            <w:tcW w:w="255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Муниципальное автотранспортное предприятие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111.Велиж – Будница - Велиж</w:t>
            </w:r>
          </w:p>
        </w:tc>
        <w:tc>
          <w:tcPr>
            <w:tcW w:w="331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ПАЗ-3205,3ед. по 25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ПАЗ-4234, 2ед. по 30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 xml:space="preserve">ПАЗ-4230, 1ед. 29 мест  </w:t>
            </w:r>
          </w:p>
          <w:p w:rsidR="001642D2" w:rsidRPr="00537132" w:rsidRDefault="001642D2" w:rsidP="00EB61C9">
            <w:pPr>
              <w:pStyle w:val="a4"/>
              <w:ind w:left="0"/>
              <w:jc w:val="both"/>
            </w:pPr>
            <w:r w:rsidRPr="000D25EA">
              <w:t xml:space="preserve">НЕМАН420224 1ед. </w:t>
            </w:r>
            <w:r w:rsidRPr="00537132">
              <w:t xml:space="preserve">28 </w:t>
            </w:r>
            <w:r w:rsidRPr="000D25EA">
              <w:t>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MERCEDES-BENZ-223201 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1 </w:t>
            </w:r>
            <w:r w:rsidRPr="000D25EA">
              <w:t>ед</w:t>
            </w:r>
            <w:r w:rsidRPr="000D25EA">
              <w:rPr>
                <w:lang w:val="en-US"/>
              </w:rPr>
              <w:t>. 17</w:t>
            </w:r>
            <w:r w:rsidRPr="000D25EA">
              <w:t>мест</w:t>
            </w:r>
          </w:p>
        </w:tc>
      </w:tr>
      <w:tr w:rsidR="001642D2" w:rsidRPr="000D25EA" w:rsidTr="00EB61C9">
        <w:trPr>
          <w:trHeight w:val="291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  <w:rPr>
                <w:lang w:val="en-US"/>
              </w:rPr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112. Велиж – Будница – Кашено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C1135F" w:rsidRPr="000D25EA" w:rsidTr="00EB61C9">
        <w:trPr>
          <w:trHeight w:val="291"/>
        </w:trPr>
        <w:tc>
          <w:tcPr>
            <w:tcW w:w="255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C1135F" w:rsidRPr="000D25EA" w:rsidRDefault="00C1135F" w:rsidP="00EB61C9">
            <w:pPr>
              <w:pStyle w:val="a4"/>
              <w:ind w:left="0"/>
            </w:pPr>
            <w:r w:rsidRPr="000D25EA">
              <w:t>Маршрут № 113. Велиж – Логово - Велиж</w:t>
            </w:r>
          </w:p>
        </w:tc>
        <w:tc>
          <w:tcPr>
            <w:tcW w:w="331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114. Велиж – Печенки – Старое Село – Патики – Чепли – Погорелье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115. Велиж – Печенки – Старое Село – Крутое – Патики- Чепли – Погорелье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117. Велиж – Селезни – Городище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118. Велиж – Будница – Верховье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</w:tbl>
    <w:p w:rsidR="009620F6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1642D2" w:rsidRPr="00AF4D2E" w:rsidRDefault="00E87D24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Общая протяженность обслуживаемых маршрутов составляет 287,5 км.</w:t>
      </w:r>
    </w:p>
    <w:p w:rsidR="00E87D24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Доля населения муниципального образования «Велижский район», проживающего в населенных пунктах, не имеющих регулярного автобусного сообщения составляет 1,7%. </w:t>
      </w:r>
      <w:r w:rsidR="002D12C4" w:rsidRPr="00AF4D2E">
        <w:rPr>
          <w:sz w:val="28"/>
          <w:szCs w:val="28"/>
        </w:rPr>
        <w:t xml:space="preserve">Количество людей, проживающих в данных сельских населенных пунктах - от 3-х до 25-и человек в каждом. И ежегодно это количество значительно сокращается. На 2016 – 2018 гг. прогнозируется  уменьшение  данного показателя на 0,1%. </w:t>
      </w:r>
      <w:r w:rsidRPr="00AF4D2E">
        <w:rPr>
          <w:sz w:val="28"/>
          <w:szCs w:val="28"/>
        </w:rPr>
        <w:t>С каждым годом наблюдается уменьшение этого показателя (данные в динамике приведены в таблице</w:t>
      </w:r>
      <w:r w:rsidR="000A6E70">
        <w:rPr>
          <w:sz w:val="28"/>
          <w:szCs w:val="28"/>
        </w:rPr>
        <w:t xml:space="preserve"> 1.10</w:t>
      </w:r>
      <w:r w:rsidRPr="00AF4D2E">
        <w:rPr>
          <w:sz w:val="28"/>
          <w:szCs w:val="28"/>
        </w:rPr>
        <w:t>).</w:t>
      </w:r>
    </w:p>
    <w:p w:rsidR="009620F6" w:rsidRPr="007F47CE" w:rsidRDefault="007F47CE" w:rsidP="007F47CE">
      <w:pPr>
        <w:pStyle w:val="a4"/>
        <w:ind w:left="0" w:firstLine="567"/>
        <w:jc w:val="right"/>
      </w:pPr>
      <w:r w:rsidRPr="007F47CE">
        <w:t>Таблица</w:t>
      </w:r>
      <w:r w:rsidR="000A6E70">
        <w:t xml:space="preserve"> 1.10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2201"/>
        <w:gridCol w:w="1288"/>
        <w:gridCol w:w="904"/>
        <w:gridCol w:w="904"/>
        <w:gridCol w:w="904"/>
        <w:gridCol w:w="904"/>
        <w:gridCol w:w="822"/>
        <w:gridCol w:w="822"/>
        <w:gridCol w:w="822"/>
      </w:tblGrid>
      <w:tr w:rsidR="00E87D24" w:rsidRPr="000D25EA" w:rsidTr="002D12C4">
        <w:tc>
          <w:tcPr>
            <w:tcW w:w="0" w:type="auto"/>
          </w:tcPr>
          <w:p w:rsidR="00E87D24" w:rsidRPr="000D25EA" w:rsidRDefault="00E87D24" w:rsidP="00E87D24">
            <w:r w:rsidRPr="000D25EA">
              <w:t>Наименование по</w:t>
            </w:r>
            <w:r w:rsidRPr="000D25EA">
              <w:lastRenderedPageBreak/>
              <w:t>казателей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Ед. изме</w:t>
            </w:r>
            <w:r w:rsidRPr="000D25EA">
              <w:lastRenderedPageBreak/>
              <w:t>рения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От</w:t>
            </w:r>
            <w:r w:rsidRPr="000D25EA">
              <w:lastRenderedPageBreak/>
              <w:t>чет-2012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От</w:t>
            </w:r>
            <w:r w:rsidRPr="000D25EA">
              <w:lastRenderedPageBreak/>
              <w:t>чет-2013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От</w:t>
            </w:r>
            <w:r w:rsidRPr="000D25EA">
              <w:lastRenderedPageBreak/>
              <w:t>чет-2014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От</w:t>
            </w:r>
            <w:r w:rsidRPr="000D25EA">
              <w:lastRenderedPageBreak/>
              <w:t>чет-2015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План</w:t>
            </w:r>
            <w:r w:rsidRPr="000D25EA">
              <w:lastRenderedPageBreak/>
              <w:t>-2016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План</w:t>
            </w:r>
            <w:r w:rsidRPr="000D25EA">
              <w:lastRenderedPageBreak/>
              <w:t>-2017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lastRenderedPageBreak/>
              <w:t>План</w:t>
            </w:r>
            <w:r w:rsidRPr="000D25EA">
              <w:lastRenderedPageBreak/>
              <w:t>-2018</w:t>
            </w:r>
          </w:p>
        </w:tc>
      </w:tr>
      <w:tr w:rsidR="00E87D24" w:rsidRPr="000D25EA" w:rsidTr="002D12C4">
        <w:tc>
          <w:tcPr>
            <w:tcW w:w="0" w:type="auto"/>
          </w:tcPr>
          <w:p w:rsidR="00E87D24" w:rsidRPr="000D25EA" w:rsidRDefault="00E87D24" w:rsidP="008A6560">
            <w:r w:rsidRPr="000D25EA">
              <w:lastRenderedPageBreak/>
              <w:t>7. 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района).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процентов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1.8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</w:tr>
    </w:tbl>
    <w:p w:rsidR="00BF09C6" w:rsidRDefault="00BF09C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BD3620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Учитывая современные тенденции, количество муниципального подвижного состава в ближайшие годы уменьшится, а средний возраст автопарка увеличится без обновления автопарка транспортных средств. В таком случае качество перевозок снизится. Требуется обновление подвижного состава транспортных средств с увеличением его численности.</w:t>
      </w:r>
    </w:p>
    <w:p w:rsidR="00E87D24" w:rsidRPr="00AF4D2E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9E6081">
        <w:rPr>
          <w:sz w:val="28"/>
          <w:szCs w:val="28"/>
        </w:rPr>
        <w:t>беспечение</w:t>
      </w:r>
      <w:r w:rsidRPr="00BD3620">
        <w:rPr>
          <w:sz w:val="28"/>
          <w:szCs w:val="28"/>
        </w:rPr>
        <w:t xml:space="preserve"> населения услугами пассажирского автотранспорта на внутримуниципальных маршрутах,  оптимизация маршрутной сети с учетом транспортных потребностей населения</w:t>
      </w:r>
      <w:r>
        <w:rPr>
          <w:sz w:val="28"/>
          <w:szCs w:val="28"/>
        </w:rPr>
        <w:t xml:space="preserve"> предусмотрены в муниципальной программе </w:t>
      </w:r>
      <w:r w:rsidRPr="00BD3620">
        <w:rPr>
          <w:sz w:val="28"/>
          <w:szCs w:val="28"/>
        </w:rPr>
        <w:t>«Создание условий для предоставления транспортных услуг населению и организации транспортного обслуживания между поселениями  в границах муниципального образования «Велижский район» на  2013-2017 годы»</w:t>
      </w:r>
      <w:r>
        <w:rPr>
          <w:sz w:val="28"/>
          <w:szCs w:val="28"/>
        </w:rPr>
        <w:t>.</w:t>
      </w:r>
    </w:p>
    <w:p w:rsidR="008C4C9A" w:rsidRPr="00866C75" w:rsidRDefault="0021196B" w:rsidP="0028285A">
      <w:pPr>
        <w:pStyle w:val="a4"/>
        <w:ind w:left="0" w:firstLine="567"/>
        <w:jc w:val="both"/>
        <w:rPr>
          <w:sz w:val="28"/>
          <w:szCs w:val="28"/>
        </w:rPr>
      </w:pPr>
      <w:r w:rsidRPr="00866C75">
        <w:rPr>
          <w:sz w:val="28"/>
          <w:szCs w:val="28"/>
        </w:rPr>
        <w:t xml:space="preserve">Городской транспорт представлен </w:t>
      </w:r>
      <w:r w:rsidR="00524149" w:rsidRPr="00866C75">
        <w:rPr>
          <w:sz w:val="28"/>
          <w:szCs w:val="28"/>
        </w:rPr>
        <w:t xml:space="preserve">частными </w:t>
      </w:r>
      <w:r w:rsidRPr="00866C75">
        <w:rPr>
          <w:sz w:val="28"/>
          <w:szCs w:val="28"/>
        </w:rPr>
        <w:t>легковыми такси.</w:t>
      </w:r>
      <w:r w:rsidR="00524149" w:rsidRPr="00866C75">
        <w:rPr>
          <w:sz w:val="28"/>
          <w:szCs w:val="28"/>
        </w:rPr>
        <w:t xml:space="preserve"> Реестр перевозчиков, осуществляющих перевозку пассажиров и багажа легковым такси, расположенных на территории муниципального образования «Велижский район» представлен в таблице.</w:t>
      </w:r>
    </w:p>
    <w:p w:rsidR="007E2620" w:rsidRPr="00AF4D2E" w:rsidRDefault="004779C1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Кроме того, СОГБУ «Велижский комплексный центр социального обслуживания населения» предоставляет услугу «Социальное такси»</w:t>
      </w:r>
      <w:r w:rsidR="007E2620" w:rsidRPr="00AF4D2E">
        <w:rPr>
          <w:sz w:val="28"/>
          <w:szCs w:val="28"/>
        </w:rPr>
        <w:t>. Целью предоставляемой услуги является расширение, совершенствование и внедрение в практику новых форм социального обслуживания инвалидов и пожилых людей в зависимости от их нуждаемости в данном виде услуги. Услуга предоставляется бесплатно до 2-х раз в месяц.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Право на получение бесплатной услуги имеют следующие категории граждан: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граждане пожилого возраста, состоящие на надомном социальном обслуживании в учреждении;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участники и инвалиды ВО войны.</w:t>
      </w:r>
    </w:p>
    <w:p w:rsidR="00C1135F" w:rsidRPr="00AF4D2E" w:rsidRDefault="007E2620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Наряду с бесплатным предоставлением услуги, действует платная услуга «Социальное такси». Услуга предоставляется в пределах  границ города Велижа и Велижского района.</w:t>
      </w:r>
    </w:p>
    <w:p w:rsidR="00524149" w:rsidRPr="007F47CE" w:rsidRDefault="00524149" w:rsidP="00524149">
      <w:pPr>
        <w:pStyle w:val="a4"/>
        <w:ind w:left="0" w:firstLine="567"/>
        <w:jc w:val="right"/>
      </w:pPr>
      <w:r w:rsidRPr="007F47CE">
        <w:t>Таблица</w:t>
      </w:r>
      <w:r w:rsidR="000A6E70">
        <w:t xml:space="preserve"> 1.11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2"/>
        <w:gridCol w:w="2609"/>
        <w:gridCol w:w="1070"/>
        <w:gridCol w:w="1907"/>
        <w:gridCol w:w="599"/>
        <w:gridCol w:w="1422"/>
        <w:gridCol w:w="1422"/>
      </w:tblGrid>
      <w:tr w:rsidR="00524149" w:rsidRPr="000D25EA" w:rsidTr="00C1135F">
        <w:tc>
          <w:tcPr>
            <w:tcW w:w="28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Наименование юридического лица или ИП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Марка модель ТС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Государственный регистрационный знак ТС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ТС п/п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разрешения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Дата выдачи разрешения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 w:val="restart"/>
          </w:tcPr>
          <w:p w:rsidR="00C1135F" w:rsidRPr="000D25EA" w:rsidRDefault="00C1135F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  <w:vMerge w:val="restar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Кондратьев Александр Сергеевич</w:t>
            </w: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211540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512КО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524149">
            <w:pPr>
              <w:pStyle w:val="a4"/>
              <w:ind w:left="360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210740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 575КУ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ГАЗ 31105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99ЕХ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696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ЛАДА 2111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305КР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2459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11.02.2014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Рено логан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999АК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2632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06.08.2014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Марченко Виктор Иванович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2107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Е 334МВ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1729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12.03.2013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Цепелева Жанна Николаевна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2114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 xml:space="preserve">Р 012НМ 67 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2552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30.04.2014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СОГБУ «Велижский КЦСОН»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УАЗ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А 185НВ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2035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23.07.2013</w:t>
            </w:r>
          </w:p>
        </w:tc>
      </w:tr>
    </w:tbl>
    <w:p w:rsidR="00524149" w:rsidRPr="00AF4D2E" w:rsidRDefault="00CF0773" w:rsidP="0052414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условий пешеходного и велосипедного передвижения</w:t>
      </w:r>
    </w:p>
    <w:p w:rsidR="008C4C9A" w:rsidRPr="00AF4D2E" w:rsidRDefault="008C4C9A" w:rsidP="000603F8">
      <w:pPr>
        <w:pStyle w:val="a4"/>
        <w:ind w:left="0"/>
        <w:jc w:val="both"/>
        <w:rPr>
          <w:sz w:val="28"/>
          <w:szCs w:val="28"/>
        </w:rPr>
      </w:pP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Пешеходное и велосипедное движение осуществляется по пешеходным дорожкам, в границах существующей линии застройки.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Согласно «Проекту организации дорожного движения и обустройства на автомобильные дороги муниципального образования Велижское городское поселение» пешеходные переходы оснащены дорожными знаками, разметкой на асфальте и имеют освещение в темное время суток.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Специализированные дорожки для велосипедного передвижения на территории </w:t>
      </w:r>
      <w:r w:rsidR="00A3393C">
        <w:rPr>
          <w:sz w:val="28"/>
          <w:szCs w:val="28"/>
        </w:rPr>
        <w:t xml:space="preserve">Велижского городского </w:t>
      </w:r>
      <w:r w:rsidRPr="00AF4D2E">
        <w:rPr>
          <w:sz w:val="28"/>
          <w:szCs w:val="28"/>
        </w:rPr>
        <w:t>поселения не предусмотрены. Движение велосипедистов осуществляется в соответствии с требованиями Правил дорожного движения по дорогам общего пользования.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Интенсивность пешеходного и велосипедного движения не определялась.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2E15F2" w:rsidRPr="00AF4D2E" w:rsidRDefault="002E15F2" w:rsidP="009F51A1">
      <w:pPr>
        <w:pStyle w:val="a4"/>
        <w:ind w:left="1080"/>
        <w:rPr>
          <w:sz w:val="28"/>
          <w:szCs w:val="28"/>
        </w:rPr>
      </w:pPr>
    </w:p>
    <w:p w:rsidR="00A41881" w:rsidRPr="00AF4D2E" w:rsidRDefault="00A41881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В Велижском городском поселении нет специализированных  транспортных организаций, занимающихся грузовыми перевозками.</w:t>
      </w:r>
    </w:p>
    <w:p w:rsidR="004111DC" w:rsidRPr="004111DC" w:rsidRDefault="004111DC" w:rsidP="001D1438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Все грузовые автотранспортные средства, находящиеся на территории Велижского городского поселения, являются частными или находятся в распоряжении организаций и предприятий.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Основными видами деятельности жилищно-коммунального хозяйства города являются уборка улиц и площадей города и сбор и вывоз твёрдых бытовых отходов населения. Предприятием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занимающимся данным видом деятельности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является муниципальное унитарное предприятие «Коммунресурс».</w:t>
      </w:r>
    </w:p>
    <w:p w:rsidR="008C4C9A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распоряжении</w:t>
      </w:r>
      <w:r w:rsidR="00C35D6E" w:rsidRPr="00AF4D2E">
        <w:rPr>
          <w:sz w:val="28"/>
          <w:szCs w:val="28"/>
        </w:rPr>
        <w:t xml:space="preserve"> МУП «Комунресурс» </w:t>
      </w:r>
      <w:r w:rsidR="002E15F2" w:rsidRPr="00AF4D2E">
        <w:rPr>
          <w:sz w:val="28"/>
          <w:szCs w:val="28"/>
        </w:rPr>
        <w:t xml:space="preserve">имеется </w:t>
      </w:r>
      <w:r w:rsidRPr="00AF4D2E">
        <w:rPr>
          <w:sz w:val="28"/>
          <w:szCs w:val="28"/>
        </w:rPr>
        <w:t>следующая техника:</w:t>
      </w:r>
      <w:r w:rsidR="002E15F2" w:rsidRPr="00AF4D2E">
        <w:rPr>
          <w:sz w:val="28"/>
          <w:szCs w:val="28"/>
        </w:rPr>
        <w:t xml:space="preserve"> это </w:t>
      </w:r>
      <w:r w:rsidR="009A4B42" w:rsidRPr="00AF4D2E">
        <w:rPr>
          <w:sz w:val="28"/>
          <w:szCs w:val="28"/>
        </w:rPr>
        <w:t xml:space="preserve"> автомашина КДМ, трактор МТЗ-82</w:t>
      </w:r>
      <w:r w:rsidR="002E15F2" w:rsidRPr="00AF4D2E">
        <w:rPr>
          <w:sz w:val="28"/>
          <w:szCs w:val="28"/>
        </w:rPr>
        <w:t>, 2</w:t>
      </w:r>
      <w:r w:rsidRPr="00AF4D2E">
        <w:rPr>
          <w:sz w:val="28"/>
          <w:szCs w:val="28"/>
        </w:rPr>
        <w:t xml:space="preserve"> - погрузчика, грейдер, ЗИЛ-130. Данная техника</w:t>
      </w:r>
      <w:r w:rsidR="002E15F2" w:rsidRPr="00AF4D2E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занимается  механической</w:t>
      </w:r>
      <w:r w:rsidR="002E15F2" w:rsidRPr="00AF4D2E">
        <w:rPr>
          <w:sz w:val="28"/>
          <w:szCs w:val="28"/>
        </w:rPr>
        <w:t xml:space="preserve"> уборкой улиц, содержанием</w:t>
      </w:r>
      <w:r w:rsidRPr="00AF4D2E">
        <w:rPr>
          <w:sz w:val="28"/>
          <w:szCs w:val="28"/>
        </w:rPr>
        <w:t xml:space="preserve"> дорог общего пользования городского</w:t>
      </w:r>
      <w:r w:rsidR="002E15F2" w:rsidRPr="00AF4D2E">
        <w:rPr>
          <w:sz w:val="28"/>
          <w:szCs w:val="28"/>
        </w:rPr>
        <w:t xml:space="preserve"> и </w:t>
      </w:r>
      <w:r w:rsidRPr="00AF4D2E">
        <w:rPr>
          <w:sz w:val="28"/>
          <w:szCs w:val="28"/>
        </w:rPr>
        <w:t>сельских поселений</w:t>
      </w:r>
      <w:r w:rsidR="002E15F2" w:rsidRPr="00AF4D2E">
        <w:rPr>
          <w:sz w:val="28"/>
          <w:szCs w:val="28"/>
        </w:rPr>
        <w:t xml:space="preserve"> Велижского городского поселения</w:t>
      </w:r>
      <w:r w:rsidRPr="00AF4D2E">
        <w:rPr>
          <w:sz w:val="28"/>
          <w:szCs w:val="28"/>
        </w:rPr>
        <w:t>.</w:t>
      </w:r>
    </w:p>
    <w:p w:rsidR="006B2A99" w:rsidRDefault="00A41881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Эксплуатацию и ремонтно-ст</w:t>
      </w:r>
      <w:r w:rsidR="00E87D24" w:rsidRPr="00AF4D2E">
        <w:rPr>
          <w:sz w:val="28"/>
          <w:szCs w:val="28"/>
        </w:rPr>
        <w:t>роительные работы дорог регионального и межмуниципального</w:t>
      </w:r>
      <w:r w:rsidRPr="00AF4D2E">
        <w:rPr>
          <w:sz w:val="28"/>
          <w:szCs w:val="28"/>
        </w:rPr>
        <w:t xml:space="preserve"> значения выполняет расположенный в г. Велиж Велижский филиал Смоленского областного государственного бюджетного учреждения «Смоленскавтодор». Общая протяженность об</w:t>
      </w:r>
      <w:r w:rsidR="0061736C">
        <w:rPr>
          <w:sz w:val="28"/>
          <w:szCs w:val="28"/>
        </w:rPr>
        <w:t>служиваемых дорог составляет 313,8</w:t>
      </w:r>
      <w:r w:rsidRPr="00AF4D2E">
        <w:rPr>
          <w:sz w:val="28"/>
          <w:szCs w:val="28"/>
        </w:rPr>
        <w:t xml:space="preserve"> км.</w:t>
      </w:r>
      <w:r w:rsidR="00E87D24" w:rsidRPr="00AF4D2E">
        <w:rPr>
          <w:sz w:val="28"/>
          <w:szCs w:val="28"/>
        </w:rPr>
        <w:t xml:space="preserve"> В распоряжении д</w:t>
      </w:r>
      <w:r w:rsidR="006B2A99">
        <w:rPr>
          <w:sz w:val="28"/>
          <w:szCs w:val="28"/>
        </w:rPr>
        <w:t>анного предприятия имеется</w:t>
      </w:r>
      <w:r w:rsidR="00E87D24" w:rsidRPr="00AF4D2E">
        <w:rPr>
          <w:sz w:val="28"/>
          <w:szCs w:val="28"/>
        </w:rPr>
        <w:t xml:space="preserve"> техника: </w:t>
      </w:r>
      <w:r w:rsidR="006B2A99">
        <w:rPr>
          <w:sz w:val="28"/>
          <w:szCs w:val="28"/>
        </w:rPr>
        <w:t>автогрейдер, катки, асфальтоукладчики</w:t>
      </w:r>
      <w:r w:rsidR="006B2A99" w:rsidRPr="006B2A99">
        <w:rPr>
          <w:sz w:val="28"/>
          <w:szCs w:val="28"/>
        </w:rPr>
        <w:t xml:space="preserve">, КДМ </w:t>
      </w:r>
      <w:r w:rsidR="006B2A99">
        <w:rPr>
          <w:sz w:val="28"/>
          <w:szCs w:val="28"/>
        </w:rPr>
        <w:t>и другая техника.</w:t>
      </w:r>
    </w:p>
    <w:p w:rsidR="00E87D24" w:rsidRPr="00AF4D2E" w:rsidRDefault="00E87D24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транспорта данных предприятий осуществляется на существующих площадках, принадлежащих данным организациям.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Анализ уровня безопасности дорожного движения</w:t>
      </w:r>
    </w:p>
    <w:p w:rsidR="008C4C9A" w:rsidRPr="00AF4D2E" w:rsidRDefault="008C4C9A" w:rsidP="00E76FF7">
      <w:pPr>
        <w:pStyle w:val="a4"/>
        <w:jc w:val="both"/>
        <w:rPr>
          <w:sz w:val="28"/>
          <w:szCs w:val="28"/>
        </w:rPr>
      </w:pPr>
    </w:p>
    <w:p w:rsidR="00220B12" w:rsidRPr="00AF4D2E" w:rsidRDefault="00220B12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Проблема аварийности</w:t>
      </w:r>
      <w:r w:rsidR="00BE05F9" w:rsidRPr="00AF4D2E">
        <w:rPr>
          <w:sz w:val="28"/>
          <w:szCs w:val="28"/>
        </w:rPr>
        <w:t>, связанная с автомобильным транспортом, в последнее десятилетие приобрела особую остроту в связи с несоответствием дорожно-транспортно</w:t>
      </w:r>
      <w:r w:rsidR="00410DB8" w:rsidRPr="00AF4D2E">
        <w:rPr>
          <w:sz w:val="28"/>
          <w:szCs w:val="28"/>
        </w:rPr>
        <w:t>й  инфраструктуры потребностям жителей города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</w:t>
      </w:r>
    </w:p>
    <w:p w:rsidR="004111DC" w:rsidRDefault="009939CC" w:rsidP="00410DB8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AF4D2E">
        <w:rPr>
          <w:sz w:val="28"/>
          <w:szCs w:val="28"/>
        </w:rPr>
        <w:t>В 2015 году в муниципальном образовании  «Вели</w:t>
      </w:r>
      <w:r w:rsidR="004111DC">
        <w:rPr>
          <w:sz w:val="28"/>
          <w:szCs w:val="28"/>
        </w:rPr>
        <w:t>жский район» зарегистрировано  3000</w:t>
      </w:r>
      <w:r w:rsidRPr="00AF4D2E">
        <w:rPr>
          <w:sz w:val="28"/>
          <w:szCs w:val="28"/>
        </w:rPr>
        <w:t xml:space="preserve"> единиц транспортных средств при численности населения </w:t>
      </w:r>
      <w:r w:rsidR="004111DC">
        <w:rPr>
          <w:sz w:val="28"/>
          <w:szCs w:val="28"/>
        </w:rPr>
        <w:t xml:space="preserve">7524 </w:t>
      </w:r>
      <w:r w:rsidRPr="00AF4D2E">
        <w:rPr>
          <w:sz w:val="28"/>
          <w:szCs w:val="28"/>
        </w:rPr>
        <w:t>человек. Количество транспортных средств каждый г</w:t>
      </w:r>
      <w:r w:rsidR="00A35FB8">
        <w:rPr>
          <w:sz w:val="28"/>
          <w:szCs w:val="28"/>
        </w:rPr>
        <w:t xml:space="preserve">од увеличивается примерно на </w:t>
      </w:r>
      <w:r w:rsidR="004111DC">
        <w:rPr>
          <w:sz w:val="28"/>
          <w:szCs w:val="28"/>
        </w:rPr>
        <w:t>10</w:t>
      </w:r>
      <w:r w:rsidR="00A35FB8">
        <w:rPr>
          <w:sz w:val="28"/>
          <w:szCs w:val="28"/>
        </w:rPr>
        <w:t>%.</w:t>
      </w:r>
      <w:r w:rsidRPr="00AF4D2E">
        <w:rPr>
          <w:sz w:val="28"/>
          <w:szCs w:val="28"/>
        </w:rPr>
        <w:t xml:space="preserve"> </w:t>
      </w:r>
    </w:p>
    <w:p w:rsidR="009939CC" w:rsidRPr="00AF4D2E" w:rsidRDefault="009939CC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Самым распространенным видом дорожно-транспортных происшествий является столкновение транспортных средств, съезд в кювет, выезд на полосу встречного движения. Подавляющее большинство ДТП происходит по вине водителей, наезды на пешеходов являются вторым по распространённости видом ДТП.</w:t>
      </w:r>
      <w:r w:rsidR="00540E1F" w:rsidRPr="00AF4D2E">
        <w:rPr>
          <w:sz w:val="28"/>
          <w:szCs w:val="28"/>
        </w:rPr>
        <w:t xml:space="preserve"> </w:t>
      </w:r>
    </w:p>
    <w:p w:rsidR="00540E1F" w:rsidRPr="00AF4D2E" w:rsidRDefault="00540E1F" w:rsidP="00540E1F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По итогам 6 месяцев 2016 года на территории Велижског</w:t>
      </w:r>
      <w:r w:rsidR="00906369" w:rsidRPr="00AF4D2E">
        <w:rPr>
          <w:sz w:val="28"/>
          <w:szCs w:val="28"/>
        </w:rPr>
        <w:t>о</w:t>
      </w:r>
      <w:r w:rsidR="009E6081">
        <w:rPr>
          <w:sz w:val="28"/>
          <w:szCs w:val="28"/>
        </w:rPr>
        <w:t xml:space="preserve"> городского</w:t>
      </w:r>
      <w:r w:rsidR="00906369" w:rsidRPr="00AF4D2E">
        <w:rPr>
          <w:sz w:val="28"/>
          <w:szCs w:val="28"/>
        </w:rPr>
        <w:t xml:space="preserve"> </w:t>
      </w:r>
      <w:r w:rsidR="009E6081">
        <w:rPr>
          <w:sz w:val="28"/>
          <w:szCs w:val="28"/>
        </w:rPr>
        <w:t>поселения</w:t>
      </w:r>
      <w:r w:rsidR="00906369" w:rsidRPr="00AF4D2E">
        <w:rPr>
          <w:sz w:val="28"/>
          <w:szCs w:val="28"/>
        </w:rPr>
        <w:t xml:space="preserve"> зарегистрировано 14</w:t>
      </w:r>
      <w:r w:rsidRPr="00AF4D2E">
        <w:rPr>
          <w:sz w:val="28"/>
          <w:szCs w:val="28"/>
        </w:rPr>
        <w:t xml:space="preserve"> дорожно</w:t>
      </w:r>
      <w:r w:rsidR="00906369" w:rsidRPr="00AF4D2E">
        <w:rPr>
          <w:sz w:val="28"/>
          <w:szCs w:val="28"/>
        </w:rPr>
        <w:t>-транспортных происшествий (2015г. – 19 ДТП</w:t>
      </w:r>
      <w:r w:rsidRPr="00AF4D2E">
        <w:rPr>
          <w:sz w:val="28"/>
          <w:szCs w:val="28"/>
        </w:rPr>
        <w:t xml:space="preserve">), в которых </w:t>
      </w:r>
      <w:r w:rsidR="000A5496" w:rsidRPr="00AF4D2E">
        <w:rPr>
          <w:sz w:val="28"/>
          <w:szCs w:val="28"/>
        </w:rPr>
        <w:t>пострадало</w:t>
      </w:r>
      <w:r w:rsidR="00906369" w:rsidRPr="00AF4D2E">
        <w:rPr>
          <w:sz w:val="28"/>
          <w:szCs w:val="28"/>
        </w:rPr>
        <w:t xml:space="preserve"> 15 человек (2015г. – 19 человек</w:t>
      </w:r>
      <w:r w:rsidRPr="00AF4D2E">
        <w:rPr>
          <w:sz w:val="28"/>
          <w:szCs w:val="28"/>
        </w:rPr>
        <w:t>).</w:t>
      </w:r>
    </w:p>
    <w:p w:rsidR="00410DB8" w:rsidRDefault="00906369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сравнению с 2015</w:t>
      </w:r>
      <w:r w:rsidR="00540E1F" w:rsidRPr="00AF4D2E">
        <w:rPr>
          <w:sz w:val="28"/>
          <w:szCs w:val="28"/>
        </w:rPr>
        <w:t xml:space="preserve"> годом число погибших в ДТП людей </w:t>
      </w:r>
      <w:r w:rsidRPr="00AF4D2E">
        <w:rPr>
          <w:sz w:val="28"/>
          <w:szCs w:val="28"/>
        </w:rPr>
        <w:t>увеличилось с 0 до 1, число раненых уменьшилось с 21 до 15</w:t>
      </w:r>
      <w:r w:rsidR="00540E1F" w:rsidRPr="00AF4D2E">
        <w:rPr>
          <w:sz w:val="28"/>
          <w:szCs w:val="28"/>
        </w:rPr>
        <w:t xml:space="preserve">. Число </w:t>
      </w:r>
      <w:r w:rsidRPr="00AF4D2E">
        <w:rPr>
          <w:sz w:val="28"/>
          <w:szCs w:val="28"/>
        </w:rPr>
        <w:t>ДТП с участием детей уменьшилось (2015г. - 3 и в 2016г. – 0</w:t>
      </w:r>
      <w:r w:rsidR="00540E1F" w:rsidRPr="00AF4D2E">
        <w:rPr>
          <w:sz w:val="28"/>
          <w:szCs w:val="28"/>
        </w:rPr>
        <w:t xml:space="preserve"> несовершеннолетних получили телесные повреждения в результате ДТП). </w:t>
      </w:r>
      <w:r w:rsidR="003837D1">
        <w:rPr>
          <w:sz w:val="28"/>
          <w:szCs w:val="28"/>
        </w:rPr>
        <w:t>Основные показатели аварийности на транспорте</w:t>
      </w:r>
      <w:r w:rsidR="007B4FE1">
        <w:rPr>
          <w:sz w:val="28"/>
          <w:szCs w:val="28"/>
        </w:rPr>
        <w:t xml:space="preserve"> в муниципальном образовании «Велижский район» </w:t>
      </w:r>
      <w:r w:rsidR="003837D1">
        <w:rPr>
          <w:sz w:val="28"/>
          <w:szCs w:val="28"/>
        </w:rPr>
        <w:t xml:space="preserve"> приведены в таблице</w:t>
      </w:r>
      <w:r w:rsidR="000A6E70">
        <w:rPr>
          <w:sz w:val="28"/>
          <w:szCs w:val="28"/>
        </w:rPr>
        <w:t xml:space="preserve"> 1.12</w:t>
      </w:r>
      <w:r w:rsidR="003837D1">
        <w:rPr>
          <w:sz w:val="28"/>
          <w:szCs w:val="28"/>
        </w:rPr>
        <w:t>:</w:t>
      </w:r>
    </w:p>
    <w:p w:rsidR="00EA64E2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EA64E2" w:rsidRPr="00AF4D2E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C333FE" w:rsidRPr="00D53E2E" w:rsidRDefault="00C333FE" w:rsidP="00C333FE">
      <w:pPr>
        <w:pStyle w:val="a4"/>
        <w:ind w:left="0" w:firstLine="567"/>
        <w:jc w:val="right"/>
      </w:pPr>
      <w:r w:rsidRPr="00D53E2E">
        <w:t>Та</w:t>
      </w:r>
      <w:r w:rsidR="000A6E70">
        <w:t>блица 1.12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483"/>
        <w:gridCol w:w="1396"/>
        <w:gridCol w:w="1138"/>
        <w:gridCol w:w="1292"/>
        <w:gridCol w:w="1292"/>
        <w:gridCol w:w="1430"/>
      </w:tblGrid>
      <w:tr w:rsidR="007B4FE1" w:rsidRPr="000D25EA" w:rsidTr="007B4FE1">
        <w:tc>
          <w:tcPr>
            <w:tcW w:w="540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№ п/п</w:t>
            </w:r>
          </w:p>
        </w:tc>
        <w:tc>
          <w:tcPr>
            <w:tcW w:w="2483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Наименование показателя</w:t>
            </w:r>
          </w:p>
        </w:tc>
        <w:tc>
          <w:tcPr>
            <w:tcW w:w="1396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Единица измерения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2013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ДТП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27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19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14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 раненных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29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30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21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15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 xml:space="preserve">Количество погибших 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12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ДТП с участием детей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</w:tr>
    </w:tbl>
    <w:p w:rsidR="00C333FE" w:rsidRDefault="00C333FE" w:rsidP="00424874">
      <w:pPr>
        <w:pStyle w:val="a4"/>
        <w:ind w:left="0" w:firstLine="567"/>
        <w:jc w:val="both"/>
        <w:rPr>
          <w:sz w:val="28"/>
          <w:szCs w:val="28"/>
        </w:rPr>
      </w:pPr>
    </w:p>
    <w:p w:rsidR="003837D1" w:rsidRPr="00AF4D2E" w:rsidRDefault="003837D1" w:rsidP="00424874">
      <w:pPr>
        <w:pStyle w:val="a4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B4FE1" w:rsidRDefault="007B4FE1" w:rsidP="00C333FE">
      <w:pPr>
        <w:pStyle w:val="a4"/>
        <w:ind w:left="0" w:firstLine="567"/>
        <w:jc w:val="both"/>
        <w:rPr>
          <w:sz w:val="28"/>
          <w:szCs w:val="28"/>
        </w:rPr>
      </w:pP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основным факторам, определяющим причины высокого уровня аварийности, следует отнести: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недостатки системы управления, регулирования и контроля деятельности по безопасности дорожного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недостаточная поддержка мероприятий, направленных на обеспечение безопасности дорожного движения, со стороны общества;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 - темпы роста парка транспортных средств не соответствуют темпам строительства и реконструкции дорог;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продолжительный срок эксплуатации транспортных средств и их несоответствие современным требованиям безопасности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ухудшение транспортной дисциплины,  недостаточная квалификация и грамотность участников дорожного движения.</w:t>
      </w:r>
    </w:p>
    <w:p w:rsidR="00424874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Детальный анализ ДТП за истекший период показывает, что основой роста аварийности является «человеческий фактор», а точнее совокупность социально-психологических причин. Первопричиной большинства ДТП являются: низкая дисциплина, небрежность и самонадеянность отдельных участников дорожного движения, в результате чего грубо нарушаются правила дорожного движения и, как следствие, совершаются ДТП.</w:t>
      </w:r>
    </w:p>
    <w:p w:rsidR="00172E95" w:rsidRPr="00AF4D2E" w:rsidRDefault="00172E95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 целью создания безопасных условий движения пешеходов, в текущем году на территории г. Велижа установлено четыре новых пешеходных перехода (по ул. Менжинского и ул. Советской, участок дороги прилегающий к новой школе, ул. Кропоткина переход к МФЦ, ул. Энгельса на пересечении с ул. Курасова). На всех пешеходных переходах нанесена горизонтальная дорожная разметка, выполнено освещение. Пешеходный переход около новой школы обустроен в соответствии с требованиями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выполнены искусственные неровности, нанесена горизонтальная дорожная разметка, дорожные знаки «Дети» и «Пешеходный переход» выполнены на щитах со световозвращающей флуоресцентной пленкой, так же</w:t>
      </w:r>
      <w:r w:rsidR="00930B8C">
        <w:rPr>
          <w:sz w:val="28"/>
          <w:szCs w:val="28"/>
        </w:rPr>
        <w:t xml:space="preserve"> установлены светофоры типа Т-</w:t>
      </w:r>
      <w:r w:rsidRPr="00AF4D2E">
        <w:rPr>
          <w:sz w:val="28"/>
          <w:szCs w:val="28"/>
        </w:rPr>
        <w:t>7.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8C4C9A" w:rsidRPr="00AF4D2E" w:rsidRDefault="008C4C9A" w:rsidP="008C4C9A">
      <w:pPr>
        <w:pStyle w:val="a4"/>
        <w:ind w:left="1080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Оценка уровня негативного воздействия транспортной  инфраструктуры на окружающую среду, безопасность и здоровья населения</w:t>
      </w:r>
    </w:p>
    <w:p w:rsidR="00AE2418" w:rsidRPr="00AF4D2E" w:rsidRDefault="00AE2418" w:rsidP="00AE2418">
      <w:pPr>
        <w:pStyle w:val="a4"/>
        <w:rPr>
          <w:sz w:val="28"/>
          <w:szCs w:val="28"/>
        </w:rPr>
      </w:pPr>
    </w:p>
    <w:p w:rsidR="00AE2418" w:rsidRPr="00AF4D2E" w:rsidRDefault="00C5521D" w:rsidP="00AE241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Через город Велиж проходит автомагистраль Ольша-Велиж-Невель (Р 133), со значительной интенсивностью движения (свыше 7 тыс. автомобилей в сутки), так же ф</w:t>
      </w:r>
      <w:r w:rsidR="00856E71" w:rsidRPr="00AF4D2E">
        <w:rPr>
          <w:sz w:val="28"/>
          <w:szCs w:val="28"/>
        </w:rPr>
        <w:t>актически в центре городского поселения начинается меж</w:t>
      </w:r>
      <w:r w:rsidRPr="00AF4D2E">
        <w:rPr>
          <w:sz w:val="28"/>
          <w:szCs w:val="28"/>
        </w:rPr>
        <w:t>дународная автодорога Велиж-Сень</w:t>
      </w:r>
      <w:r w:rsidR="00856E71" w:rsidRPr="00AF4D2E">
        <w:rPr>
          <w:sz w:val="28"/>
          <w:szCs w:val="28"/>
        </w:rPr>
        <w:t>ково-Витебск (Р131), а так же со значительной интенсивностью движения (~2100 автомобилей в сутки). Столь значительная транзитная транспортная нагрузка на уличную сеть городского поселения заметно влияет на экологическое состояние городской среды и на безопасность жителей.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856E71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Загрязнение атмосферы. Выброс в воздух дыма и газообразных загрязняющих веществ (диоксин азота и серы, озон) приводят не только к загрязнению атмосферы, но и к вредным проявлениям для здоровья, особенно к </w:t>
      </w:r>
      <w:r w:rsidR="00BF40A7" w:rsidRPr="00AF4D2E">
        <w:rPr>
          <w:sz w:val="28"/>
          <w:szCs w:val="28"/>
        </w:rPr>
        <w:t>респираторным</w:t>
      </w:r>
      <w:r w:rsidRPr="00AF4D2E">
        <w:rPr>
          <w:sz w:val="28"/>
          <w:szCs w:val="28"/>
        </w:rPr>
        <w:t xml:space="preserve"> аллергическим заболеваниям.</w:t>
      </w:r>
    </w:p>
    <w:p w:rsidR="000A6E70" w:rsidRPr="000A6E70" w:rsidRDefault="000A6E70" w:rsidP="000A6E70">
      <w:pPr>
        <w:pStyle w:val="a4"/>
        <w:ind w:left="0" w:firstLine="567"/>
        <w:jc w:val="right"/>
      </w:pPr>
      <w:r>
        <w:t>Таблица 1.13</w:t>
      </w:r>
    </w:p>
    <w:tbl>
      <w:tblPr>
        <w:tblW w:w="10422" w:type="dxa"/>
        <w:tblInd w:w="-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75"/>
        <w:gridCol w:w="1234"/>
        <w:gridCol w:w="713"/>
      </w:tblGrid>
      <w:tr w:rsidR="004111DC" w:rsidTr="004111DC">
        <w:tc>
          <w:tcPr>
            <w:tcW w:w="8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Выброшено в атмосферу загрязняющих веществ, отходящих от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Всего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0.409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Твердые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0.141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0.268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Диоксид серы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0.079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 углерода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0.17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Оксиды азота (в пересчете на NO2)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Углеводороды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Летучие органические соединения (ЛОС)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0.106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Прочие 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Общее количество загрязняющих веществ, отходящих от всех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тысяч тонн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0.409</w:t>
            </w:r>
            <w:r>
              <w:br/>
            </w:r>
          </w:p>
        </w:tc>
      </w:tr>
    </w:tbl>
    <w:p w:rsidR="0061736C" w:rsidRDefault="0061736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1)  Отработанные газы двигателей внутреннего сгорания (ДВС) содержат  около 200 компонентов.  Углеводородные  соединения отработавших  газов,  наряду с токсическими свойствами,  обладают канцерогенным  действием  (способствуют возникновению и  развитию злокачественных новообразований). Таким образом, развитие транспортной инфраструктуры  без  учёта  экологических  требований  существенно повышает риски увеличения смертности от раковых заболеваний среди населения.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2)  Отработавшие  газы  бензинового двигателя  с  неправильно отрегулированным зажиганием и карбюратором содержат оксид углерода в количестве, превышающем норму в 2-3 раза. Наиболее неблагоприятными режимами работы являются малые скорости и «холостой ход» двигателя. Это проявляется в условиях большой загруженности на дорогах.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3)  Углеводороды  под  действием  ультрафиолетового  излучения Солнца вступают в реакцию с оксидами азота, в результате чего образуются новые  токсичные  продукты  -  фотооксиданты,  являющиеся  основой «смога». К ним относятся - озон, соединения азота, угарный газ, перекиси и др.  Фотооксиданты  биологически  активны,  ведут  к  росту  легочных заболеваний людей.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4)  Большую  опасность  представляет  также  свинец  и  его соединения, входящие в состав этиловой жидкости, которую добавляют в бензин. 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5)  При движении автомобилей происходит истирание дорожных покрытий и автомобильных шин, продукты износа которых смешиваются с твердыми  частицами  отработавших  газов.  К  этому  добавляется  грязь, занесенная на проезжую часть с прилегающего к дороге почвенного слоя. В ре</w:t>
      </w:r>
      <w:r w:rsidRPr="004111DC">
        <w:rPr>
          <w:sz w:val="28"/>
          <w:szCs w:val="28"/>
        </w:rPr>
        <w:lastRenderedPageBreak/>
        <w:t>зультате образуется пыль, в сухую погоду поднимающаяся над дорогой в воздух.  Химический  состав  и  количество  пыли  зависят  от материалов дорожного  покрытия.  Наибольшее  количество  пыли  создается  на грунтовых и гравийных дорогах. Экологические последствия запыленности отражаются  на  пассажирах  транспортных  средств,  водителях  и  людях, находящихся вблизи от дороги. Пыль оседает также на растительности и обитателях  придорожной  полосы.  Леса  и  лесопосадки  вдоль  дорог угнетаются,  а  сельскохозяйственные  культуры  накапливают  вредные вещества, содержащиеся в пылевых выбросах и отработавших газах.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Воздействие шума. Приблизительно 30% населения России подвергается воздействию шума от автомобильного транспорта с уровнем выше 55дБ.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  </w:t>
      </w: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существующих условий и перспектив развития и размещения транспортной инфраструктуры поселения</w:t>
      </w:r>
    </w:p>
    <w:p w:rsidR="009620F6" w:rsidRPr="00E96BA5" w:rsidRDefault="009620F6" w:rsidP="009620F6">
      <w:pPr>
        <w:pStyle w:val="a4"/>
        <w:ind w:left="928"/>
        <w:rPr>
          <w:sz w:val="28"/>
          <w:szCs w:val="28"/>
        </w:rPr>
      </w:pP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Существующая схема размещения объектов транспортной инфраструктуры на территории муниципального образования Велижское городское поселения представлено на рисунке.</w:t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0807D6" w:rsidRDefault="00B17EEE" w:rsidP="00B17EEE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21090"/>
            <wp:effectExtent l="0" t="0" r="3175" b="8255"/>
            <wp:docPr id="2" name="Рисунок 2" descr="C:\Documents and Settings\Владелец\Рабочий стол\карты\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ы\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8C4C9A" w:rsidRPr="00AF4D2E" w:rsidRDefault="008E69B4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Основные направления развития улично-дорожной сети и автодорог местного значения Велижского городского поселения на ближайшую </w:t>
      </w:r>
      <w:r w:rsidR="009620F6" w:rsidRPr="00AF4D2E">
        <w:rPr>
          <w:sz w:val="28"/>
          <w:szCs w:val="28"/>
        </w:rPr>
        <w:t>перспективу</w:t>
      </w:r>
      <w:r w:rsidRPr="00AF4D2E">
        <w:rPr>
          <w:sz w:val="28"/>
          <w:szCs w:val="28"/>
        </w:rPr>
        <w:t xml:space="preserve"> и расчетный срок</w:t>
      </w:r>
      <w:r w:rsidR="009620F6" w:rsidRPr="00AF4D2E">
        <w:rPr>
          <w:sz w:val="28"/>
          <w:szCs w:val="28"/>
        </w:rPr>
        <w:t>:</w:t>
      </w:r>
    </w:p>
    <w:p w:rsidR="009620F6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Основу улично-дорожной сети города буду составлять существующие улицы общегородского значения. Предполагается реконструировать ряд существующих улиц.</w:t>
      </w:r>
    </w:p>
    <w:p w:rsidR="00D73C91" w:rsidRPr="00AF4D2E" w:rsidRDefault="00D73C91" w:rsidP="009620F6">
      <w:pPr>
        <w:pStyle w:val="a4"/>
        <w:ind w:left="0" w:firstLine="567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значения (ул.: Володарского, Энгельса, Советская, Ивановская, Ленинградская, пер. Красноармейский) дополняют улицы районного значения (ул. Р. Люксембург, Спартаковская, Свердлова, Коммунистическая, Победы и пр.), разделение которых на транспортно-пешеходные и пешеходно-транспортные. Систему магистральных улиц города дополняют улицы местного значения – в жилой застройке и в промышленных и коммунально-складских районах.</w:t>
      </w:r>
    </w:p>
    <w:p w:rsidR="009620F6" w:rsidRPr="00AF4D2E" w:rsidRDefault="009620F6" w:rsidP="00D73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Из дорожно-транспортных сооружений в первую очередь требуется строительство </w:t>
      </w:r>
      <w:r w:rsidR="00C5521D" w:rsidRPr="00AF4D2E">
        <w:rPr>
          <w:sz w:val="28"/>
          <w:szCs w:val="28"/>
        </w:rPr>
        <w:t>нового</w:t>
      </w:r>
      <w:r w:rsidRPr="00AF4D2E">
        <w:rPr>
          <w:sz w:val="28"/>
          <w:szCs w:val="28"/>
        </w:rPr>
        <w:t xml:space="preserve"> </w:t>
      </w:r>
      <w:r w:rsidR="003B16DB">
        <w:rPr>
          <w:sz w:val="28"/>
          <w:szCs w:val="28"/>
        </w:rPr>
        <w:t xml:space="preserve">пешеходного </w:t>
      </w:r>
      <w:r w:rsidRPr="00AF4D2E">
        <w:rPr>
          <w:sz w:val="28"/>
          <w:szCs w:val="28"/>
        </w:rPr>
        <w:t>моста через р. Велижка в районе пересечения улиц Я.</w:t>
      </w:r>
      <w:r w:rsidR="0061736C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Томпа и Сакко и Ванцетти.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На территории муниципального образования «Велижский район» в г.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Велиже в 2012 году было начато строительство пешеходного перехода через р.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Велижка, финансирование которого осуществлялось за счет средств резервного фонда Администрации Смоленской области. Объем незавершенного строительства по объекту составляет – 708,720 тыс.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руб.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Дальнейшие работы были приостановлены из-за высокого уровня воды в р.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 xml:space="preserve">Велижка, который значительно превышал отметку часто повторяющегося уровня весенне-осенних паводков. Было принято решение  по корректировке существующей проектно-сметной документации, в целях обеспечения безопасного непрерывного пешеходного движения и увеличению подмостового </w:t>
      </w:r>
      <w:r w:rsidR="00D73C91" w:rsidRPr="001D1438">
        <w:rPr>
          <w:sz w:val="28"/>
          <w:szCs w:val="28"/>
        </w:rPr>
        <w:t>габарита</w:t>
      </w:r>
      <w:r w:rsidR="001D1438" w:rsidRPr="001D1438">
        <w:rPr>
          <w:sz w:val="28"/>
          <w:szCs w:val="28"/>
        </w:rPr>
        <w:t xml:space="preserve"> до необходимой отметки.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 2013 году произведена корректировка существующей документации на строительство пешеходного перехода и получено положительное заключение ОГАУ «Управление государственной экспертизы по Смоленской области».</w:t>
      </w:r>
    </w:p>
    <w:p w:rsidR="009620F6" w:rsidRPr="00AF4D2E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AF4D2E" w:rsidRDefault="006912EB" w:rsidP="006912EB">
      <w:pPr>
        <w:pStyle w:val="a4"/>
        <w:ind w:left="928"/>
        <w:rPr>
          <w:sz w:val="28"/>
          <w:szCs w:val="28"/>
        </w:rPr>
      </w:pPr>
    </w:p>
    <w:p w:rsidR="003C1EBC" w:rsidRDefault="003C1EBC" w:rsidP="003C1EBC">
      <w:pPr>
        <w:pStyle w:val="ConsPlusNormal"/>
        <w:jc w:val="both"/>
      </w:pPr>
    </w:p>
    <w:p w:rsidR="003C1EBC" w:rsidRPr="0082750C" w:rsidRDefault="003C1EBC" w:rsidP="003C1EB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B3E94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C1EBC" w:rsidRDefault="003C1EBC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C2268">
        <w:rPr>
          <w:rFonts w:ascii="Times New Roman" w:hAnsi="Times New Roman" w:cs="Times New Roman"/>
          <w:sz w:val="28"/>
          <w:szCs w:val="28"/>
        </w:rPr>
        <w:t>ЦЕЛИ, ЗАДАЧИ И ПОКАЗАТЕЛИ,</w:t>
      </w:r>
      <w:r>
        <w:rPr>
          <w:rFonts w:ascii="Times New Roman" w:hAnsi="Times New Roman" w:cs="Times New Roman"/>
          <w:sz w:val="28"/>
          <w:szCs w:val="28"/>
        </w:rPr>
        <w:t xml:space="preserve"> ОСНОВНЫЕ ОЖИДАЕМЫЕ КОНЕЧНЫЕ РЕ</w:t>
      </w:r>
      <w:r w:rsidRPr="00EC2268">
        <w:rPr>
          <w:rFonts w:ascii="Times New Roman" w:hAnsi="Times New Roman" w:cs="Times New Roman"/>
          <w:sz w:val="28"/>
          <w:szCs w:val="28"/>
        </w:rPr>
        <w:t>ЗУЛЬТАТЫ, СРОКИ И ЭТАПЫ РЕАЛИЗАЦИИ ПРОГРАММЫ</w:t>
      </w:r>
    </w:p>
    <w:p w:rsidR="00461B42" w:rsidRDefault="00461B42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ц</w:t>
      </w:r>
      <w:r w:rsidRPr="00C652AF">
        <w:rPr>
          <w:sz w:val="28"/>
          <w:szCs w:val="28"/>
        </w:rPr>
        <w:t>ель</w:t>
      </w:r>
      <w:r>
        <w:rPr>
          <w:sz w:val="28"/>
          <w:szCs w:val="28"/>
        </w:rPr>
        <w:t>ю Программы является</w:t>
      </w:r>
      <w:r w:rsidRPr="00C652AF">
        <w:rPr>
          <w:sz w:val="28"/>
          <w:szCs w:val="28"/>
        </w:rPr>
        <w:t xml:space="preserve"> комплексное развитие транс-портной инфраструкту</w:t>
      </w:r>
      <w:r>
        <w:rPr>
          <w:sz w:val="28"/>
          <w:szCs w:val="28"/>
        </w:rPr>
        <w:t>ры муниципального обра</w:t>
      </w:r>
      <w:r w:rsidRPr="00C652AF">
        <w:rPr>
          <w:sz w:val="28"/>
          <w:szCs w:val="28"/>
        </w:rPr>
        <w:t>зования</w:t>
      </w:r>
      <w:r>
        <w:rPr>
          <w:sz w:val="28"/>
          <w:szCs w:val="28"/>
        </w:rPr>
        <w:t xml:space="preserve"> Велижское городское поселение</w:t>
      </w:r>
      <w:r w:rsidRPr="00C652AF">
        <w:rPr>
          <w:sz w:val="28"/>
          <w:szCs w:val="28"/>
        </w:rPr>
        <w:t>.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основной цели необходимо решить следующие з</w:t>
      </w:r>
      <w:r w:rsidRPr="00C652AF">
        <w:rPr>
          <w:sz w:val="28"/>
          <w:szCs w:val="28"/>
        </w:rPr>
        <w:t>адачи: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обес</w:t>
      </w:r>
      <w:r w:rsidR="00461B42">
        <w:rPr>
          <w:sz w:val="28"/>
          <w:szCs w:val="28"/>
        </w:rPr>
        <w:t xml:space="preserve">печение безопасности, качества </w:t>
      </w:r>
      <w:r>
        <w:rPr>
          <w:sz w:val="28"/>
          <w:szCs w:val="28"/>
        </w:rPr>
        <w:t>и эффективности транс</w:t>
      </w:r>
      <w:r w:rsidRPr="00C652AF">
        <w:rPr>
          <w:sz w:val="28"/>
          <w:szCs w:val="28"/>
        </w:rPr>
        <w:t>портного обслуживания населения, юридических лиц и индивидуальных предпринимателей мун</w:t>
      </w:r>
      <w:r>
        <w:rPr>
          <w:sz w:val="28"/>
          <w:szCs w:val="28"/>
        </w:rPr>
        <w:t>иципального образования Велижское городское поселение</w:t>
      </w:r>
      <w:r w:rsidRPr="00C652AF">
        <w:rPr>
          <w:sz w:val="28"/>
          <w:szCs w:val="28"/>
        </w:rPr>
        <w:t>;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доступности</w:t>
      </w:r>
      <w:r w:rsidRPr="00C652AF">
        <w:rPr>
          <w:sz w:val="28"/>
          <w:szCs w:val="28"/>
        </w:rPr>
        <w:t xml:space="preserve"> объектов транс</w:t>
      </w:r>
      <w:r>
        <w:rPr>
          <w:sz w:val="28"/>
          <w:szCs w:val="28"/>
        </w:rPr>
        <w:t xml:space="preserve">портной инфраструктуры </w:t>
      </w:r>
      <w:r w:rsidRPr="00C652AF">
        <w:rPr>
          <w:sz w:val="28"/>
          <w:szCs w:val="28"/>
        </w:rPr>
        <w:t xml:space="preserve">для населения и субъектов экономической деятельности в соответствии с нормативами градостроительного проектирования муниципального </w:t>
      </w:r>
      <w:r>
        <w:rPr>
          <w:sz w:val="28"/>
          <w:szCs w:val="28"/>
        </w:rPr>
        <w:t>образования Велижское городское поселение;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652AF">
        <w:rPr>
          <w:sz w:val="28"/>
          <w:szCs w:val="28"/>
        </w:rPr>
        <w:t>эффективность функционирования действующей транспортной инфраструктуры.</w:t>
      </w:r>
    </w:p>
    <w:p w:rsidR="006124A7" w:rsidRPr="00680698" w:rsidRDefault="006124A7" w:rsidP="006124A7">
      <w:pPr>
        <w:ind w:firstLine="567"/>
        <w:jc w:val="both"/>
        <w:rPr>
          <w:sz w:val="28"/>
          <w:szCs w:val="28"/>
        </w:rPr>
      </w:pPr>
      <w:r w:rsidRPr="00680698">
        <w:rPr>
          <w:sz w:val="28"/>
          <w:szCs w:val="28"/>
        </w:rPr>
        <w:t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100-процентное содержание всей сети дорог и неувеличение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:rsidR="0050598C" w:rsidRPr="00AF4D2E" w:rsidRDefault="0050598C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перспективным направлениям развития экономики поселения, не связанными с традиционными сферами деятельности (сельским хозяйством, лесозаготовкой и деревообработкой), можно отнести: производство строительных материалов, создание условий для развития туристического и санаторно-курортного бизнеса, формирование инфраструктуры придорожного сервиса.</w:t>
      </w:r>
    </w:p>
    <w:p w:rsidR="00172E95" w:rsidRPr="00AF4D2E" w:rsidRDefault="003D3CDF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Территория Велижского района признана перспективной для организации въездного туризма с позиционированием Велижского городского поселения</w:t>
      </w:r>
      <w:r w:rsidR="001D1438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как центра ностальгического (природно-экологического) и научного (археологического) туризма. Целесообразна организация тематических экскурсионных маршрутов (пешеходных, конных, водных): историко-краеведческих, этнографических, оздоровительно-развлекательных и сп</w:t>
      </w:r>
      <w:r w:rsidR="00046503">
        <w:rPr>
          <w:sz w:val="28"/>
          <w:szCs w:val="28"/>
        </w:rPr>
        <w:t>ортивных; создание сети опорных</w:t>
      </w:r>
      <w:r w:rsidRPr="00AF4D2E">
        <w:rPr>
          <w:sz w:val="28"/>
          <w:szCs w:val="28"/>
        </w:rPr>
        <w:t xml:space="preserve"> пунктов для обеспечения деятельности туристских организаций и баз отдыха для организации сезонного и круглогодичного отдыха.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Обилие кормовой базы и наличие свободных территорий под пастбища может послужить основой для создания и развития коневодства и, в дальнейшем, использования лошадей для развития конных экскурсионно-туристских маршрутов, тематического отдыха и для личных хозяйств.</w:t>
      </w:r>
    </w:p>
    <w:p w:rsidR="003D3CDF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Существующие запасы леса и имеющиеся производственные предприятия позволяют рассчитывать, при централизации управления (например создание группы акционерных обществ с главной управляющей компанией), на развитие и лесозаготовок и деревообработки с целью как обеспечения материалами строительного рынка, так и для индивидуального и мелкосерийного строительства сборных (модульных) жилых домов и подсобных зданий и сооружений для частных лиц и организаций, в частности для регионов крайне</w:t>
      </w:r>
      <w:r w:rsidRPr="00AF4D2E">
        <w:rPr>
          <w:sz w:val="28"/>
          <w:szCs w:val="28"/>
        </w:rPr>
        <w:lastRenderedPageBreak/>
        <w:t>го севера где деревянные конструкции обладают заметно лучшими эксплуатационными характеристиками по сравнению с другими материалами. Для улучшения качества сырьевой базы необходимо при восстановлении леса максимально наращивать запасы хвойной древесины.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Развитие промышленности строительных материалов может быть ориентировано не только на расширение уже существующих предприятий (ООО «Циклон-В» и пр.), но и создание новых производств (на  новых и  существующих промышленных площадках) ориентированных на максимальное использование местных материалов (песок – пенобетонные блоки для малоэтажного строительства; торф и опилки – арболитовые элементы и теплоизолирующие вкладыши для пустотелых блоков и т.д.). Дополнительным пунктом развития местной промышленности может служить создание новых предприятий строительных материалов с максимально возможным использованием местного сырья.</w:t>
      </w:r>
    </w:p>
    <w:p w:rsidR="0050598C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На залежах разведанных запасов глины, кроме производства строительных материалов (кирпич, черепица) возможно создание производств по изготовлению сувенирной продукции и традиционных игрушек для обеспечения потребностей туристов. С этой целью можно развивать и другие виды местной промышленности: деревообработку и льноводство.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Программа разработана сроком на 10 лет. </w:t>
      </w:r>
      <w:r w:rsidRPr="00232CF6">
        <w:rPr>
          <w:rFonts w:ascii="Times New Roman" w:hAnsi="Times New Roman" w:cs="Times New Roman"/>
          <w:sz w:val="28"/>
          <w:szCs w:val="28"/>
        </w:rPr>
        <w:t>Этапы реализации Программы: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этап: 2018-2020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32CF6">
        <w:rPr>
          <w:rFonts w:ascii="Times New Roman" w:hAnsi="Times New Roman" w:cs="Times New Roman"/>
          <w:sz w:val="28"/>
          <w:szCs w:val="28"/>
        </w:rPr>
        <w:t>II этап:</w:t>
      </w:r>
      <w:r>
        <w:rPr>
          <w:rFonts w:ascii="Times New Roman" w:hAnsi="Times New Roman" w:cs="Times New Roman"/>
          <w:sz w:val="28"/>
          <w:szCs w:val="28"/>
        </w:rPr>
        <w:t>2021-2024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046503" w:rsidRDefault="00046503" w:rsidP="00046503">
      <w:pPr>
        <w:jc w:val="both"/>
        <w:rPr>
          <w:sz w:val="28"/>
          <w:szCs w:val="28"/>
        </w:rPr>
      </w:pPr>
      <w:r w:rsidRPr="00046503">
        <w:rPr>
          <w:sz w:val="28"/>
          <w:szCs w:val="28"/>
        </w:rPr>
        <w:t>III этап:2025-2028.</w:t>
      </w:r>
    </w:p>
    <w:p w:rsidR="0050598C" w:rsidRPr="00AF4D2E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046503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транспортного спроса поселения</w:t>
      </w:r>
    </w:p>
    <w:p w:rsidR="00B44AD5" w:rsidRPr="00AF4D2E" w:rsidRDefault="00B44AD5" w:rsidP="00B44AD5">
      <w:pPr>
        <w:pStyle w:val="a4"/>
        <w:ind w:left="928"/>
        <w:rPr>
          <w:sz w:val="28"/>
          <w:szCs w:val="28"/>
        </w:rPr>
      </w:pP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прогнозируемый период, в связи с сокращением количества населения, увеличением количества личного автотранспорта, износом техники автотранспортного предприятия прогнозируется </w:t>
      </w:r>
      <w:r w:rsidR="00B95DBB">
        <w:rPr>
          <w:sz w:val="28"/>
          <w:szCs w:val="28"/>
        </w:rPr>
        <w:t xml:space="preserve">незначительное </w:t>
      </w:r>
      <w:r w:rsidRPr="00AF4D2E">
        <w:rPr>
          <w:sz w:val="28"/>
          <w:szCs w:val="28"/>
        </w:rPr>
        <w:t>снижение транспортного спроса.</w:t>
      </w:r>
    </w:p>
    <w:p w:rsidR="000A385B" w:rsidRPr="00AF4D2E" w:rsidRDefault="00B44AD5" w:rsidP="00B95DB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целом, </w:t>
      </w:r>
      <w:r w:rsidR="00B95DBB">
        <w:rPr>
          <w:sz w:val="28"/>
          <w:szCs w:val="28"/>
        </w:rPr>
        <w:t xml:space="preserve">с </w:t>
      </w:r>
      <w:r w:rsidRPr="00AF4D2E">
        <w:rPr>
          <w:sz w:val="28"/>
          <w:szCs w:val="28"/>
        </w:rPr>
        <w:t>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B44AD5" w:rsidRPr="00AF4D2E" w:rsidRDefault="00B44AD5" w:rsidP="00BF40A7">
      <w:pPr>
        <w:pStyle w:val="a4"/>
        <w:ind w:left="0" w:firstLine="567"/>
        <w:rPr>
          <w:sz w:val="28"/>
          <w:szCs w:val="28"/>
        </w:rPr>
      </w:pPr>
    </w:p>
    <w:p w:rsidR="00172E95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развития транспортной и инфраструктуры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Предложения по развитию транспортной инфраструктуры Велижского района связаны с решением следующих задач: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надежной транспортной связи поселений Велижского района между собой и с районным центром;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внешних транспортных связей района с другими административными единицами Смоленской области и другими регионами страны.</w:t>
      </w:r>
    </w:p>
    <w:p w:rsidR="00172E95" w:rsidRPr="00AF4D2E" w:rsidRDefault="00172E9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Развитие транспортной инфраструктуры Велижского городского поселения направлено на обеспечение необходимых транспортных связей </w:t>
      </w:r>
      <w:r w:rsidRPr="009B45FF">
        <w:rPr>
          <w:sz w:val="28"/>
          <w:szCs w:val="28"/>
        </w:rPr>
        <w:t>с проектируемыми на расчетный срок объектами</w:t>
      </w:r>
      <w:r w:rsidRPr="002F5A96">
        <w:rPr>
          <w:color w:val="FF0000"/>
          <w:sz w:val="28"/>
          <w:szCs w:val="28"/>
        </w:rPr>
        <w:t xml:space="preserve"> </w:t>
      </w:r>
      <w:r w:rsidRPr="00AF4D2E">
        <w:rPr>
          <w:sz w:val="28"/>
          <w:szCs w:val="28"/>
        </w:rPr>
        <w:t xml:space="preserve">и создание условий для освоения </w:t>
      </w:r>
      <w:r w:rsidRPr="00AF4D2E">
        <w:rPr>
          <w:sz w:val="28"/>
          <w:szCs w:val="28"/>
        </w:rPr>
        <w:lastRenderedPageBreak/>
        <w:t>не используемых в настоящее время городских территорий. В частности, реконструкция (устройство улучшенного грунтового покрытия) автодороги от д. Арютинки к городским землям запаса (ГЗЗ) позволит привлечь частные инвестиции для начала создания на территории ГЗЗ зоны активного отдыха с превращением, в дальнейшем, в санаторно-курортный комплекс сезонного и круглогодичного обслуживания.</w:t>
      </w:r>
    </w:p>
    <w:p w:rsidR="00172E95" w:rsidRPr="00AF4D2E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перспективу, с учетом возможности включения в расчетные сроки генплана, предусматривается реконструкция автотрассы Р 133 (Ольша-Велиж-Невель) и юго-западного участка окружной дороги г. Велижа до </w:t>
      </w:r>
      <w:r w:rsidRPr="00AF4D2E">
        <w:rPr>
          <w:sz w:val="28"/>
          <w:szCs w:val="28"/>
          <w:lang w:val="en-US"/>
        </w:rPr>
        <w:t>I</w:t>
      </w:r>
      <w:r w:rsidRPr="00AF4D2E">
        <w:rPr>
          <w:sz w:val="28"/>
          <w:szCs w:val="28"/>
        </w:rPr>
        <w:t xml:space="preserve"> – </w:t>
      </w:r>
      <w:r w:rsidRPr="00AF4D2E">
        <w:rPr>
          <w:sz w:val="28"/>
          <w:szCs w:val="28"/>
          <w:lang w:val="en-US"/>
        </w:rPr>
        <w:t>II</w:t>
      </w:r>
      <w:r w:rsidRPr="00AF4D2E">
        <w:rPr>
          <w:sz w:val="28"/>
          <w:szCs w:val="28"/>
        </w:rPr>
        <w:t xml:space="preserve"> категории (как участка автомагистрали Санкт-Петербург – Юг России) со строительством второго моста через р. Западная Двина в продолжении ул. Луговая.</w:t>
      </w:r>
    </w:p>
    <w:p w:rsidR="00172E95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Строительство новых дорог (в районе ЦРБ </w:t>
      </w:r>
      <w:r w:rsidR="00B87A46" w:rsidRPr="00AF4D2E">
        <w:rPr>
          <w:sz w:val="28"/>
          <w:szCs w:val="28"/>
        </w:rPr>
        <w:t>–</w:t>
      </w:r>
      <w:r w:rsidRPr="00AF4D2E">
        <w:rPr>
          <w:sz w:val="28"/>
          <w:szCs w:val="28"/>
        </w:rPr>
        <w:t xml:space="preserve"> д</w:t>
      </w:r>
      <w:r w:rsidR="00B87A46" w:rsidRPr="00AF4D2E">
        <w:rPr>
          <w:sz w:val="28"/>
          <w:szCs w:val="28"/>
        </w:rPr>
        <w:t>. Ястреб-2)</w:t>
      </w:r>
      <w:r w:rsidR="00F27D42" w:rsidRPr="00AF4D2E">
        <w:rPr>
          <w:sz w:val="28"/>
          <w:szCs w:val="28"/>
        </w:rPr>
        <w:t xml:space="preserve"> протяженностью ~ 3,34 км и формирование ул. Двинская (от ул. Ерёменко к карьеру), обеспечивают не только необходимые подъездные пути к проектируемому кладбищу, но и закладывают возможности для дальнейшего развития городских территорий в северо-восточном направлении. В проектируемых селитебных зонах планируется создание сети улиц внутрирайонного значения и жилых.</w:t>
      </w:r>
    </w:p>
    <w:p w:rsidR="00D937CC" w:rsidRPr="00AF4D2E" w:rsidRDefault="00D937CC" w:rsidP="00172E95">
      <w:pPr>
        <w:pStyle w:val="a4"/>
        <w:ind w:left="0" w:firstLine="567"/>
        <w:jc w:val="both"/>
        <w:rPr>
          <w:sz w:val="28"/>
          <w:szCs w:val="28"/>
        </w:rPr>
      </w:pPr>
      <w:r w:rsidRPr="00D937CC">
        <w:rPr>
          <w:sz w:val="28"/>
          <w:szCs w:val="28"/>
        </w:rPr>
        <w:t>В тоже время г. Велиж может стать одним из логистических и терминальных центров на стратегическом автотранспортном направлении Юг – Северо-Запад. Основой для этого служат проходящие через город автомагистрали Р-131 (Велиж-Витебск) и Р-133 (Ольша-Велиж-Невель). Последняя в ближайшем будущем станет составной частью автотрассы Юг (Ростов-на-Дону) – Санкт-Петербург I – II категории.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Структура и организация внешнего транспорта на расчетный срок остается прежней.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</w:p>
    <w:p w:rsidR="00D83A5C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развития дорожной сети поселения</w:t>
      </w:r>
    </w:p>
    <w:p w:rsidR="00D83A5C" w:rsidRPr="00AF4D2E" w:rsidRDefault="008E5C90" w:rsidP="00D83A5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является северо-западными «воротами» Смоленской области. Проходящая через центр города автом</w:t>
      </w:r>
      <w:r w:rsidR="004111DC">
        <w:rPr>
          <w:sz w:val="28"/>
          <w:szCs w:val="28"/>
        </w:rPr>
        <w:t>агистраль Ольша-Велиж-Невель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может рассматриваться как потенциальная зона развития (в границах городского поселения) сферы услуг, ориентированной на обслуживание транзитного транспорта и пассажиров.</w:t>
      </w:r>
    </w:p>
    <w:p w:rsidR="008E5C90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Второй по  интенсивности движения автотранспорта (до 2200 автомобилей в сутки) автотрассой, проходящей через Велижское городское поселение, является д</w:t>
      </w:r>
      <w:r w:rsidR="004111DC">
        <w:rPr>
          <w:sz w:val="28"/>
          <w:szCs w:val="28"/>
        </w:rPr>
        <w:t>орога Велиж-Сеньково-Витебск (Р-</w:t>
      </w:r>
      <w:r w:rsidRPr="00AF4D2E">
        <w:rPr>
          <w:sz w:val="28"/>
          <w:szCs w:val="28"/>
        </w:rPr>
        <w:t>131). С момента открытия объездной дороги от Боровлево до перекрестка улиц Свердлова и Ивановской транспортный поток через центр г. Велижа снизился, но не решена проблема транзитного потока от Сеньково на правый берег р. Западная Двина. При возвращении к проекту строительства второго моста через Западную Двину будет возможность решить не только проблемы связанные с транзитным автотранспортом, но позволит создать условия для развития г. Велиж в запад</w:t>
      </w:r>
      <w:r w:rsidRPr="00AF4D2E">
        <w:rPr>
          <w:sz w:val="28"/>
          <w:szCs w:val="28"/>
        </w:rPr>
        <w:lastRenderedPageBreak/>
        <w:t>ном направлении. При условии строительства нового моста в продолжении ул. Луговая появится возможность не только убрать транзитный  транспорт с улиц города, но и позволит выделить территорию, западнее ул. Луговая, для создания торгово-ярмарочного, логистического и терминальных центров; сис</w:t>
      </w:r>
      <w:r w:rsidR="003D3CDF" w:rsidRPr="00AF4D2E">
        <w:rPr>
          <w:sz w:val="28"/>
          <w:szCs w:val="28"/>
        </w:rPr>
        <w:t>темы предприятий по обслуживан</w:t>
      </w:r>
      <w:r w:rsidR="009B45FF">
        <w:rPr>
          <w:sz w:val="28"/>
          <w:szCs w:val="28"/>
        </w:rPr>
        <w:t>ию транзитных автомагистралей Р-</w:t>
      </w:r>
      <w:r w:rsidR="003D3CDF" w:rsidRPr="00AF4D2E">
        <w:rPr>
          <w:sz w:val="28"/>
          <w:szCs w:val="28"/>
        </w:rPr>
        <w:t xml:space="preserve">131 </w:t>
      </w:r>
      <w:r w:rsidR="009B45FF">
        <w:rPr>
          <w:sz w:val="28"/>
          <w:szCs w:val="28"/>
        </w:rPr>
        <w:t>и Р-</w:t>
      </w:r>
      <w:r w:rsidR="003D3CDF" w:rsidRPr="00AF4D2E">
        <w:rPr>
          <w:sz w:val="28"/>
          <w:szCs w:val="28"/>
        </w:rPr>
        <w:t>133. Составной частью этого коммерческого комплекса может стать туристский центр с гостиницей, кемпингом, автостоянками, лодочной станцией.</w:t>
      </w:r>
    </w:p>
    <w:p w:rsidR="006D7B6C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AF4D2E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уровня автомобилизации, параметров дорожного движения</w:t>
      </w:r>
    </w:p>
    <w:p w:rsidR="000375A1" w:rsidRPr="00AF4D2E" w:rsidRDefault="000375A1" w:rsidP="000375A1">
      <w:pPr>
        <w:pStyle w:val="a4"/>
        <w:ind w:left="928"/>
        <w:rPr>
          <w:sz w:val="28"/>
          <w:szCs w:val="28"/>
        </w:rPr>
      </w:pPr>
    </w:p>
    <w:p w:rsidR="007B4FE1" w:rsidRDefault="000375A1" w:rsidP="007B4FE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Расчетная численность парка легковых автомобилей достигнет (при существующей ~ 260 ед./тыс. чел) к расчетному сроку 300 автомобилей на тысячу жителей, парк грузовых автомобилей  (без прицепов и полуприцепов) к расчетному сроку составит ~ 64 автомобиля на 1000 жителей. Что превышает уровень автомобилизации рекомендованный пунктом 6.3. СНиП 2.07.01-89* по легковым автомобилям в 1,5-1,2 раза, по грузовым – 2,6-1,6 раза.</w:t>
      </w:r>
    </w:p>
    <w:p w:rsidR="007B4FE1" w:rsidRPr="007B4FE1" w:rsidRDefault="007B4FE1" w:rsidP="007B4FE1">
      <w:pPr>
        <w:pStyle w:val="a4"/>
        <w:ind w:left="0" w:firstLine="567"/>
        <w:jc w:val="both"/>
        <w:rPr>
          <w:sz w:val="28"/>
          <w:szCs w:val="28"/>
        </w:rPr>
      </w:pPr>
    </w:p>
    <w:p w:rsidR="00F44647" w:rsidRPr="00AF4D2E" w:rsidRDefault="00F44647" w:rsidP="00F44647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 xml:space="preserve">Прогноз показателей </w:t>
      </w:r>
      <w:r w:rsidR="006912EB" w:rsidRPr="00AF4D2E">
        <w:rPr>
          <w:sz w:val="28"/>
          <w:szCs w:val="28"/>
        </w:rPr>
        <w:t xml:space="preserve">безопасности </w:t>
      </w:r>
      <w:r w:rsidRPr="00AF4D2E">
        <w:rPr>
          <w:sz w:val="28"/>
          <w:szCs w:val="28"/>
        </w:rPr>
        <w:t>дорожного движения</w:t>
      </w:r>
    </w:p>
    <w:p w:rsidR="006912EB" w:rsidRPr="00AF4D2E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При сохранении сложившейся тенденции на снижение количества аварий, в том числе с участием пешеходов, предполагается стабилизация аварийности в целом на уровне 2 случаев в год (к 2020 году) с незначительным ростом, связанным с увеличением количества транспортных средств.  </w:t>
      </w:r>
    </w:p>
    <w:p w:rsidR="00270E76" w:rsidRPr="00AF4D2E" w:rsidRDefault="00270E76" w:rsidP="00270E76">
      <w:pPr>
        <w:pStyle w:val="a4"/>
        <w:ind w:left="0" w:firstLine="567"/>
        <w:jc w:val="both"/>
        <w:rPr>
          <w:sz w:val="28"/>
          <w:szCs w:val="28"/>
        </w:rPr>
      </w:pPr>
      <w:r w:rsidRPr="00270E76">
        <w:rPr>
          <w:sz w:val="28"/>
          <w:szCs w:val="28"/>
        </w:rPr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r w:rsidR="000A1CBC" w:rsidRPr="000A1CBC">
        <w:t xml:space="preserve"> </w:t>
      </w:r>
      <w:r w:rsidR="000A1CBC">
        <w:rPr>
          <w:sz w:val="28"/>
          <w:szCs w:val="28"/>
        </w:rPr>
        <w:t>А</w:t>
      </w:r>
      <w:r w:rsidR="000A1CBC" w:rsidRPr="000A1CBC">
        <w:rPr>
          <w:sz w:val="28"/>
          <w:szCs w:val="28"/>
        </w:rPr>
        <w:t xml:space="preserve"> также выполнение работ по содержанию, текущему и капитальному ремонту дорог в Велижском городском поселении.</w:t>
      </w:r>
    </w:p>
    <w:p w:rsidR="00172E95" w:rsidRPr="00AF4D2E" w:rsidRDefault="00172E95" w:rsidP="00172E95">
      <w:pPr>
        <w:pStyle w:val="a4"/>
        <w:ind w:left="0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rPr>
          <w:sz w:val="28"/>
          <w:szCs w:val="28"/>
        </w:rPr>
      </w:pPr>
      <w:r w:rsidRPr="00AF4D2E">
        <w:rPr>
          <w:sz w:val="28"/>
          <w:szCs w:val="28"/>
        </w:rPr>
        <w:t>Прогноз негативного воздействия транспортной  инфраструктуры на окружающую среду и здоровье населения</w:t>
      </w:r>
    </w:p>
    <w:p w:rsidR="006912EB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период действия программы, не предполагается изменение структуры, маршрутов и объемов пассажирских перевозок. Измен</w:t>
      </w:r>
      <w:r w:rsidR="00685D2C">
        <w:rPr>
          <w:sz w:val="28"/>
          <w:szCs w:val="28"/>
        </w:rPr>
        <w:t>ения центров транспортного тяго</w:t>
      </w:r>
      <w:r w:rsidRPr="00AF4D2E">
        <w:rPr>
          <w:sz w:val="28"/>
          <w:szCs w:val="28"/>
        </w:rPr>
        <w:t>тения не предвидится. Возможной причиной увеличения негативного воздействия на окружающую среду и здоровье населения, станет рост</w:t>
      </w:r>
      <w:r w:rsidR="00685D2C">
        <w:rPr>
          <w:sz w:val="28"/>
          <w:szCs w:val="28"/>
        </w:rPr>
        <w:t xml:space="preserve"> автомобилизации населения</w:t>
      </w:r>
      <w:r w:rsidRPr="00AF4D2E">
        <w:rPr>
          <w:sz w:val="28"/>
          <w:szCs w:val="28"/>
        </w:rPr>
        <w:t xml:space="preserve">. 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Количество автомобильного транспорта в последние десятилетия быст</w:t>
      </w:r>
      <w:r w:rsidR="00BC675C">
        <w:rPr>
          <w:sz w:val="28"/>
          <w:szCs w:val="28"/>
        </w:rPr>
        <w:t>ро растет. Прогнозы на 2029</w:t>
      </w:r>
      <w:r w:rsidRPr="00E02D8B">
        <w:rPr>
          <w:sz w:val="28"/>
          <w:szCs w:val="28"/>
        </w:rPr>
        <w:t xml:space="preserve"> г. для </w:t>
      </w:r>
      <w:r w:rsidR="00BC675C">
        <w:rPr>
          <w:sz w:val="28"/>
          <w:szCs w:val="28"/>
        </w:rPr>
        <w:t xml:space="preserve"> Велижского городского поселения </w:t>
      </w:r>
      <w:r w:rsidRPr="00E02D8B">
        <w:rPr>
          <w:sz w:val="28"/>
          <w:szCs w:val="28"/>
        </w:rPr>
        <w:t>предполагают дальнейший рост легкового и грузового транспорта. Также транс</w:t>
      </w:r>
      <w:r w:rsidRPr="00E02D8B">
        <w:rPr>
          <w:sz w:val="28"/>
          <w:szCs w:val="28"/>
        </w:rPr>
        <w:lastRenderedPageBreak/>
        <w:t>порт воздействует на окружающую среду, загрязняя атмосферу, изменяя климат,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Чтобы оценить важность проблемы, рассмотрим ряд факторов, неблагоприятно влияющих на здоровье.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 Загрязнение атмосферы. Выбросы в воздух черного дыма и газообразных загрязняющих веществ (диоксид азота (NO2), диоксид серы (SO2) и озон (О3)) приводят к множеству вредных проявления для здоровья, особенно к респираторным аллергическим заболеваниям.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Воздействие шума. В </w:t>
      </w:r>
      <w:r w:rsidR="00BC675C">
        <w:rPr>
          <w:sz w:val="28"/>
          <w:szCs w:val="28"/>
        </w:rPr>
        <w:t>Велижском городском</w:t>
      </w:r>
      <w:r w:rsidRPr="00E02D8B">
        <w:rPr>
          <w:sz w:val="28"/>
          <w:szCs w:val="28"/>
        </w:rPr>
        <w:t xml:space="preserve"> поселении транспорт (автомобильный) служит самым главным источником бытового шума. Приблизительно 10 % населения подвергается воздействию шума от автомобильного транспорта с уровнем выше 55 дБ.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Связанная с транспортом двигательная активность. Исследования европейских учёных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сердечнососудистые заболевания, инсульт, диабет типа II, ожирение, некоторые типы рака, остеопороз и вызывают депрессию.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Психологическое и социальное воздействие. Психологическое и социальное воздействие транспорта часто не учитывают или недооценивают, несмотря на то, что оно может влиять на поведение при передвижении. Например, страх перед опасностью в связи с угрозой жизни, которую создает интенсивное движение транспорта, привел к тому, что все большее число родителей отвозит своих детей в школу на автомобиле. Одни лишь психологические и социальные механизмы, которые включаются ожидаемым воздействием транспорта, могут приводить к заболеваниям. Каждое заболевание может повлечь за собой изменение ментального и социального статуса человека или действовать на группу людей. То есть психологическое состояние и социальное положение могут непосредственно влиять на воздействие на человека факторов стресса в окружающей среде.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Альтернативным решением проблемы может стать снижение привлекательности автомобиля. Автомобиль должен использоваться гораздо реже, неповседневно, т.е. когда автомобиль используется только для того, чтобы ездить на дачу и на закупки в магазины в выходные. Нет необходимости ездить на машине на работу. Чтобы это было так, необходимо одновременно повышать привлекательность общественного транспорта. Кроме того, необходимо </w:t>
      </w:r>
      <w:r w:rsidRPr="00E02D8B">
        <w:rPr>
          <w:sz w:val="28"/>
          <w:szCs w:val="28"/>
        </w:rPr>
        <w:lastRenderedPageBreak/>
        <w:t>расширять использование альтернативных способов передвижения, к каким относятся пешеходное и велосипедное.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Задачами  транспортной  инфраструктуры  в  области  снижения  вредного воздействия транспорта на окружающую среду являются: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сокращение  вредного  воздействия  транспорта  на  здоровье  человека  за  счет снижения объемов воздействий, выбросов и сбросов, количества отходов на всех видах транспорта;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мотивация перехода транспортных средств на экологически чистые виды топлива.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вредного  воздействия  транспорта  на  окружающую  среду  и возникающих ущербов необходимо: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уменьшить вредное воздействие транспорта на воздушную и водную среду и на здоровье  человека  за  счет  применения  экологически  безопасных  видов транспортных средств;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стимулировать  использование  транспортных  средств,  работающих  на альтернативных источниках (не нефтяного происхождения) топливо-энергетических ресурсов.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негативного  воздействия  транспортно-дорожного  комплекса 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обустройство автомобильных дорог   средствами защиты окружающей среды от вредных воздействий, включая применение искусственных и растительных барьеров вдоль них для снижения уровня шумового воздействия и загрязнения прилегающих территорий.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Реализация  указанных  мер  будет  осуществляться  на  основе  повышения экологических требований к проектированию, строительству, ремонту и содержанию автомобильных дорог.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Основной  задачей  в  этой  области  является  сокращение  объемов  выбросов автотранспортных  средств, количества отходов  при строительстве,  реконструкции, ремонте и содержании автомобильных дорог.</w:t>
      </w:r>
    </w:p>
    <w:p w:rsidR="00E02D8B" w:rsidRP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вредного  воздействия  автомобильного  транспорта  на  окружающую среду необходимо:</w:t>
      </w:r>
    </w:p>
    <w:p w:rsid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обеспечить  увеличение  применения  более  экономичных  автомобилей  с  более низким расходом моторного топлива.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Мероприятия по охране атмосферного воздуха: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 трассировка транспортных грузовых магистралей в обход населенных пунктов;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вдоль всех дорог создание придорожных зеленых полос, состоящих из пыле- и газоустойчивых пород;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lastRenderedPageBreak/>
        <w:t>- соблюдение регламентов и режима, установленных для санитарно-защитных зон промышленно-коммунальных предприятий, сельскохозяйственных предприятий инженерно-технических и санитарно-технических объектов, транспортных и инженерных коммуникаций.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Защита от шума: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Снижение шумового воздействия от стационарных и передвижных источников: промышленных предприятий, трансформаторных подстанций, автомобильного транспорта за счет выполнения: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технологических и планировочных шумозащитных мероприятий (строительство новых дорог вне пределов селитебной застройки);</w:t>
      </w:r>
    </w:p>
    <w:p w:rsidR="00054910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защита жилой застройки посредством установки шумозащитных экранов, формирование буферных зеленых зон, повышение звукоизоляционных  качеств ограждающих конструкций зданий, шумозащитного остекления жилых домов.</w:t>
      </w: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046503" w:rsidRPr="006A6A27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III</w:t>
      </w:r>
    </w:p>
    <w:p w:rsidR="00046503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ОБОСНОВАНИЕ ВЫДЕЛЕНИЯ ПОДПРОГРАММ </w:t>
      </w:r>
      <w:r>
        <w:rPr>
          <w:sz w:val="28"/>
          <w:szCs w:val="28"/>
        </w:rPr>
        <w:t xml:space="preserve">КОМПЛЕКСНОЙ </w:t>
      </w:r>
      <w:r w:rsidRPr="006A6A27">
        <w:rPr>
          <w:sz w:val="28"/>
          <w:szCs w:val="28"/>
        </w:rPr>
        <w:t>ПРОГРАММЫ</w:t>
      </w:r>
    </w:p>
    <w:p w:rsidR="00461B42" w:rsidRDefault="00461B42" w:rsidP="00046503">
      <w:pPr>
        <w:jc w:val="center"/>
        <w:rPr>
          <w:sz w:val="28"/>
          <w:szCs w:val="28"/>
        </w:rPr>
      </w:pPr>
    </w:p>
    <w:p w:rsidR="00046503" w:rsidRPr="006A6A27" w:rsidRDefault="00046503" w:rsidP="00046503">
      <w:pPr>
        <w:ind w:firstLine="709"/>
        <w:jc w:val="both"/>
        <w:rPr>
          <w:kern w:val="2"/>
          <w:sz w:val="28"/>
          <w:szCs w:val="28"/>
        </w:rPr>
      </w:pPr>
      <w:r w:rsidRPr="006A6A27">
        <w:rPr>
          <w:kern w:val="2"/>
          <w:sz w:val="28"/>
          <w:szCs w:val="28"/>
        </w:rPr>
        <w:t>Комплексный характер целей и задач программы обуславливает целесообразность использования программно-целевых методов управления для скоординированного достижения взаимосвязанных целей и решения соответствующих им задач как в целом по программе, так и по ее отдельным подпрограммам.</w:t>
      </w:r>
    </w:p>
    <w:p w:rsidR="00046503" w:rsidRPr="007B3E94" w:rsidRDefault="00046503" w:rsidP="0004650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Программа комплексного развития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является концептуальным документом и не влечет возникновения расходных обязательств, конкретизация сумм расходов и возникновение расходных обязательств происходит с помощью таких инструментов, как муниципальные и государственные программы.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Осуществление финансирования мероприятий Программы предусмотрено в рамках утвержденных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7B3E94">
        <w:rPr>
          <w:rFonts w:ascii="Times New Roman" w:hAnsi="Times New Roman" w:cs="Times New Roman"/>
          <w:sz w:val="28"/>
          <w:szCs w:val="28"/>
        </w:rPr>
        <w:t>рограмм:</w:t>
      </w:r>
    </w:p>
    <w:p w:rsidR="00F616E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-</w:t>
      </w:r>
      <w:r w:rsidR="00F616E3">
        <w:rPr>
          <w:rFonts w:ascii="Times New Roman" w:hAnsi="Times New Roman" w:cs="Times New Roman"/>
          <w:sz w:val="28"/>
          <w:szCs w:val="28"/>
        </w:rPr>
        <w:t xml:space="preserve"> областная государственная программа</w:t>
      </w:r>
      <w:r w:rsidR="00F616E3" w:rsidRPr="00F616E3">
        <w:rPr>
          <w:rFonts w:ascii="Times New Roman" w:hAnsi="Times New Roman" w:cs="Times New Roman"/>
          <w:sz w:val="28"/>
          <w:szCs w:val="28"/>
        </w:rPr>
        <w:t xml:space="preserve"> «Развитие дорожно-транспортного комплекса Смоленской области» на 2014-2020 годы</w:t>
      </w:r>
      <w:r w:rsidR="00F616E3">
        <w:rPr>
          <w:rFonts w:ascii="Times New Roman" w:hAnsi="Times New Roman" w:cs="Times New Roman"/>
          <w:sz w:val="28"/>
          <w:szCs w:val="28"/>
        </w:rPr>
        <w:t>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1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 w:rsidR="00F616E3">
        <w:rPr>
          <w:rFonts w:ascii="Times New Roman" w:hAnsi="Times New Roman" w:cs="Times New Roman"/>
          <w:sz w:val="28"/>
          <w:szCs w:val="28"/>
        </w:rPr>
        <w:t>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«Велижский райо</w:t>
      </w:r>
      <w:r w:rsidR="00F616E3">
        <w:rPr>
          <w:rFonts w:ascii="Times New Roman" w:hAnsi="Times New Roman" w:cs="Times New Roman"/>
          <w:sz w:val="28"/>
          <w:szCs w:val="28"/>
        </w:rPr>
        <w:t>н» на 2013 - 2017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2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"Развитие </w:t>
      </w:r>
      <w:r w:rsidR="00F616E3">
        <w:rPr>
          <w:rFonts w:ascii="Times New Roman" w:hAnsi="Times New Roman" w:cs="Times New Roman"/>
          <w:sz w:val="28"/>
          <w:szCs w:val="28"/>
        </w:rPr>
        <w:t>автомобильных дорог</w:t>
      </w:r>
      <w:r w:rsidR="008C6ADA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«Велижский район» на 2017 - 2019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8C6ADA" w:rsidRPr="007B3E94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3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Повышение безопасности дорожного движения в муниципальном образовании «Велижский район» на 2018 - 2020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по объемам и источникам финансирования мероприятий по проектированию, строительству и реконструкции объектов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r>
        <w:rPr>
          <w:rFonts w:ascii="Times New Roman" w:hAnsi="Times New Roman" w:cs="Times New Roman"/>
          <w:sz w:val="28"/>
          <w:szCs w:val="28"/>
        </w:rPr>
        <w:t>Велижского городского поселения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>
        <w:rPr>
          <w:rFonts w:ascii="Times New Roman" w:hAnsi="Times New Roman" w:cs="Times New Roman"/>
          <w:sz w:val="28"/>
          <w:szCs w:val="28"/>
        </w:rPr>
        <w:t>таблице № 2</w:t>
      </w:r>
      <w:hyperlink r:id="rId14" w:anchor="P484" w:history="1"/>
      <w:r w:rsidRPr="007B3E94">
        <w:rPr>
          <w:rFonts w:ascii="Times New Roman" w:hAnsi="Times New Roman" w:cs="Times New Roman"/>
          <w:sz w:val="28"/>
          <w:szCs w:val="28"/>
        </w:rPr>
        <w:t xml:space="preserve"> (приложение N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B3E94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046503" w:rsidRPr="0099073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год.</w:t>
      </w:r>
    </w:p>
    <w:p w:rsidR="00046503" w:rsidRDefault="00046503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EA64E2" w:rsidRDefault="00EA64E2" w:rsidP="008C6ADA">
      <w:pPr>
        <w:jc w:val="center"/>
        <w:rPr>
          <w:sz w:val="28"/>
          <w:szCs w:val="28"/>
        </w:rPr>
      </w:pPr>
    </w:p>
    <w:p w:rsidR="00461B42" w:rsidRDefault="00461B42" w:rsidP="008C6ADA">
      <w:pPr>
        <w:jc w:val="center"/>
        <w:rPr>
          <w:sz w:val="28"/>
          <w:szCs w:val="28"/>
        </w:rPr>
      </w:pPr>
    </w:p>
    <w:p w:rsidR="00EA64E2" w:rsidRDefault="00EA64E2" w:rsidP="008C6ADA">
      <w:pPr>
        <w:jc w:val="center"/>
        <w:rPr>
          <w:sz w:val="28"/>
          <w:szCs w:val="28"/>
        </w:rPr>
      </w:pPr>
    </w:p>
    <w:p w:rsidR="008C6ADA" w:rsidRPr="006A6A27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ИНФОРМАЦИЯ ПО РЕСУРСНОМУ ОБЕСПЕЧЕНИЮ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461B42" w:rsidRPr="006A6A27" w:rsidRDefault="00461B42" w:rsidP="008C6ADA">
      <w:pPr>
        <w:jc w:val="center"/>
        <w:rPr>
          <w:sz w:val="28"/>
          <w:szCs w:val="28"/>
        </w:rPr>
      </w:pPr>
    </w:p>
    <w:p w:rsidR="008C6ADA" w:rsidRPr="0082750C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750C">
        <w:rPr>
          <w:rFonts w:ascii="Times New Roman" w:hAnsi="Times New Roman" w:cs="Times New Roman"/>
          <w:sz w:val="28"/>
          <w:szCs w:val="28"/>
        </w:rPr>
        <w:t>В результате реализации Программы ожидается достижение следующих эффектов: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 xml:space="preserve">- снижение удельного веса дорог, нуждающихся в капитальном ремонте (реконструкции);                                   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 xml:space="preserve"> - увеличение протяженности дорог с твердым покрытием;</w:t>
      </w:r>
    </w:p>
    <w:p w:rsid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>- достижение расчетного уровня обеспеченности населения услугами транспортной инфраструктуры.</w:t>
      </w:r>
    </w:p>
    <w:p w:rsidR="006124A7" w:rsidRP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F97ECC">
        <w:rPr>
          <w:sz w:val="28"/>
          <w:szCs w:val="28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на расчетный срок будет осуществляться на существующих площадках.</w:t>
      </w:r>
    </w:p>
    <w:p w:rsidR="006124A7" w:rsidRPr="00AF4D2E" w:rsidRDefault="00461B42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 w:rsidR="006124A7" w:rsidRPr="00AF4D2E">
        <w:rPr>
          <w:sz w:val="28"/>
          <w:szCs w:val="28"/>
        </w:rPr>
        <w:t xml:space="preserve"> хранение личного легкового автотранспорта, парк которого возрастет до 2600 единиц, предлагается в личных гаражах, стоянках. В районах нового строительства хранение личного автотранспорта предлагается организовать следующим образом: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индивидуальной застройки – на территории приусадебных участков, встроенно-пристроенных и отдельно стоящих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сложившейся жилой застройки -  в существующих гаражах и на существующих автостоянках.</w:t>
      </w:r>
    </w:p>
    <w:p w:rsidR="006124A7" w:rsidRPr="00461B42" w:rsidRDefault="00461B42" w:rsidP="00461B42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гаражи</w:t>
      </w:r>
      <w:r w:rsidR="006124A7" w:rsidRPr="00AF4D2E">
        <w:rPr>
          <w:sz w:val="28"/>
          <w:szCs w:val="28"/>
        </w:rPr>
        <w:t xml:space="preserve"> сохранятся. В настоящее время, территория, предназначенная под гаражное строительство, составляет 1,66 га (в р-не ул. Ленинградская) и на этой территории может храниться 55 автомобилей </w:t>
      </w:r>
      <w:r w:rsidR="006124A7" w:rsidRPr="00AF4D2E">
        <w:rPr>
          <w:sz w:val="28"/>
          <w:szCs w:val="28"/>
        </w:rPr>
        <w:lastRenderedPageBreak/>
        <w:t>(25,6% легкового автотранспорта города) при нормативном размере участка на одно машино-место 30 кв.м.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пешеходного и велосипедного передвижения</w:t>
      </w:r>
      <w:r>
        <w:rPr>
          <w:sz w:val="28"/>
          <w:szCs w:val="28"/>
        </w:rPr>
        <w:t>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велосипедных дорожек и пешеходных улиц.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Программой поселения предусматривается создание без барьерной среды для мало мобильных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 барьерной среды.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Мероприятия: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1. Формирование системы улиц с преимущественно пешеходным движением (расчётный срок - перспектива);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2. Устройство велодорожек в поперечном профиле главных улиц (расчётный срок – перспектива);</w:t>
      </w:r>
    </w:p>
    <w:p w:rsidR="006124A7" w:rsidRPr="00461B42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3. Обеспечение административными мерами выполнения застройщиками требований по созданию без барьерной среды (весь период).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</w:t>
      </w:r>
      <w:r>
        <w:rPr>
          <w:sz w:val="28"/>
          <w:szCs w:val="28"/>
        </w:rPr>
        <w:t>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Планируется ограничить движение грузового транспорта через центр города. Этому будет способствовать строительство автодорожного обхода</w:t>
      </w:r>
      <w:r>
        <w:rPr>
          <w:sz w:val="28"/>
          <w:szCs w:val="28"/>
        </w:rPr>
        <w:t xml:space="preserve"> г. Велижа Смоленской области</w:t>
      </w:r>
      <w:r w:rsidRPr="004111DC">
        <w:rPr>
          <w:sz w:val="28"/>
          <w:szCs w:val="28"/>
        </w:rPr>
        <w:t>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сети дорог поселений</w:t>
      </w:r>
      <w:r>
        <w:rPr>
          <w:sz w:val="28"/>
          <w:szCs w:val="28"/>
        </w:rPr>
        <w:t>: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 xml:space="preserve">Основной задачей при проектировании улично-дорожной сети Велижского городского поселения является совершенствование уличной и дорожной сети, которая обеспечит надежные транспортные связи районов городского поселения </w:t>
      </w:r>
      <w:r>
        <w:rPr>
          <w:sz w:val="28"/>
          <w:szCs w:val="28"/>
        </w:rPr>
        <w:t xml:space="preserve">и </w:t>
      </w:r>
      <w:r w:rsidRPr="00D159A2">
        <w:rPr>
          <w:sz w:val="28"/>
          <w:szCs w:val="28"/>
        </w:rPr>
        <w:t>сельских населенных пунктов, вошедших в границы Велижского городского поселения, между собой, с промышленными зонами, внешними автодорогами и объектами внешнего транспорта.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Основу улично-дорожной сети города на расчетный срок составляют существующие улицы общегородского значения.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159A2">
        <w:rPr>
          <w:sz w:val="28"/>
          <w:szCs w:val="28"/>
        </w:rPr>
        <w:t>редполагается реконструировать ряд существующих улиц: Ивановская, Энгель</w:t>
      </w:r>
      <w:r>
        <w:rPr>
          <w:sz w:val="28"/>
          <w:szCs w:val="28"/>
        </w:rPr>
        <w:t xml:space="preserve">са, Володарского; сформировать </w:t>
      </w:r>
      <w:r w:rsidRPr="00D159A2">
        <w:rPr>
          <w:sz w:val="28"/>
          <w:szCs w:val="28"/>
        </w:rPr>
        <w:t xml:space="preserve"> улицы Двинская (от мебельной фабрики к п. Ястреб-2</w:t>
      </w:r>
      <w:r>
        <w:rPr>
          <w:sz w:val="28"/>
          <w:szCs w:val="28"/>
        </w:rPr>
        <w:t>), Воинов Интернационалистов, Дачная</w:t>
      </w:r>
      <w:r w:rsidRPr="00D159A2">
        <w:rPr>
          <w:sz w:val="28"/>
          <w:szCs w:val="28"/>
        </w:rPr>
        <w:t>.</w:t>
      </w:r>
    </w:p>
    <w:p w:rsid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lastRenderedPageBreak/>
        <w:t>Из дорожно-транспортных сооружений предлагается строительство второго моста, в продолжении ул. Луговой правобережья, и строительство дополнительного участка окружной дороги в обход льнозавода.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же предполагается завершить строительство пешеходного моста через р. Велижка.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назначения (улицы: Володасркого, Энгельса, Советская, Ивановская, Ленинградская, пер. Красноармейский) дополняют улицы районного значения (ул. Розы Люксембург, Спартаковская, Свердлова, Коммунистическая, Победы и пр.), разделение которых на транспортно-пешеходные и пешеходно-транспортные, а также детальное решение поперечных профилей реконструируемых и вновь строящихся улиц и дорог возможно только на стадии проекта детальной планировки районов города.</w:t>
      </w:r>
    </w:p>
    <w:p w:rsidR="006124A7" w:rsidRPr="008C6ADA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Систему магистральных улиц города дополняют улицы местного значения – в жилой застройке и в промышленных и коммунально-складочных районах.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Финансирование работ по содержанию и ремонту улично – дорожной сети Велижского городского поселения производится за счет бюджета муниципального образования.   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таблице</w:t>
      </w:r>
      <w:r>
        <w:rPr>
          <w:sz w:val="28"/>
          <w:szCs w:val="28"/>
        </w:rPr>
        <w:t xml:space="preserve"> 1.14</w:t>
      </w:r>
      <w:r w:rsidRPr="00AF4D2E">
        <w:rPr>
          <w:sz w:val="28"/>
          <w:szCs w:val="28"/>
        </w:rPr>
        <w:t xml:space="preserve"> представлены данные по объемам финансирования мероприятий по содержанию и ремонту улично – дорожной сети </w:t>
      </w:r>
      <w:r>
        <w:rPr>
          <w:sz w:val="28"/>
          <w:szCs w:val="28"/>
        </w:rPr>
        <w:t>Велижского городского поселения</w:t>
      </w:r>
      <w:r w:rsidRPr="00AF4D2E">
        <w:rPr>
          <w:sz w:val="28"/>
          <w:szCs w:val="28"/>
        </w:rPr>
        <w:t>.</w:t>
      </w:r>
    </w:p>
    <w:p w:rsidR="008C6ADA" w:rsidRPr="001D1438" w:rsidRDefault="008C6ADA" w:rsidP="008C6ADA">
      <w:pPr>
        <w:pStyle w:val="a4"/>
        <w:ind w:left="0" w:firstLine="567"/>
        <w:jc w:val="right"/>
      </w:pPr>
      <w:r>
        <w:t>Таблица 1.14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199"/>
        <w:gridCol w:w="1366"/>
        <w:gridCol w:w="1366"/>
        <w:gridCol w:w="1366"/>
        <w:gridCol w:w="1367"/>
        <w:gridCol w:w="1367"/>
      </w:tblGrid>
      <w:tr w:rsidR="008C6ADA" w:rsidRPr="000D25EA" w:rsidTr="0029097B">
        <w:tc>
          <w:tcPr>
            <w:tcW w:w="540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2199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Мероприятие</w:t>
            </w:r>
          </w:p>
        </w:tc>
        <w:tc>
          <w:tcPr>
            <w:tcW w:w="6832" w:type="dxa"/>
            <w:gridSpan w:val="5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Объем финансирования</w:t>
            </w:r>
            <w:r>
              <w:t>,</w:t>
            </w:r>
            <w:r w:rsidRPr="000D25EA">
              <w:t xml:space="preserve"> тыс. руб.</w:t>
            </w:r>
          </w:p>
        </w:tc>
      </w:tr>
      <w:tr w:rsidR="008C6ADA" w:rsidRPr="000D25EA" w:rsidTr="0029097B">
        <w:tc>
          <w:tcPr>
            <w:tcW w:w="540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2199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2012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2013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2016</w:t>
            </w:r>
          </w:p>
        </w:tc>
      </w:tr>
      <w:tr w:rsidR="008C6ADA" w:rsidRPr="000D25EA" w:rsidTr="0029097B">
        <w:tc>
          <w:tcPr>
            <w:tcW w:w="540" w:type="dxa"/>
          </w:tcPr>
          <w:p w:rsidR="008C6ADA" w:rsidRPr="000D25EA" w:rsidRDefault="008C6ADA" w:rsidP="0029097B">
            <w:pPr>
              <w:pStyle w:val="a4"/>
              <w:numPr>
                <w:ilvl w:val="0"/>
                <w:numId w:val="6"/>
              </w:numPr>
              <w:jc w:val="both"/>
            </w:pPr>
          </w:p>
        </w:tc>
        <w:tc>
          <w:tcPr>
            <w:tcW w:w="2199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Ремонт автомобильных дорог местного значения Велижского городского поселения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1004,1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10000,0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49070,084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19000,028</w:t>
            </w:r>
          </w:p>
        </w:tc>
      </w:tr>
    </w:tbl>
    <w:p w:rsidR="008C6ADA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8C6ADA" w:rsidRPr="00AF4D2E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Из них бюджет Смоленской области 56561,5 тыс.руб., бюджет муни</w:t>
      </w:r>
      <w:r w:rsidR="00F00D09">
        <w:rPr>
          <w:sz w:val="28"/>
          <w:szCs w:val="28"/>
        </w:rPr>
        <w:t>ципального образования Велижское городское поселение</w:t>
      </w:r>
      <w:r w:rsidRPr="00AF4D2E">
        <w:rPr>
          <w:sz w:val="28"/>
          <w:szCs w:val="28"/>
        </w:rPr>
        <w:t xml:space="preserve"> - 3059,812 тыс.руб.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Ремонт дорог осуществлялся за счет дорожного фонда муниципального образования «Велижский район» и субсидии для софинансирования расходов бюджетов муниципальных образований Смоленской области в рамках реализации областной государственной программы «Развитие дорожно-транспортного комплекса Смоленской области» на 2014-2020 годы на капитальный ремонт и ремонт автомобильных дорог общего пользования местного значения.</w:t>
      </w:r>
    </w:p>
    <w:p w:rsid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Содержание и ремонт муниципальных дорог осуществляется по договорам, заключенным по результатам проведения аукционов на капитальный </w:t>
      </w:r>
      <w:r w:rsidRPr="00AF4D2E">
        <w:rPr>
          <w:sz w:val="28"/>
          <w:szCs w:val="28"/>
        </w:rPr>
        <w:lastRenderedPageBreak/>
        <w:t>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Транспортная система городского</w:t>
      </w:r>
      <w:r w:rsidRPr="00680698">
        <w:rPr>
          <w:sz w:val="28"/>
          <w:szCs w:val="28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>
        <w:rPr>
          <w:sz w:val="28"/>
          <w:szCs w:val="28"/>
        </w:rPr>
        <w:t xml:space="preserve">Велижского района </w:t>
      </w:r>
      <w:r w:rsidRPr="00680698">
        <w:rPr>
          <w:sz w:val="28"/>
          <w:szCs w:val="28"/>
        </w:rPr>
        <w:t xml:space="preserve">и органов государственной власти </w:t>
      </w:r>
      <w:r>
        <w:rPr>
          <w:sz w:val="28"/>
          <w:szCs w:val="28"/>
        </w:rPr>
        <w:t xml:space="preserve">Смоленской области </w:t>
      </w:r>
      <w:r w:rsidRPr="00680698">
        <w:rPr>
          <w:sz w:val="28"/>
          <w:szCs w:val="28"/>
        </w:rPr>
        <w:t>по развитию транспортной инфраструктуры.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финансирования Программы за 2018-2028 составляет 501,5 мил.  рублей, из них:</w:t>
      </w:r>
    </w:p>
    <w:p w:rsidR="00B34915" w:rsidRDefault="00F00D09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</w:t>
      </w:r>
      <w:r w:rsidR="00B34915">
        <w:rPr>
          <w:sz w:val="28"/>
          <w:szCs w:val="28"/>
        </w:rPr>
        <w:t>федерального бюджета – 440,0 млн. руб</w:t>
      </w:r>
      <w:r w:rsidR="00534E8D">
        <w:rPr>
          <w:sz w:val="28"/>
          <w:szCs w:val="28"/>
        </w:rPr>
        <w:t>лей</w:t>
      </w:r>
      <w:r w:rsidR="00B34915">
        <w:rPr>
          <w:sz w:val="28"/>
          <w:szCs w:val="28"/>
        </w:rPr>
        <w:t>;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Средства областного бюджета – 49,77 млн. руб</w:t>
      </w:r>
      <w:r w:rsidR="00534E8D">
        <w:rPr>
          <w:sz w:val="28"/>
          <w:szCs w:val="28"/>
        </w:rPr>
        <w:t>лей;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Средства бюджета городского поселения – 5,73 млн. руб</w:t>
      </w:r>
      <w:r w:rsidR="00534E8D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Внебюджетные средства – </w:t>
      </w:r>
      <w:r w:rsidR="00ED62F2">
        <w:rPr>
          <w:sz w:val="28"/>
          <w:szCs w:val="28"/>
        </w:rPr>
        <w:t>6,0</w:t>
      </w:r>
      <w:r w:rsidR="00534E8D">
        <w:rPr>
          <w:sz w:val="28"/>
          <w:szCs w:val="28"/>
        </w:rPr>
        <w:t xml:space="preserve"> млн. рублей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годам реализации: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2018 - 2020 годы –</w:t>
      </w:r>
      <w:r w:rsidR="00534E8D">
        <w:rPr>
          <w:rFonts w:ascii="Times New Roman" w:hAnsi="Times New Roman" w:cs="Times New Roman"/>
          <w:sz w:val="28"/>
          <w:szCs w:val="28"/>
        </w:rPr>
        <w:t xml:space="preserve"> 495,5</w:t>
      </w:r>
      <w:r w:rsidR="00534E8D" w:rsidRPr="00534E8D"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 xml:space="preserve">млн. рублей </w:t>
      </w: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–</w:t>
      </w:r>
      <w:r w:rsidR="00534E8D">
        <w:rPr>
          <w:rFonts w:ascii="Times New Roman" w:hAnsi="Times New Roman" w:cs="Times New Roman"/>
          <w:sz w:val="28"/>
          <w:szCs w:val="28"/>
        </w:rPr>
        <w:t xml:space="preserve"> 440,0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534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– </w:t>
      </w:r>
      <w:r w:rsidR="00534E8D">
        <w:rPr>
          <w:sz w:val="28"/>
          <w:szCs w:val="28"/>
        </w:rPr>
        <w:t xml:space="preserve">49,77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</w:t>
      </w:r>
      <w:r w:rsidR="00534E8D">
        <w:rPr>
          <w:rFonts w:ascii="Times New Roman" w:hAnsi="Times New Roman" w:cs="Times New Roman"/>
          <w:sz w:val="28"/>
          <w:szCs w:val="28"/>
        </w:rPr>
        <w:t>– 5,73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Внебюджетные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534E8D">
        <w:rPr>
          <w:rFonts w:ascii="Times New Roman" w:hAnsi="Times New Roman" w:cs="Times New Roman"/>
          <w:sz w:val="28"/>
          <w:szCs w:val="28"/>
        </w:rPr>
        <w:t xml:space="preserve"> млн.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2021- 2024 годы –0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 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бюджет –0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 w:rsidR="00534E8D">
        <w:rPr>
          <w:rFonts w:ascii="Times New Roman" w:hAnsi="Times New Roman" w:cs="Times New Roman"/>
          <w:sz w:val="28"/>
          <w:szCs w:val="28"/>
        </w:rPr>
        <w:t xml:space="preserve"> Смоленской области – 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- 0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Внебюджетные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534E8D" w:rsidRPr="00534E8D"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2025- 2028 годы – </w:t>
      </w:r>
      <w:r w:rsidR="00534E8D">
        <w:rPr>
          <w:rFonts w:ascii="Times New Roman" w:hAnsi="Times New Roman" w:cs="Times New Roman"/>
          <w:sz w:val="28"/>
          <w:szCs w:val="28"/>
        </w:rPr>
        <w:t>6,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 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–</w:t>
      </w:r>
      <w:r w:rsidR="00534E8D">
        <w:rPr>
          <w:rFonts w:ascii="Times New Roman" w:hAnsi="Times New Roman" w:cs="Times New Roman"/>
          <w:sz w:val="28"/>
          <w:szCs w:val="28"/>
        </w:rPr>
        <w:t>0 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–0 </w:t>
      </w:r>
      <w:r w:rsidR="00B34915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- 0 </w:t>
      </w:r>
      <w:r w:rsidR="00B34915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680698" w:rsidRDefault="00F00D09" w:rsidP="00B34915">
      <w:pPr>
        <w:jc w:val="both"/>
        <w:rPr>
          <w:sz w:val="28"/>
          <w:szCs w:val="28"/>
        </w:rPr>
      </w:pPr>
      <w:r w:rsidRPr="00E84ADF">
        <w:rPr>
          <w:sz w:val="28"/>
          <w:szCs w:val="28"/>
        </w:rPr>
        <w:t>Внебюджетные средства</w:t>
      </w:r>
      <w:r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6,0 млн.</w:t>
      </w:r>
      <w:r w:rsidR="00534E8D"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680698">
        <w:rPr>
          <w:sz w:val="28"/>
          <w:szCs w:val="28"/>
        </w:rPr>
        <w:t>При реализации программы предполагается привлечение финансирования из средств дорожного фонда.</w:t>
      </w:r>
    </w:p>
    <w:p w:rsidR="002450F1" w:rsidRPr="002450F1" w:rsidRDefault="002450F1" w:rsidP="002450F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450F1">
        <w:rPr>
          <w:sz w:val="28"/>
          <w:szCs w:val="28"/>
        </w:rPr>
        <w:t xml:space="preserve">Источниками финансирования мероприятий Программы являются средства бюджета муниципального образования </w:t>
      </w:r>
      <w:r w:rsidR="00F92721">
        <w:rPr>
          <w:sz w:val="28"/>
          <w:szCs w:val="28"/>
        </w:rPr>
        <w:t>Велижское городское поселение</w:t>
      </w:r>
      <w:r w:rsidRPr="002450F1">
        <w:rPr>
          <w:sz w:val="28"/>
          <w:szCs w:val="28"/>
        </w:rPr>
        <w:t xml:space="preserve">, </w:t>
      </w:r>
      <w:r w:rsidRPr="002450F1">
        <w:rPr>
          <w:sz w:val="28"/>
          <w:szCs w:val="28"/>
        </w:rPr>
        <w:lastRenderedPageBreak/>
        <w:t>средства областного и федерального бюджетов, а также внебюджетные источники.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</w:t>
      </w:r>
      <w:r>
        <w:rPr>
          <w:sz w:val="28"/>
          <w:szCs w:val="28"/>
        </w:rPr>
        <w:t>.</w:t>
      </w:r>
    </w:p>
    <w:p w:rsidR="002450F1" w:rsidRPr="00680698" w:rsidRDefault="002450F1" w:rsidP="006124A7">
      <w:pPr>
        <w:ind w:firstLine="567"/>
        <w:jc w:val="both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ОСНОВНЫЕ МЕРЫ ПРАВОВОГО РЕГУЛИРОВАНИЯ В СФЕРЕ РЕАЛИЗАЦИИ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Программа разработана на основании следующих документов: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Градостроительного кодекса Российской Федерации;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06.10.2003 года № 131-ФЗ «Об общих принципах организации местного самоуправления в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09.02.2007 № 16-ФЗ «О транспортной безопасности»;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постановления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 xml:space="preserve"> - постановления Правительства Российской Федерации от 25 декабря 2015 года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Генерального плана Велижского городского поселения.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города являются: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применение экономических мер, стимулирующих инвестиции в объекты транспортной инфраструктуры;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усилий федеральных органов исполнительной власти, органов исполнительной власти Смоленской области, органов местного само</w:t>
      </w:r>
      <w:r w:rsidRPr="00AF4D2E">
        <w:rPr>
          <w:sz w:val="28"/>
          <w:szCs w:val="28"/>
        </w:rPr>
        <w:lastRenderedPageBreak/>
        <w:t>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5639EC" w:rsidRPr="00AF4D2E" w:rsidRDefault="005639EC" w:rsidP="005639EC">
      <w:pPr>
        <w:pStyle w:val="a4"/>
        <w:ind w:left="0" w:firstLine="567"/>
        <w:rPr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00552C" w:rsidRPr="0000552C" w:rsidRDefault="0000552C" w:rsidP="0000552C">
      <w:pPr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6124A7" w:rsidRPr="00FC0B03" w:rsidRDefault="006124A7" w:rsidP="006124A7">
      <w:pPr>
        <w:tabs>
          <w:tab w:val="left" w:pos="1980"/>
        </w:tabs>
        <w:jc w:val="right"/>
      </w:pPr>
      <w:r w:rsidRPr="00FC0B03">
        <w:t>Приложение № 1</w:t>
      </w:r>
    </w:p>
    <w:p w:rsidR="006124A7" w:rsidRPr="00FC0B03" w:rsidRDefault="006124A7" w:rsidP="006124A7">
      <w:pPr>
        <w:tabs>
          <w:tab w:val="left" w:pos="1980"/>
        </w:tabs>
        <w:jc w:val="center"/>
      </w:pPr>
      <w:r>
        <w:t xml:space="preserve">                                                                                                                                    </w:t>
      </w:r>
      <w:r w:rsidRPr="00FC0B03">
        <w:t>к программе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«Комплексного развития </w:t>
      </w:r>
      <w:r>
        <w:t>транспортной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инфраструктуры муниципального </w:t>
      </w:r>
    </w:p>
    <w:p w:rsidR="006124A7" w:rsidRPr="00FC0B03" w:rsidRDefault="006124A7" w:rsidP="006124A7">
      <w:pPr>
        <w:ind w:firstLine="567"/>
        <w:jc w:val="right"/>
      </w:pPr>
      <w:r w:rsidRPr="00FC0B03">
        <w:t>образования Велижское городское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поселение на 2018-2028 годы.»</w:t>
      </w:r>
    </w:p>
    <w:p w:rsidR="006124A7" w:rsidRDefault="006124A7" w:rsidP="00612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D05F80" w:rsidRPr="006124A7" w:rsidRDefault="008C4C9A" w:rsidP="006124A7">
      <w:pPr>
        <w:pStyle w:val="a4"/>
        <w:jc w:val="center"/>
        <w:rPr>
          <w:sz w:val="28"/>
          <w:szCs w:val="28"/>
        </w:rPr>
      </w:pPr>
      <w:r w:rsidRPr="006124A7">
        <w:rPr>
          <w:sz w:val="28"/>
          <w:szCs w:val="28"/>
        </w:rPr>
        <w:t xml:space="preserve">Перечень мероприятий (инвестиционных проектов) по проектированию, строительству, реконструкции </w:t>
      </w:r>
      <w:r w:rsidR="006124A7" w:rsidRPr="006124A7">
        <w:rPr>
          <w:sz w:val="28"/>
          <w:szCs w:val="28"/>
        </w:rPr>
        <w:t>объектов транспортной инфраструктуры.</w:t>
      </w:r>
    </w:p>
    <w:p w:rsidR="00423DD3" w:rsidRPr="00AF4D2E" w:rsidRDefault="00423DD3" w:rsidP="00D05F80">
      <w:pPr>
        <w:pStyle w:val="a4"/>
        <w:ind w:left="928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2704"/>
        <w:gridCol w:w="3501"/>
        <w:gridCol w:w="2664"/>
      </w:tblGrid>
      <w:tr w:rsidR="002D12C4" w:rsidRPr="00AF4D2E" w:rsidTr="00B95DBB">
        <w:tc>
          <w:tcPr>
            <w:tcW w:w="59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№ п/п</w:t>
            </w:r>
          </w:p>
        </w:tc>
        <w:tc>
          <w:tcPr>
            <w:tcW w:w="270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Территория планирования мероприятия</w:t>
            </w:r>
          </w:p>
        </w:tc>
        <w:tc>
          <w:tcPr>
            <w:tcW w:w="3501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Мероприятие</w:t>
            </w:r>
          </w:p>
        </w:tc>
        <w:tc>
          <w:tcPr>
            <w:tcW w:w="266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Последовательность выполнения мероприятий</w:t>
            </w:r>
          </w:p>
        </w:tc>
      </w:tr>
      <w:tr w:rsidR="002D12C4" w:rsidRPr="00AF4D2E" w:rsidTr="002D12C4">
        <w:tc>
          <w:tcPr>
            <w:tcW w:w="9463" w:type="dxa"/>
            <w:gridSpan w:val="4"/>
          </w:tcPr>
          <w:p w:rsidR="002D12C4" w:rsidRPr="007728BE" w:rsidRDefault="002D12C4" w:rsidP="002D12C4">
            <w:pPr>
              <w:pStyle w:val="a4"/>
              <w:ind w:left="0"/>
              <w:jc w:val="center"/>
            </w:pPr>
            <w:r w:rsidRPr="007728BE">
              <w:t>Строительство и реконструкция искусственных сооружений на местных автомобильных дорогах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 w:val="restart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г. Велиж</w:t>
            </w: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Строительство нового моста через р. Западная Двина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Расчётный срок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Пешеходный переход через р. Велижка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Ремонт пешеходного моста через Черный ручей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Ремонт моста по ул. Недоговорова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Строительство СТО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2D12C4" w:rsidRPr="00AF4D2E" w:rsidTr="008A6560">
        <w:tc>
          <w:tcPr>
            <w:tcW w:w="9463" w:type="dxa"/>
            <w:gridSpan w:val="4"/>
          </w:tcPr>
          <w:p w:rsidR="002D12C4" w:rsidRPr="007728BE" w:rsidRDefault="002D12C4" w:rsidP="002D12C4">
            <w:pPr>
              <w:pStyle w:val="a4"/>
              <w:ind w:left="0"/>
              <w:jc w:val="center"/>
            </w:pPr>
            <w:r w:rsidRPr="007728BE"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 w:val="restart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 xml:space="preserve">Велижское городское поселение </w:t>
            </w: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Расширение а/д Ольша-Велиж-Клястицы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Расширение а/д Витебск-Велиж-Усмынь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Проявино-Щеткино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Курмели-Велиж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Дадоны-Чернецово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Строительство а/д по ул. Воинов интернационалистов, Двинская, Дачная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8F6DEB" w:rsidRPr="00AF4D2E" w:rsidTr="00B95DBB">
        <w:tc>
          <w:tcPr>
            <w:tcW w:w="594" w:type="dxa"/>
          </w:tcPr>
          <w:p w:rsidR="008F6DEB" w:rsidRPr="007728BE" w:rsidRDefault="008F6DEB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8F6DEB" w:rsidRPr="007728BE" w:rsidRDefault="008F6DEB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8F6DEB" w:rsidRPr="007728BE" w:rsidRDefault="008F6DEB" w:rsidP="00D05F80">
            <w:pPr>
              <w:pStyle w:val="a4"/>
              <w:ind w:left="0"/>
            </w:pPr>
            <w:r w:rsidRPr="007728BE">
              <w:t>Капитальный ремонт и реконструкция  дорог общего пользования</w:t>
            </w:r>
          </w:p>
        </w:tc>
        <w:tc>
          <w:tcPr>
            <w:tcW w:w="2664" w:type="dxa"/>
          </w:tcPr>
          <w:p w:rsidR="008F6DEB" w:rsidRPr="007728BE" w:rsidRDefault="008F6DEB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Северный объезд г. Велижа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Перспектива</w:t>
            </w:r>
          </w:p>
        </w:tc>
      </w:tr>
      <w:tr w:rsidR="00731C32" w:rsidRPr="00AF4D2E" w:rsidTr="008A6560">
        <w:tc>
          <w:tcPr>
            <w:tcW w:w="9463" w:type="dxa"/>
            <w:gridSpan w:val="4"/>
          </w:tcPr>
          <w:p w:rsidR="00731C32" w:rsidRPr="007728BE" w:rsidRDefault="00731C32" w:rsidP="00243BE3">
            <w:pPr>
              <w:pStyle w:val="a4"/>
              <w:ind w:left="0"/>
              <w:jc w:val="center"/>
            </w:pPr>
            <w:r w:rsidRPr="007728BE"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731C32" w:rsidRPr="00AF4D2E" w:rsidTr="00B95DBB">
        <w:tc>
          <w:tcPr>
            <w:tcW w:w="594" w:type="dxa"/>
          </w:tcPr>
          <w:p w:rsidR="00731C32" w:rsidRPr="007728BE" w:rsidRDefault="00731C32" w:rsidP="00731C32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Велижское городское поселение</w:t>
            </w:r>
          </w:p>
        </w:tc>
        <w:tc>
          <w:tcPr>
            <w:tcW w:w="3501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Ликвидация ж/д</w:t>
            </w:r>
          </w:p>
        </w:tc>
        <w:tc>
          <w:tcPr>
            <w:tcW w:w="2664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Перспектива</w:t>
            </w:r>
          </w:p>
        </w:tc>
      </w:tr>
    </w:tbl>
    <w:p w:rsidR="002450F1" w:rsidRPr="0000552C" w:rsidRDefault="002450F1" w:rsidP="0000552C">
      <w:pPr>
        <w:jc w:val="both"/>
        <w:rPr>
          <w:sz w:val="28"/>
          <w:szCs w:val="28"/>
        </w:rPr>
      </w:pPr>
    </w:p>
    <w:p w:rsidR="00537132" w:rsidRDefault="00537132" w:rsidP="00D159A2">
      <w:pPr>
        <w:pStyle w:val="a4"/>
        <w:ind w:left="0" w:firstLine="567"/>
        <w:jc w:val="both"/>
        <w:rPr>
          <w:sz w:val="28"/>
          <w:szCs w:val="28"/>
        </w:rPr>
        <w:sectPr w:rsidR="00537132">
          <w:headerReference w:type="default" r:id="rId15"/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132" w:rsidRDefault="00537132" w:rsidP="00537132">
      <w:pPr>
        <w:pStyle w:val="a4"/>
        <w:ind w:left="0" w:right="-1134" w:firstLine="567"/>
        <w:jc w:val="center"/>
        <w:rPr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Приложение № 2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к программе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«Комплексного развития транспортной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образования Велижское городское</w:t>
      </w:r>
    </w:p>
    <w:p w:rsidR="00537132" w:rsidRDefault="00537132" w:rsidP="00537132">
      <w:pPr>
        <w:pStyle w:val="ConsPlusNormal"/>
        <w:ind w:right="-456"/>
        <w:jc w:val="right"/>
      </w:pPr>
      <w:r>
        <w:rPr>
          <w:rFonts w:ascii="Times New Roman" w:hAnsi="Times New Roman" w:cs="Times New Roman"/>
        </w:rPr>
        <w:t xml:space="preserve"> поселение на 2018-2028 годы.</w:t>
      </w:r>
    </w:p>
    <w:p w:rsidR="00537132" w:rsidRDefault="00537132" w:rsidP="0053713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37132" w:rsidRDefault="00537132" w:rsidP="00537132">
      <w:pPr>
        <w:pStyle w:val="a4"/>
        <w:rPr>
          <w:sz w:val="28"/>
          <w:szCs w:val="28"/>
        </w:rPr>
      </w:pPr>
    </w:p>
    <w:p w:rsidR="00537132" w:rsidRDefault="00537132" w:rsidP="0053713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Оценка объемов 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537132" w:rsidRDefault="00537132" w:rsidP="00537132">
      <w:pPr>
        <w:pStyle w:val="a4"/>
        <w:rPr>
          <w:sz w:val="28"/>
          <w:szCs w:val="28"/>
        </w:rPr>
      </w:pPr>
    </w:p>
    <w:p w:rsidR="00537132" w:rsidRDefault="00537132" w:rsidP="005371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537132" w:rsidRDefault="00537132" w:rsidP="00537132">
      <w:pPr>
        <w:pStyle w:val="a4"/>
      </w:pPr>
    </w:p>
    <w:tbl>
      <w:tblPr>
        <w:tblStyle w:val="a3"/>
        <w:tblW w:w="1478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40"/>
        <w:gridCol w:w="2120"/>
        <w:gridCol w:w="1582"/>
        <w:gridCol w:w="1004"/>
        <w:gridCol w:w="771"/>
        <w:gridCol w:w="887"/>
        <w:gridCol w:w="887"/>
        <w:gridCol w:w="999"/>
        <w:gridCol w:w="999"/>
        <w:gridCol w:w="999"/>
        <w:gridCol w:w="999"/>
        <w:gridCol w:w="999"/>
        <w:gridCol w:w="999"/>
        <w:gridCol w:w="999"/>
      </w:tblGrid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№ п/п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Наименование мероприятия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Источник финансирования</w:t>
            </w:r>
          </w:p>
        </w:tc>
        <w:tc>
          <w:tcPr>
            <w:tcW w:w="105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Период реализации программы, млн. руб.</w:t>
            </w:r>
          </w:p>
        </w:tc>
      </w:tr>
      <w:tr w:rsidR="00537132" w:rsidTr="00EE5E6B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2018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2019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2028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автодорожного обхода Велиж – Усвяты (1 этап)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Федеральный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440,0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пешеходного перехода через р. Велижка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8,0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 xml:space="preserve">Строительство </w:t>
            </w:r>
            <w:r>
              <w:lastRenderedPageBreak/>
              <w:t>дороги по ул. Воинов интернационалистов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 xml:space="preserve">Областной </w:t>
            </w:r>
            <w:r>
              <w:lastRenderedPageBreak/>
              <w:t>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10,0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дороги по ул. Двинская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7,0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дороги по ул. Дачная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7,0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Ивановская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5,0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2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 Горохова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1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 xml:space="preserve">Ремонт дороги по ул. Первомайская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 Розы Люксембург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пешеходного моста через Черный ручей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моста по улице Недогово</w:t>
            </w:r>
            <w:r>
              <w:lastRenderedPageBreak/>
              <w:t>рова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пл. Судоверфи от пересечения с ул. Казанская до пересечения с ул. Сакко и Ванцетти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0,55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8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Куриленко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2,77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7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0,03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7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  <w:r>
              <w:t>х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Ремонт дороги Велиж-Ситьково-Ястреб2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3,15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в д. Ляхово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</w:t>
            </w:r>
            <w:r>
              <w:lastRenderedPageBreak/>
              <w:t>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источники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источники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</w:tr>
      <w:tr w:rsidR="00537132" w:rsidRPr="00B447AE" w:rsidTr="00EE5E6B">
        <w:trPr>
          <w:trHeight w:val="430"/>
        </w:trPr>
        <w:tc>
          <w:tcPr>
            <w:tcW w:w="26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rPr>
                <w:b/>
              </w:rPr>
            </w:pPr>
            <w:r w:rsidRPr="00B447AE">
              <w:rPr>
                <w:b/>
              </w:rPr>
              <w:t>всего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501,5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456,85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20,15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18,5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6,0</w:t>
            </w:r>
          </w:p>
        </w:tc>
      </w:tr>
    </w:tbl>
    <w:p w:rsidR="002450F1" w:rsidRDefault="002450F1" w:rsidP="00D159A2">
      <w:pPr>
        <w:pStyle w:val="a4"/>
        <w:ind w:left="0" w:firstLine="567"/>
        <w:jc w:val="both"/>
        <w:rPr>
          <w:sz w:val="28"/>
          <w:szCs w:val="28"/>
        </w:rPr>
      </w:pPr>
    </w:p>
    <w:p w:rsidR="002450F1" w:rsidRDefault="00537132" w:rsidP="00537132">
      <w:pPr>
        <w:pStyle w:val="a4"/>
        <w:tabs>
          <w:tab w:val="left" w:pos="157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jc w:val="both"/>
        <w:rPr>
          <w:sz w:val="28"/>
          <w:szCs w:val="28"/>
        </w:rPr>
      </w:pPr>
    </w:p>
    <w:p w:rsidR="009C30A0" w:rsidRPr="00537132" w:rsidRDefault="009C30A0" w:rsidP="00537132">
      <w:pPr>
        <w:jc w:val="both"/>
        <w:rPr>
          <w:sz w:val="28"/>
          <w:szCs w:val="28"/>
        </w:rPr>
      </w:pPr>
    </w:p>
    <w:p w:rsidR="00537132" w:rsidRDefault="00537132" w:rsidP="009C30A0">
      <w:pPr>
        <w:pStyle w:val="a4"/>
        <w:ind w:left="0" w:firstLine="567"/>
        <w:jc w:val="right"/>
        <w:rPr>
          <w:sz w:val="28"/>
          <w:szCs w:val="28"/>
        </w:rPr>
      </w:pPr>
    </w:p>
    <w:p w:rsidR="00537132" w:rsidRPr="002450F1" w:rsidRDefault="009C30A0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№3 </w:t>
      </w:r>
      <w:r w:rsidR="00537132" w:rsidRPr="002450F1">
        <w:rPr>
          <w:rFonts w:ascii="Times New Roman" w:hAnsi="Times New Roman" w:cs="Times New Roman"/>
        </w:rPr>
        <w:t>к программе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 w:rsidRPr="002450F1">
        <w:rPr>
          <w:rFonts w:ascii="Times New Roman" w:hAnsi="Times New Roman" w:cs="Times New Roman"/>
        </w:rPr>
        <w:t xml:space="preserve">«Комплексного развития </w:t>
      </w:r>
      <w:r>
        <w:rPr>
          <w:rFonts w:ascii="Times New Roman" w:hAnsi="Times New Roman" w:cs="Times New Roman"/>
        </w:rPr>
        <w:t>транспортной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>образования Велижское городское</w:t>
      </w:r>
    </w:p>
    <w:p w:rsidR="00537132" w:rsidRDefault="00537132" w:rsidP="00537132">
      <w:pPr>
        <w:pStyle w:val="a4"/>
        <w:ind w:left="0" w:firstLine="567"/>
        <w:jc w:val="right"/>
        <w:rPr>
          <w:sz w:val="28"/>
          <w:szCs w:val="28"/>
        </w:rPr>
      </w:pPr>
      <w:r w:rsidRPr="002450F1">
        <w:t xml:space="preserve"> </w:t>
      </w:r>
      <w:r>
        <w:t xml:space="preserve">                                                                                            </w:t>
      </w:r>
      <w:r w:rsidRPr="002450F1">
        <w:t>поселение на 2018-2028 годы.</w:t>
      </w: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Pr="005156E1" w:rsidRDefault="00537132" w:rsidP="00537132">
      <w:pPr>
        <w:pStyle w:val="a4"/>
        <w:jc w:val="center"/>
        <w:rPr>
          <w:sz w:val="28"/>
          <w:szCs w:val="28"/>
        </w:rPr>
      </w:pPr>
      <w:r w:rsidRPr="005156E1">
        <w:rPr>
          <w:sz w:val="28"/>
          <w:szCs w:val="28"/>
        </w:rPr>
        <w:t>Целевые индикаторы обеспеченности населения объектами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транспортной</w:t>
      </w:r>
      <w:r w:rsidRPr="005156E1">
        <w:rPr>
          <w:sz w:val="28"/>
          <w:szCs w:val="28"/>
        </w:rPr>
        <w:t xml:space="preserve"> инфраструктуры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417"/>
        <w:gridCol w:w="1985"/>
        <w:gridCol w:w="1559"/>
        <w:gridCol w:w="1417"/>
        <w:gridCol w:w="1418"/>
        <w:gridCol w:w="1559"/>
        <w:gridCol w:w="1985"/>
      </w:tblGrid>
      <w:tr w:rsidR="00537132" w:rsidRPr="00DE63FD" w:rsidTr="00537132">
        <w:tc>
          <w:tcPr>
            <w:tcW w:w="534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№ п/п</w:t>
            </w:r>
          </w:p>
        </w:tc>
        <w:tc>
          <w:tcPr>
            <w:tcW w:w="2268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Наименование индикатора</w:t>
            </w:r>
          </w:p>
        </w:tc>
        <w:tc>
          <w:tcPr>
            <w:tcW w:w="1417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Единица измерения</w:t>
            </w:r>
          </w:p>
        </w:tc>
        <w:tc>
          <w:tcPr>
            <w:tcW w:w="9923" w:type="dxa"/>
            <w:gridSpan w:val="6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Показатели по годам</w:t>
            </w:r>
          </w:p>
        </w:tc>
      </w:tr>
      <w:tr w:rsidR="00537132" w:rsidRPr="00DE63FD" w:rsidTr="00537132">
        <w:tc>
          <w:tcPr>
            <w:tcW w:w="534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2268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7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201</w:t>
            </w:r>
            <w:r>
              <w:t>8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201</w:t>
            </w:r>
            <w:r>
              <w:t>9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>
              <w:t>2020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</w:t>
            </w:r>
            <w:r>
              <w:t>2</w:t>
            </w: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202</w:t>
            </w:r>
            <w:r>
              <w:t>2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>
              <w:t>2023</w:t>
            </w:r>
            <w:r w:rsidRPr="00DE63FD">
              <w:t>-202</w:t>
            </w:r>
            <w:r>
              <w:t>8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 xml:space="preserve">Доля протяженности автомобильных дорог общего пользования, не отвечающих нормативным требованиям, в общей протяженности автомобильных дорог общего пользования 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91,1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89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Обеспеченность постоянной круглогодичной связи с сетью автомобильных дорог общего пользования по до</w:t>
            </w:r>
            <w:r w:rsidRPr="00DE63FD">
              <w:lastRenderedPageBreak/>
              <w:t>рогам с твердым покрытием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lastRenderedPageBreak/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Доля протяженности автомобильных дорог общего пользования, соответствующих нормативным требованиям к транспортноэксплуатационным показателям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8,9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Протяженность пешеходных до-рожек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Протяженность велосипедных дорожек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Обеспеченность транспортного обслуживания населения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98,3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</w:tbl>
    <w:p w:rsidR="00537132" w:rsidRPr="00DE63FD" w:rsidRDefault="00537132" w:rsidP="00537132">
      <w:pPr>
        <w:pStyle w:val="a4"/>
        <w:ind w:left="0"/>
        <w:jc w:val="center"/>
      </w:pPr>
    </w:p>
    <w:p w:rsidR="00537132" w:rsidRPr="00DE63FD" w:rsidRDefault="00537132" w:rsidP="00537132">
      <w:pPr>
        <w:framePr w:w="9504" w:wrap="notBeside" w:vAnchor="text" w:hAnchor="text" w:xAlign="center" w:y="1"/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pStyle w:val="a4"/>
        <w:ind w:left="0"/>
        <w:jc w:val="both"/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53713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53713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A5BA6" w:rsidRPr="000A5BA6" w:rsidRDefault="000A5BA6" w:rsidP="00537132">
      <w:pPr>
        <w:jc w:val="both"/>
        <w:rPr>
          <w:sz w:val="28"/>
          <w:szCs w:val="28"/>
        </w:rPr>
      </w:pPr>
    </w:p>
    <w:sectPr w:rsidR="000A5BA6" w:rsidRPr="000A5BA6" w:rsidSect="005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468" w:rsidRDefault="00376468" w:rsidP="009260A3">
      <w:r>
        <w:separator/>
      </w:r>
    </w:p>
  </w:endnote>
  <w:endnote w:type="continuationSeparator" w:id="0">
    <w:p w:rsidR="00376468" w:rsidRDefault="00376468" w:rsidP="0092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584542"/>
      <w:docPartObj>
        <w:docPartGallery w:val="Page Numbers (Bottom of Page)"/>
        <w:docPartUnique/>
      </w:docPartObj>
    </w:sdtPr>
    <w:sdtEndPr/>
    <w:sdtContent>
      <w:p w:rsidR="00BB0606" w:rsidRDefault="00BB060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91E">
          <w:rPr>
            <w:noProof/>
          </w:rPr>
          <w:t>1</w:t>
        </w:r>
        <w:r>
          <w:fldChar w:fldCharType="end"/>
        </w:r>
      </w:p>
    </w:sdtContent>
  </w:sdt>
  <w:p w:rsidR="00BB0606" w:rsidRDefault="00BB06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468" w:rsidRDefault="00376468" w:rsidP="009260A3">
      <w:r>
        <w:separator/>
      </w:r>
    </w:p>
  </w:footnote>
  <w:footnote w:type="continuationSeparator" w:id="0">
    <w:p w:rsidR="00376468" w:rsidRDefault="00376468" w:rsidP="00926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132" w:rsidRDefault="00537132" w:rsidP="00537132">
    <w:pPr>
      <w:pStyle w:val="a7"/>
      <w:tabs>
        <w:tab w:val="clear" w:pos="4677"/>
        <w:tab w:val="clear" w:pos="9355"/>
        <w:tab w:val="left" w:pos="763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36FF"/>
    <w:multiLevelType w:val="hybridMultilevel"/>
    <w:tmpl w:val="FA9032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783369"/>
    <w:multiLevelType w:val="hybridMultilevel"/>
    <w:tmpl w:val="7E562A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596A10"/>
    <w:multiLevelType w:val="multilevel"/>
    <w:tmpl w:val="70805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84B2DD1"/>
    <w:multiLevelType w:val="multilevel"/>
    <w:tmpl w:val="AAAC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8AF241C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DD53451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16B3705"/>
    <w:multiLevelType w:val="hybridMultilevel"/>
    <w:tmpl w:val="304C59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433D3E"/>
    <w:multiLevelType w:val="hybridMultilevel"/>
    <w:tmpl w:val="37120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0C2D90"/>
    <w:multiLevelType w:val="multilevel"/>
    <w:tmpl w:val="75940A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7CC6BBB"/>
    <w:multiLevelType w:val="hybridMultilevel"/>
    <w:tmpl w:val="13F628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CF3D28"/>
    <w:multiLevelType w:val="hybridMultilevel"/>
    <w:tmpl w:val="31BEC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E611D3"/>
    <w:multiLevelType w:val="hybridMultilevel"/>
    <w:tmpl w:val="9738D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7A6878"/>
    <w:multiLevelType w:val="hybridMultilevel"/>
    <w:tmpl w:val="E7FA1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11"/>
  </w:num>
  <w:num w:numId="9">
    <w:abstractNumId w:val="3"/>
  </w:num>
  <w:num w:numId="10">
    <w:abstractNumId w:val="9"/>
  </w:num>
  <w:num w:numId="11">
    <w:abstractNumId w:val="4"/>
  </w:num>
  <w:num w:numId="12">
    <w:abstractNumId w:val="2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26"/>
    <w:rsid w:val="00000076"/>
    <w:rsid w:val="0000552C"/>
    <w:rsid w:val="00007C4D"/>
    <w:rsid w:val="00013D26"/>
    <w:rsid w:val="00014CAF"/>
    <w:rsid w:val="00014E24"/>
    <w:rsid w:val="00017A24"/>
    <w:rsid w:val="00033267"/>
    <w:rsid w:val="000375A1"/>
    <w:rsid w:val="00044027"/>
    <w:rsid w:val="00046503"/>
    <w:rsid w:val="00053135"/>
    <w:rsid w:val="00054910"/>
    <w:rsid w:val="00054C01"/>
    <w:rsid w:val="000603F8"/>
    <w:rsid w:val="00070556"/>
    <w:rsid w:val="000807D6"/>
    <w:rsid w:val="00096EE3"/>
    <w:rsid w:val="000A1CBC"/>
    <w:rsid w:val="000A1FC3"/>
    <w:rsid w:val="000A385B"/>
    <w:rsid w:val="000A5496"/>
    <w:rsid w:val="000A5BA6"/>
    <w:rsid w:val="000A6E70"/>
    <w:rsid w:val="000C4458"/>
    <w:rsid w:val="000D25EA"/>
    <w:rsid w:val="00101A65"/>
    <w:rsid w:val="00130361"/>
    <w:rsid w:val="00136BD5"/>
    <w:rsid w:val="00140A00"/>
    <w:rsid w:val="00141740"/>
    <w:rsid w:val="0014602C"/>
    <w:rsid w:val="001479C4"/>
    <w:rsid w:val="0015535E"/>
    <w:rsid w:val="00160927"/>
    <w:rsid w:val="001642D2"/>
    <w:rsid w:val="00172E95"/>
    <w:rsid w:val="00177BF5"/>
    <w:rsid w:val="00191571"/>
    <w:rsid w:val="001B4494"/>
    <w:rsid w:val="001D1438"/>
    <w:rsid w:val="002078C1"/>
    <w:rsid w:val="0021196B"/>
    <w:rsid w:val="00220B12"/>
    <w:rsid w:val="00224A55"/>
    <w:rsid w:val="00242667"/>
    <w:rsid w:val="00243BE3"/>
    <w:rsid w:val="002450F1"/>
    <w:rsid w:val="002459FB"/>
    <w:rsid w:val="00253BEF"/>
    <w:rsid w:val="00257345"/>
    <w:rsid w:val="0026124C"/>
    <w:rsid w:val="00267F9D"/>
    <w:rsid w:val="00270E76"/>
    <w:rsid w:val="00272CE7"/>
    <w:rsid w:val="002768D2"/>
    <w:rsid w:val="00282539"/>
    <w:rsid w:val="0028285A"/>
    <w:rsid w:val="00287F70"/>
    <w:rsid w:val="0029097B"/>
    <w:rsid w:val="00290D10"/>
    <w:rsid w:val="002933F8"/>
    <w:rsid w:val="00294ADC"/>
    <w:rsid w:val="002B0428"/>
    <w:rsid w:val="002C3308"/>
    <w:rsid w:val="002C6AFF"/>
    <w:rsid w:val="002D12C4"/>
    <w:rsid w:val="002E15F2"/>
    <w:rsid w:val="002E3FA2"/>
    <w:rsid w:val="002E682F"/>
    <w:rsid w:val="002F0937"/>
    <w:rsid w:val="002F5A96"/>
    <w:rsid w:val="0031358F"/>
    <w:rsid w:val="00314D83"/>
    <w:rsid w:val="00316C19"/>
    <w:rsid w:val="003211D1"/>
    <w:rsid w:val="00321BFA"/>
    <w:rsid w:val="00335EB7"/>
    <w:rsid w:val="00362FB1"/>
    <w:rsid w:val="00376468"/>
    <w:rsid w:val="003837D1"/>
    <w:rsid w:val="003A0682"/>
    <w:rsid w:val="003B10C1"/>
    <w:rsid w:val="003B16DB"/>
    <w:rsid w:val="003B18DC"/>
    <w:rsid w:val="003C1EBC"/>
    <w:rsid w:val="003D3CDF"/>
    <w:rsid w:val="003D6F58"/>
    <w:rsid w:val="003D7C91"/>
    <w:rsid w:val="003F3CA1"/>
    <w:rsid w:val="003F65F2"/>
    <w:rsid w:val="004059DD"/>
    <w:rsid w:val="00410DB8"/>
    <w:rsid w:val="004111DC"/>
    <w:rsid w:val="00416D0E"/>
    <w:rsid w:val="0041754F"/>
    <w:rsid w:val="00423DD3"/>
    <w:rsid w:val="00424874"/>
    <w:rsid w:val="0043036B"/>
    <w:rsid w:val="0043213C"/>
    <w:rsid w:val="0044316A"/>
    <w:rsid w:val="0046042A"/>
    <w:rsid w:val="00461B42"/>
    <w:rsid w:val="004620AC"/>
    <w:rsid w:val="004666B8"/>
    <w:rsid w:val="004672F7"/>
    <w:rsid w:val="00467AA7"/>
    <w:rsid w:val="00472726"/>
    <w:rsid w:val="0047707F"/>
    <w:rsid w:val="004779C1"/>
    <w:rsid w:val="0048370F"/>
    <w:rsid w:val="0049202D"/>
    <w:rsid w:val="004E0E6C"/>
    <w:rsid w:val="0050188B"/>
    <w:rsid w:val="0050598C"/>
    <w:rsid w:val="005156E1"/>
    <w:rsid w:val="00524149"/>
    <w:rsid w:val="00531100"/>
    <w:rsid w:val="00534E8D"/>
    <w:rsid w:val="00537132"/>
    <w:rsid w:val="00537CB1"/>
    <w:rsid w:val="00540238"/>
    <w:rsid w:val="00540E1F"/>
    <w:rsid w:val="00542DA7"/>
    <w:rsid w:val="005639EC"/>
    <w:rsid w:val="005776BB"/>
    <w:rsid w:val="00594E7E"/>
    <w:rsid w:val="005B3D51"/>
    <w:rsid w:val="005B6881"/>
    <w:rsid w:val="005D608F"/>
    <w:rsid w:val="005E6557"/>
    <w:rsid w:val="006124A7"/>
    <w:rsid w:val="0061736C"/>
    <w:rsid w:val="00624CA3"/>
    <w:rsid w:val="006506A4"/>
    <w:rsid w:val="006619F7"/>
    <w:rsid w:val="006645AC"/>
    <w:rsid w:val="006676C4"/>
    <w:rsid w:val="0067426E"/>
    <w:rsid w:val="00680698"/>
    <w:rsid w:val="006858B5"/>
    <w:rsid w:val="00685D2C"/>
    <w:rsid w:val="006912EB"/>
    <w:rsid w:val="00692302"/>
    <w:rsid w:val="00694148"/>
    <w:rsid w:val="006A6FFF"/>
    <w:rsid w:val="006B2A99"/>
    <w:rsid w:val="006B5B4E"/>
    <w:rsid w:val="006D7B6C"/>
    <w:rsid w:val="006E2D70"/>
    <w:rsid w:val="006E7122"/>
    <w:rsid w:val="006F0E51"/>
    <w:rsid w:val="006F3F57"/>
    <w:rsid w:val="006F5735"/>
    <w:rsid w:val="00701926"/>
    <w:rsid w:val="00705267"/>
    <w:rsid w:val="0071480C"/>
    <w:rsid w:val="00731C32"/>
    <w:rsid w:val="00734814"/>
    <w:rsid w:val="007426AE"/>
    <w:rsid w:val="0074494D"/>
    <w:rsid w:val="007639F2"/>
    <w:rsid w:val="007728BE"/>
    <w:rsid w:val="00791881"/>
    <w:rsid w:val="007A0DD3"/>
    <w:rsid w:val="007A30B4"/>
    <w:rsid w:val="007B4FE1"/>
    <w:rsid w:val="007D6FDC"/>
    <w:rsid w:val="007E2620"/>
    <w:rsid w:val="007E4AAD"/>
    <w:rsid w:val="007E791E"/>
    <w:rsid w:val="007F47CE"/>
    <w:rsid w:val="00815A8A"/>
    <w:rsid w:val="00822A3E"/>
    <w:rsid w:val="008256D0"/>
    <w:rsid w:val="00835E55"/>
    <w:rsid w:val="00842806"/>
    <w:rsid w:val="00856E71"/>
    <w:rsid w:val="00866C75"/>
    <w:rsid w:val="008752ED"/>
    <w:rsid w:val="00881C9D"/>
    <w:rsid w:val="008A6560"/>
    <w:rsid w:val="008B7268"/>
    <w:rsid w:val="008C24E6"/>
    <w:rsid w:val="008C449B"/>
    <w:rsid w:val="008C4C9A"/>
    <w:rsid w:val="008C6ADA"/>
    <w:rsid w:val="008E39A3"/>
    <w:rsid w:val="008E5C90"/>
    <w:rsid w:val="008E69B4"/>
    <w:rsid w:val="008F44BD"/>
    <w:rsid w:val="008F6DEB"/>
    <w:rsid w:val="00902D40"/>
    <w:rsid w:val="00906369"/>
    <w:rsid w:val="009260A3"/>
    <w:rsid w:val="00930B8C"/>
    <w:rsid w:val="00930E48"/>
    <w:rsid w:val="00952289"/>
    <w:rsid w:val="00953261"/>
    <w:rsid w:val="00961276"/>
    <w:rsid w:val="009620F6"/>
    <w:rsid w:val="00971969"/>
    <w:rsid w:val="00973F29"/>
    <w:rsid w:val="00977297"/>
    <w:rsid w:val="00981338"/>
    <w:rsid w:val="009939CC"/>
    <w:rsid w:val="00993E62"/>
    <w:rsid w:val="009A1F89"/>
    <w:rsid w:val="009A30FF"/>
    <w:rsid w:val="009A4B42"/>
    <w:rsid w:val="009A6412"/>
    <w:rsid w:val="009A7F89"/>
    <w:rsid w:val="009B1B43"/>
    <w:rsid w:val="009B45FF"/>
    <w:rsid w:val="009C274E"/>
    <w:rsid w:val="009C2F2F"/>
    <w:rsid w:val="009C30A0"/>
    <w:rsid w:val="009D5ED7"/>
    <w:rsid w:val="009D7D66"/>
    <w:rsid w:val="009E6081"/>
    <w:rsid w:val="009F51A1"/>
    <w:rsid w:val="00A02251"/>
    <w:rsid w:val="00A07450"/>
    <w:rsid w:val="00A139DD"/>
    <w:rsid w:val="00A16EEB"/>
    <w:rsid w:val="00A214BE"/>
    <w:rsid w:val="00A24720"/>
    <w:rsid w:val="00A31F28"/>
    <w:rsid w:val="00A3393C"/>
    <w:rsid w:val="00A35FB8"/>
    <w:rsid w:val="00A41881"/>
    <w:rsid w:val="00A55A42"/>
    <w:rsid w:val="00A90C0E"/>
    <w:rsid w:val="00A97935"/>
    <w:rsid w:val="00AE1ECE"/>
    <w:rsid w:val="00AE2418"/>
    <w:rsid w:val="00AF4D2E"/>
    <w:rsid w:val="00B0146D"/>
    <w:rsid w:val="00B066B8"/>
    <w:rsid w:val="00B07754"/>
    <w:rsid w:val="00B125AF"/>
    <w:rsid w:val="00B17EEE"/>
    <w:rsid w:val="00B26C34"/>
    <w:rsid w:val="00B3082F"/>
    <w:rsid w:val="00B32321"/>
    <w:rsid w:val="00B34915"/>
    <w:rsid w:val="00B40C47"/>
    <w:rsid w:val="00B44AD5"/>
    <w:rsid w:val="00B62073"/>
    <w:rsid w:val="00B64AE9"/>
    <w:rsid w:val="00B65632"/>
    <w:rsid w:val="00B87A46"/>
    <w:rsid w:val="00B90F73"/>
    <w:rsid w:val="00B95DBB"/>
    <w:rsid w:val="00B97036"/>
    <w:rsid w:val="00BB0606"/>
    <w:rsid w:val="00BB2AD1"/>
    <w:rsid w:val="00BB2AF9"/>
    <w:rsid w:val="00BB7E24"/>
    <w:rsid w:val="00BC3312"/>
    <w:rsid w:val="00BC675C"/>
    <w:rsid w:val="00BD0FC0"/>
    <w:rsid w:val="00BD3620"/>
    <w:rsid w:val="00BE05F9"/>
    <w:rsid w:val="00BF09C6"/>
    <w:rsid w:val="00BF40A7"/>
    <w:rsid w:val="00BF760D"/>
    <w:rsid w:val="00C1135F"/>
    <w:rsid w:val="00C12508"/>
    <w:rsid w:val="00C140A1"/>
    <w:rsid w:val="00C145C1"/>
    <w:rsid w:val="00C171D4"/>
    <w:rsid w:val="00C333FE"/>
    <w:rsid w:val="00C35D6E"/>
    <w:rsid w:val="00C41953"/>
    <w:rsid w:val="00C41D23"/>
    <w:rsid w:val="00C5521D"/>
    <w:rsid w:val="00C63365"/>
    <w:rsid w:val="00C652AF"/>
    <w:rsid w:val="00C903DD"/>
    <w:rsid w:val="00C91756"/>
    <w:rsid w:val="00CA203C"/>
    <w:rsid w:val="00CB2DCF"/>
    <w:rsid w:val="00CC0E57"/>
    <w:rsid w:val="00CE1F0F"/>
    <w:rsid w:val="00CE25C3"/>
    <w:rsid w:val="00CE3B45"/>
    <w:rsid w:val="00CE4F14"/>
    <w:rsid w:val="00CE6264"/>
    <w:rsid w:val="00CE6C93"/>
    <w:rsid w:val="00CF0773"/>
    <w:rsid w:val="00D05F80"/>
    <w:rsid w:val="00D159A2"/>
    <w:rsid w:val="00D23119"/>
    <w:rsid w:val="00D369A3"/>
    <w:rsid w:val="00D47950"/>
    <w:rsid w:val="00D53E2E"/>
    <w:rsid w:val="00D73C91"/>
    <w:rsid w:val="00D83A5C"/>
    <w:rsid w:val="00D85795"/>
    <w:rsid w:val="00D85DE6"/>
    <w:rsid w:val="00D937CC"/>
    <w:rsid w:val="00DA24E8"/>
    <w:rsid w:val="00DB2C7A"/>
    <w:rsid w:val="00DC0A15"/>
    <w:rsid w:val="00DE63FD"/>
    <w:rsid w:val="00E02D8B"/>
    <w:rsid w:val="00E120B8"/>
    <w:rsid w:val="00E36941"/>
    <w:rsid w:val="00E415E3"/>
    <w:rsid w:val="00E461FC"/>
    <w:rsid w:val="00E477C6"/>
    <w:rsid w:val="00E56312"/>
    <w:rsid w:val="00E65B22"/>
    <w:rsid w:val="00E76322"/>
    <w:rsid w:val="00E76FF7"/>
    <w:rsid w:val="00E8413B"/>
    <w:rsid w:val="00E87D24"/>
    <w:rsid w:val="00E96BA5"/>
    <w:rsid w:val="00EA64E2"/>
    <w:rsid w:val="00EB61C9"/>
    <w:rsid w:val="00EB6FF9"/>
    <w:rsid w:val="00EC4D00"/>
    <w:rsid w:val="00ED3980"/>
    <w:rsid w:val="00ED62F2"/>
    <w:rsid w:val="00EE2CC5"/>
    <w:rsid w:val="00EF4810"/>
    <w:rsid w:val="00EF644C"/>
    <w:rsid w:val="00F00763"/>
    <w:rsid w:val="00F00D09"/>
    <w:rsid w:val="00F0715F"/>
    <w:rsid w:val="00F105A3"/>
    <w:rsid w:val="00F27D42"/>
    <w:rsid w:val="00F343A3"/>
    <w:rsid w:val="00F40045"/>
    <w:rsid w:val="00F44647"/>
    <w:rsid w:val="00F53A38"/>
    <w:rsid w:val="00F616E3"/>
    <w:rsid w:val="00F66019"/>
    <w:rsid w:val="00F8733C"/>
    <w:rsid w:val="00F92721"/>
    <w:rsid w:val="00F97ECC"/>
    <w:rsid w:val="00FB05CA"/>
    <w:rsid w:val="00FB0903"/>
    <w:rsid w:val="00FC4F69"/>
    <w:rsid w:val="00FD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F38B5F7-8805-4771-A609-57B4618D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1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3B45"/>
    <w:pPr>
      <w:ind w:left="720"/>
      <w:contextualSpacing/>
    </w:pPr>
  </w:style>
  <w:style w:type="paragraph" w:styleId="a5">
    <w:name w:val="Balloon Text"/>
    <w:basedOn w:val="a"/>
    <w:link w:val="a6"/>
    <w:rsid w:val="00211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119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60A3"/>
    <w:rPr>
      <w:sz w:val="24"/>
      <w:szCs w:val="24"/>
    </w:rPr>
  </w:style>
  <w:style w:type="paragraph" w:styleId="a9">
    <w:name w:val="footer"/>
    <w:basedOn w:val="a"/>
    <w:link w:val="aa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60A3"/>
    <w:rPr>
      <w:sz w:val="24"/>
      <w:szCs w:val="24"/>
    </w:rPr>
  </w:style>
  <w:style w:type="paragraph" w:customStyle="1" w:styleId="ConsPlusNormal">
    <w:name w:val="ConsPlusNormal"/>
    <w:rsid w:val="003C1EB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Hyperlink"/>
    <w:basedOn w:val="a0"/>
    <w:uiPriority w:val="99"/>
    <w:semiHidden/>
    <w:unhideWhenUsed/>
    <w:rsid w:val="000465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E5B340DBC092D48FD8F3F11B0B94137360A1CC7C13E83718C1CA77FE7598BE904A4F2AC91DF3E737CAC99D6t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E5B340DBC092D48FD8F3F11B0B94137360A1CC7C13E83718C1CA77FE7598BE904A4F2AC91DF3E737CAC99D6t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E5B340DBC092D48FD8F3F11B0B94137360A1CC7C13E83718C1CA77FE7598BE904A4F2AC91DF3E737CAC99D6t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file:///C:\Users\&#1059;&#1083;&#1080;&#1090;&#1080;&#1085;&#1072;\Desktop\&#1052;&#1055;%20&#1050;&#1086;&#1084;&#1087;&#1083;&#1077;&#1082;&#1089;&#1085;&#1086;&#1077;%20&#1088;&#1072;&#1079;&#1074;&#1080;&#1090;&#1080;&#1077;%20&#1089;&#1086;&#1094;.&#1080;&#1085;&#1092;&#1088;&#1072;&#1089;&#1090;&#1088;&#1091;&#1082;&#1090;&#1091;&#1088;&#1099;\&#1055;&#1088;&#1080;&#1083;&#1086;&#1078;&#1077;&#1085;&#1080;&#1077;%204%20-%20&#1055;&#1050;&#1056;&#1057;&#1048;%20&#1058;&#1074;&#1077;&#1088;&#1100;.doc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ДТП, единиц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30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Ранено,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36</c:v>
                </c:pt>
                <c:pt idx="2">
                  <c:v>21</c:v>
                </c:pt>
                <c:pt idx="3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842792"/>
        <c:axId val="234843184"/>
      </c:lineChart>
      <c:catAx>
        <c:axId val="234842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843184"/>
        <c:crosses val="autoZero"/>
        <c:auto val="1"/>
        <c:lblAlgn val="ctr"/>
        <c:lblOffset val="100"/>
        <c:noMultiLvlLbl val="0"/>
      </c:catAx>
      <c:valAx>
        <c:axId val="234843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4842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64C7C-31FB-4414-8A5F-F25EF3DE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4912</TotalTime>
  <Pages>1</Pages>
  <Words>12555</Words>
  <Characters>71568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строительства</Company>
  <LinksUpToDate>false</LinksUpToDate>
  <CharactersWithSpaces>83956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Васильевна</dc:creator>
  <cp:keywords/>
  <dc:description/>
  <cp:lastModifiedBy>Улитина</cp:lastModifiedBy>
  <cp:revision>109</cp:revision>
  <cp:lastPrinted>2017-11-07T07:44:00Z</cp:lastPrinted>
  <dcterms:created xsi:type="dcterms:W3CDTF">2016-09-12T11:23:00Z</dcterms:created>
  <dcterms:modified xsi:type="dcterms:W3CDTF">2017-11-14T07:59:00Z</dcterms:modified>
</cp:coreProperties>
</file>