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CE" w:rsidRDefault="001321F6" w:rsidP="006718CE">
      <w:r>
        <w:t xml:space="preserve">  </w:t>
      </w:r>
    </w:p>
    <w:p w:rsidR="006718CE" w:rsidRDefault="006718CE" w:rsidP="006718CE">
      <w:pPr>
        <w:jc w:val="center"/>
        <w:rPr>
          <w:b/>
          <w:sz w:val="28"/>
          <w:szCs w:val="28"/>
        </w:rPr>
      </w:pPr>
      <w:r>
        <w:rPr>
          <w:noProof/>
        </w:rPr>
        <w:drawing>
          <wp:anchor distT="0" distB="0" distL="114300" distR="114300" simplePos="0" relativeHeight="251659264" behindDoc="0" locked="0" layoutInCell="1" allowOverlap="1" wp14:anchorId="213385C0" wp14:editId="509EDB89">
            <wp:simplePos x="0" y="0"/>
            <wp:positionH relativeFrom="column">
              <wp:posOffset>2800350</wp:posOffset>
            </wp:positionH>
            <wp:positionV relativeFrom="paragraph">
              <wp:posOffset>-409575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718CE" w:rsidRDefault="006718CE" w:rsidP="006718CE">
      <w:pPr>
        <w:jc w:val="center"/>
        <w:rPr>
          <w:b/>
          <w:sz w:val="28"/>
          <w:szCs w:val="28"/>
        </w:rPr>
      </w:pPr>
    </w:p>
    <w:p w:rsidR="006718CE" w:rsidRPr="001620AE" w:rsidRDefault="006718CE" w:rsidP="006718CE">
      <w:pPr>
        <w:jc w:val="center"/>
        <w:rPr>
          <w:b/>
          <w:sz w:val="28"/>
          <w:szCs w:val="28"/>
        </w:rPr>
      </w:pPr>
      <w:r>
        <w:rPr>
          <w:b/>
          <w:sz w:val="28"/>
          <w:szCs w:val="28"/>
        </w:rPr>
        <w:t xml:space="preserve">АДМИНИСТРАЦИЯ </w:t>
      </w:r>
      <w:r w:rsidR="00C116D1">
        <w:rPr>
          <w:b/>
          <w:sz w:val="28"/>
          <w:szCs w:val="28"/>
        </w:rPr>
        <w:t>БЕЛЯЕВСКОГО</w:t>
      </w:r>
      <w:r w:rsidRPr="001620AE">
        <w:rPr>
          <w:b/>
          <w:sz w:val="28"/>
          <w:szCs w:val="28"/>
        </w:rPr>
        <w:t xml:space="preserve"> СЕЛЬСКО</w:t>
      </w:r>
      <w:r>
        <w:rPr>
          <w:b/>
          <w:sz w:val="28"/>
          <w:szCs w:val="28"/>
        </w:rPr>
        <w:t>ГО</w:t>
      </w:r>
      <w:r w:rsidRPr="001620AE">
        <w:rPr>
          <w:b/>
          <w:sz w:val="28"/>
          <w:szCs w:val="28"/>
        </w:rPr>
        <w:t xml:space="preserve"> ПОСЕЛЕНИ</w:t>
      </w:r>
      <w:r>
        <w:rPr>
          <w:b/>
          <w:sz w:val="28"/>
          <w:szCs w:val="28"/>
        </w:rPr>
        <w:t>Я</w:t>
      </w:r>
    </w:p>
    <w:p w:rsidR="006718CE" w:rsidRPr="001620AE" w:rsidRDefault="006718CE" w:rsidP="006718CE">
      <w:pPr>
        <w:jc w:val="center"/>
        <w:rPr>
          <w:b/>
          <w:sz w:val="28"/>
          <w:szCs w:val="28"/>
        </w:rPr>
      </w:pPr>
    </w:p>
    <w:p w:rsidR="006718CE" w:rsidRDefault="006718CE" w:rsidP="006718CE">
      <w:pPr>
        <w:jc w:val="center"/>
        <w:rPr>
          <w:b/>
          <w:sz w:val="28"/>
          <w:szCs w:val="28"/>
        </w:rPr>
      </w:pPr>
      <w:r w:rsidRPr="001620AE">
        <w:rPr>
          <w:b/>
          <w:sz w:val="28"/>
          <w:szCs w:val="28"/>
        </w:rPr>
        <w:t>ПОСТАНОВЛЕНИЕ</w:t>
      </w:r>
    </w:p>
    <w:p w:rsidR="006718CE" w:rsidRDefault="006718CE" w:rsidP="006718CE">
      <w:pPr>
        <w:rPr>
          <w:sz w:val="28"/>
          <w:szCs w:val="28"/>
        </w:rPr>
      </w:pPr>
    </w:p>
    <w:p w:rsidR="006718CE" w:rsidRDefault="006718CE" w:rsidP="006718CE">
      <w:pPr>
        <w:rPr>
          <w:sz w:val="28"/>
          <w:szCs w:val="28"/>
        </w:rPr>
      </w:pPr>
      <w:r>
        <w:rPr>
          <w:sz w:val="28"/>
          <w:szCs w:val="28"/>
        </w:rPr>
        <w:t xml:space="preserve">   от </w:t>
      </w:r>
      <w:r w:rsidR="00C116D1">
        <w:rPr>
          <w:sz w:val="28"/>
          <w:szCs w:val="28"/>
        </w:rPr>
        <w:t xml:space="preserve">17 февраля </w:t>
      </w:r>
      <w:r w:rsidR="00917537">
        <w:rPr>
          <w:sz w:val="28"/>
          <w:szCs w:val="28"/>
        </w:rPr>
        <w:t>2017</w:t>
      </w:r>
      <w:r>
        <w:rPr>
          <w:sz w:val="28"/>
          <w:szCs w:val="28"/>
        </w:rPr>
        <w:t xml:space="preserve">                         </w:t>
      </w:r>
      <w:r w:rsidR="00C116D1">
        <w:rPr>
          <w:sz w:val="28"/>
          <w:szCs w:val="28"/>
        </w:rPr>
        <w:tab/>
      </w:r>
      <w:r w:rsidR="00C116D1">
        <w:rPr>
          <w:sz w:val="28"/>
          <w:szCs w:val="28"/>
        </w:rPr>
        <w:tab/>
      </w:r>
      <w:r w:rsidR="00C116D1">
        <w:rPr>
          <w:sz w:val="28"/>
          <w:szCs w:val="28"/>
        </w:rPr>
        <w:tab/>
      </w:r>
      <w:r w:rsidR="00C116D1">
        <w:rPr>
          <w:sz w:val="28"/>
          <w:szCs w:val="28"/>
        </w:rPr>
        <w:tab/>
      </w:r>
      <w:r w:rsidR="00C116D1">
        <w:rPr>
          <w:sz w:val="28"/>
          <w:szCs w:val="28"/>
        </w:rPr>
        <w:tab/>
      </w:r>
      <w:r>
        <w:rPr>
          <w:sz w:val="28"/>
          <w:szCs w:val="28"/>
        </w:rPr>
        <w:t xml:space="preserve">№ </w:t>
      </w:r>
      <w:r w:rsidR="00C116D1">
        <w:rPr>
          <w:sz w:val="28"/>
          <w:szCs w:val="28"/>
        </w:rPr>
        <w:t>0</w:t>
      </w:r>
      <w:r w:rsidR="00917537">
        <w:rPr>
          <w:sz w:val="28"/>
          <w:szCs w:val="28"/>
        </w:rPr>
        <w:t>4</w:t>
      </w:r>
    </w:p>
    <w:p w:rsidR="006718CE" w:rsidRDefault="006718CE" w:rsidP="006718CE">
      <w:pPr>
        <w:rPr>
          <w:sz w:val="28"/>
          <w:szCs w:val="28"/>
        </w:rPr>
      </w:pPr>
    </w:p>
    <w:p w:rsidR="006718CE" w:rsidRPr="00E52843" w:rsidRDefault="006718CE" w:rsidP="006718CE">
      <w:pPr>
        <w:rPr>
          <w:sz w:val="28"/>
          <w:szCs w:val="28"/>
        </w:rPr>
      </w:pPr>
      <w:r w:rsidRPr="00064FA3">
        <w:rPr>
          <w:sz w:val="28"/>
          <w:szCs w:val="28"/>
        </w:rPr>
        <w:t xml:space="preserve">   </w:t>
      </w:r>
      <w:r w:rsidRPr="00E52843">
        <w:rPr>
          <w:sz w:val="28"/>
          <w:szCs w:val="28"/>
        </w:rPr>
        <w:t xml:space="preserve">Об утверждении муниципальной </w:t>
      </w:r>
    </w:p>
    <w:p w:rsidR="006718CE" w:rsidRDefault="006718CE" w:rsidP="006718CE">
      <w:pPr>
        <w:rPr>
          <w:sz w:val="28"/>
          <w:szCs w:val="28"/>
        </w:rPr>
      </w:pPr>
      <w:r w:rsidRPr="00E52843">
        <w:rPr>
          <w:sz w:val="28"/>
          <w:szCs w:val="28"/>
        </w:rPr>
        <w:t>долгосрочной целевой программы</w:t>
      </w:r>
      <w:r>
        <w:rPr>
          <w:sz w:val="28"/>
          <w:szCs w:val="28"/>
        </w:rPr>
        <w:t xml:space="preserve"> </w:t>
      </w:r>
    </w:p>
    <w:p w:rsidR="006718CE" w:rsidRPr="00E52843" w:rsidRDefault="006718CE" w:rsidP="006718CE">
      <w:pPr>
        <w:rPr>
          <w:sz w:val="28"/>
          <w:szCs w:val="28"/>
        </w:rPr>
      </w:pPr>
      <w:r w:rsidRPr="00E52843">
        <w:rPr>
          <w:sz w:val="28"/>
          <w:szCs w:val="28"/>
        </w:rPr>
        <w:t>«Энергосбережение и повышение</w:t>
      </w:r>
    </w:p>
    <w:p w:rsidR="006718CE" w:rsidRPr="00E52843" w:rsidRDefault="006718CE" w:rsidP="006718CE">
      <w:pPr>
        <w:rPr>
          <w:sz w:val="28"/>
          <w:szCs w:val="28"/>
        </w:rPr>
      </w:pPr>
      <w:r w:rsidRPr="00E52843">
        <w:rPr>
          <w:sz w:val="28"/>
          <w:szCs w:val="28"/>
        </w:rPr>
        <w:t>энергетической эффективности на</w:t>
      </w:r>
    </w:p>
    <w:p w:rsidR="006718CE" w:rsidRPr="00E52843" w:rsidRDefault="006718CE" w:rsidP="006718CE">
      <w:pPr>
        <w:rPr>
          <w:sz w:val="28"/>
          <w:szCs w:val="28"/>
        </w:rPr>
      </w:pPr>
      <w:r w:rsidRPr="00E52843">
        <w:rPr>
          <w:sz w:val="28"/>
          <w:szCs w:val="28"/>
        </w:rPr>
        <w:t xml:space="preserve">территории  </w:t>
      </w:r>
      <w:r w:rsidR="00C116D1">
        <w:rPr>
          <w:sz w:val="28"/>
          <w:szCs w:val="28"/>
        </w:rPr>
        <w:t>Беляевского</w:t>
      </w:r>
      <w:r w:rsidRPr="00E52843">
        <w:rPr>
          <w:sz w:val="28"/>
          <w:szCs w:val="28"/>
        </w:rPr>
        <w:t xml:space="preserve"> сельского</w:t>
      </w:r>
    </w:p>
    <w:p w:rsidR="006718CE" w:rsidRPr="00E52843" w:rsidRDefault="006718CE" w:rsidP="006718CE">
      <w:pPr>
        <w:rPr>
          <w:sz w:val="28"/>
          <w:szCs w:val="28"/>
        </w:rPr>
      </w:pPr>
      <w:r>
        <w:rPr>
          <w:sz w:val="28"/>
          <w:szCs w:val="28"/>
        </w:rPr>
        <w:t>поселения на 2016-2019</w:t>
      </w:r>
      <w:r w:rsidRPr="00E52843">
        <w:rPr>
          <w:sz w:val="28"/>
          <w:szCs w:val="28"/>
        </w:rPr>
        <w:t xml:space="preserve"> годы»</w:t>
      </w:r>
    </w:p>
    <w:p w:rsidR="006718CE" w:rsidRPr="00E52843" w:rsidRDefault="006718CE" w:rsidP="006718CE">
      <w:pPr>
        <w:rPr>
          <w:sz w:val="28"/>
          <w:szCs w:val="28"/>
        </w:rPr>
      </w:pPr>
    </w:p>
    <w:p w:rsidR="006718CE" w:rsidRPr="00E52843" w:rsidRDefault="006718CE" w:rsidP="006718CE">
      <w:pPr>
        <w:rPr>
          <w:sz w:val="28"/>
          <w:szCs w:val="28"/>
        </w:rPr>
      </w:pPr>
      <w:r w:rsidRPr="00E52843">
        <w:rPr>
          <w:sz w:val="28"/>
          <w:szCs w:val="28"/>
        </w:rPr>
        <w:t>В соответствии с Федеральным законом от  23.11.2009  №261-ФЗ   «Об</w:t>
      </w:r>
    </w:p>
    <w:p w:rsidR="006718CE" w:rsidRPr="00E52843" w:rsidRDefault="006718CE" w:rsidP="006718CE">
      <w:pPr>
        <w:rPr>
          <w:sz w:val="28"/>
          <w:szCs w:val="28"/>
        </w:rPr>
      </w:pPr>
      <w:r w:rsidRPr="00E52843">
        <w:rPr>
          <w:sz w:val="28"/>
          <w:szCs w:val="28"/>
        </w:rPr>
        <w:t>энергосбережении и о повышении энергетической</w:t>
      </w:r>
      <w:r>
        <w:rPr>
          <w:sz w:val="28"/>
          <w:szCs w:val="28"/>
        </w:rPr>
        <w:t xml:space="preserve"> </w:t>
      </w:r>
      <w:r w:rsidRPr="00E52843">
        <w:rPr>
          <w:sz w:val="28"/>
          <w:szCs w:val="28"/>
        </w:rPr>
        <w:t xml:space="preserve"> эффективности и о </w:t>
      </w:r>
    </w:p>
    <w:p w:rsidR="006718CE" w:rsidRPr="00E52843" w:rsidRDefault="006718CE" w:rsidP="006718CE">
      <w:pPr>
        <w:rPr>
          <w:sz w:val="28"/>
          <w:szCs w:val="28"/>
        </w:rPr>
      </w:pPr>
      <w:r w:rsidRPr="00E52843">
        <w:rPr>
          <w:sz w:val="28"/>
          <w:szCs w:val="28"/>
        </w:rPr>
        <w:t xml:space="preserve">внесении изменении  в отдельные законодательные акты  Российской  </w:t>
      </w:r>
    </w:p>
    <w:p w:rsidR="006718CE" w:rsidRPr="00E52843" w:rsidRDefault="006718CE" w:rsidP="006718CE">
      <w:pPr>
        <w:rPr>
          <w:sz w:val="28"/>
          <w:szCs w:val="28"/>
        </w:rPr>
      </w:pPr>
      <w:r w:rsidRPr="00E52843">
        <w:rPr>
          <w:sz w:val="28"/>
          <w:szCs w:val="28"/>
        </w:rPr>
        <w:t>Федерации»</w:t>
      </w:r>
    </w:p>
    <w:p w:rsidR="006718CE" w:rsidRPr="00E52843" w:rsidRDefault="006718CE" w:rsidP="006718CE">
      <w:pPr>
        <w:rPr>
          <w:sz w:val="28"/>
          <w:szCs w:val="28"/>
        </w:rPr>
      </w:pPr>
      <w:r w:rsidRPr="00E52843">
        <w:rPr>
          <w:sz w:val="28"/>
          <w:szCs w:val="28"/>
        </w:rPr>
        <w:t xml:space="preserve">Администрация </w:t>
      </w:r>
      <w:r w:rsidR="00C116D1">
        <w:rPr>
          <w:sz w:val="28"/>
          <w:szCs w:val="28"/>
        </w:rPr>
        <w:t>Беляевского</w:t>
      </w:r>
      <w:r w:rsidRPr="00E52843">
        <w:rPr>
          <w:sz w:val="28"/>
          <w:szCs w:val="28"/>
        </w:rPr>
        <w:t xml:space="preserve"> сельского поселения</w:t>
      </w:r>
    </w:p>
    <w:p w:rsidR="006718CE" w:rsidRPr="00E52843" w:rsidRDefault="006718CE" w:rsidP="006718CE">
      <w:pPr>
        <w:rPr>
          <w:sz w:val="28"/>
          <w:szCs w:val="28"/>
        </w:rPr>
      </w:pPr>
    </w:p>
    <w:p w:rsidR="006718CE" w:rsidRPr="00E52843" w:rsidRDefault="006718CE" w:rsidP="006718CE">
      <w:pPr>
        <w:rPr>
          <w:sz w:val="28"/>
          <w:szCs w:val="28"/>
        </w:rPr>
      </w:pPr>
      <w:r w:rsidRPr="00E52843">
        <w:rPr>
          <w:sz w:val="28"/>
          <w:szCs w:val="28"/>
        </w:rPr>
        <w:t>ПОСТАНОВЛЯЕТ:</w:t>
      </w:r>
    </w:p>
    <w:p w:rsidR="006718CE" w:rsidRPr="00E52843" w:rsidRDefault="006718CE" w:rsidP="006718CE">
      <w:pPr>
        <w:rPr>
          <w:sz w:val="28"/>
          <w:szCs w:val="28"/>
        </w:rPr>
      </w:pPr>
      <w:r>
        <w:rPr>
          <w:sz w:val="28"/>
          <w:szCs w:val="28"/>
        </w:rPr>
        <w:t>1.</w:t>
      </w:r>
      <w:r w:rsidRPr="006718CE">
        <w:rPr>
          <w:sz w:val="28"/>
          <w:szCs w:val="28"/>
        </w:rPr>
        <w:t>В связи с внесением изменений утвердить муниципальную долгосрочную целевую программу</w:t>
      </w:r>
      <w:r>
        <w:rPr>
          <w:sz w:val="28"/>
          <w:szCs w:val="28"/>
        </w:rPr>
        <w:t xml:space="preserve"> </w:t>
      </w:r>
      <w:r w:rsidRPr="006718CE">
        <w:rPr>
          <w:sz w:val="28"/>
          <w:szCs w:val="28"/>
        </w:rPr>
        <w:t>«Энергосбережение и повышение энергетической эффективности на</w:t>
      </w:r>
      <w:r>
        <w:rPr>
          <w:sz w:val="28"/>
          <w:szCs w:val="28"/>
        </w:rPr>
        <w:t xml:space="preserve"> </w:t>
      </w:r>
      <w:r w:rsidRPr="00E52843">
        <w:rPr>
          <w:sz w:val="28"/>
          <w:szCs w:val="28"/>
        </w:rPr>
        <w:t xml:space="preserve">территории </w:t>
      </w:r>
      <w:r w:rsidR="00C116D1">
        <w:rPr>
          <w:sz w:val="28"/>
          <w:szCs w:val="28"/>
        </w:rPr>
        <w:t>Беляевского</w:t>
      </w:r>
      <w:r w:rsidRPr="00E52843">
        <w:rPr>
          <w:sz w:val="28"/>
          <w:szCs w:val="28"/>
        </w:rPr>
        <w:t xml:space="preserve"> сель</w:t>
      </w:r>
      <w:r>
        <w:rPr>
          <w:sz w:val="28"/>
          <w:szCs w:val="28"/>
        </w:rPr>
        <w:t>ского поселения на 2016-2019</w:t>
      </w:r>
      <w:r w:rsidRPr="00E52843">
        <w:rPr>
          <w:sz w:val="28"/>
          <w:szCs w:val="28"/>
        </w:rPr>
        <w:t xml:space="preserve"> годы» согласно</w:t>
      </w:r>
      <w:r>
        <w:rPr>
          <w:sz w:val="28"/>
          <w:szCs w:val="28"/>
        </w:rPr>
        <w:t xml:space="preserve"> </w:t>
      </w:r>
      <w:r w:rsidRPr="00E52843">
        <w:rPr>
          <w:sz w:val="28"/>
          <w:szCs w:val="28"/>
        </w:rPr>
        <w:t>приложению.</w:t>
      </w:r>
      <w:r>
        <w:rPr>
          <w:sz w:val="28"/>
          <w:szCs w:val="28"/>
        </w:rPr>
        <w:t xml:space="preserve"> </w:t>
      </w:r>
    </w:p>
    <w:p w:rsidR="006718CE" w:rsidRPr="00E52843" w:rsidRDefault="006718CE" w:rsidP="006718CE">
      <w:pPr>
        <w:rPr>
          <w:sz w:val="28"/>
          <w:szCs w:val="28"/>
        </w:rPr>
      </w:pPr>
      <w:r w:rsidRPr="00E52843">
        <w:rPr>
          <w:sz w:val="28"/>
          <w:szCs w:val="28"/>
        </w:rPr>
        <w:t>2.Установить, что в ходе реализации муниципальной долгосрочно</w:t>
      </w:r>
    </w:p>
    <w:p w:rsidR="006718CE" w:rsidRPr="00E52843" w:rsidRDefault="006718CE" w:rsidP="006718CE">
      <w:pPr>
        <w:rPr>
          <w:sz w:val="28"/>
          <w:szCs w:val="28"/>
        </w:rPr>
      </w:pPr>
      <w:r w:rsidRPr="00E52843">
        <w:rPr>
          <w:sz w:val="28"/>
          <w:szCs w:val="28"/>
        </w:rPr>
        <w:t xml:space="preserve">целевой программы «Энергосбережение и повышение энергетической </w:t>
      </w:r>
    </w:p>
    <w:p w:rsidR="006718CE" w:rsidRPr="00E52843" w:rsidRDefault="006718CE" w:rsidP="006718CE">
      <w:pPr>
        <w:rPr>
          <w:sz w:val="28"/>
          <w:szCs w:val="28"/>
        </w:rPr>
      </w:pPr>
      <w:r w:rsidRPr="00E52843">
        <w:rPr>
          <w:sz w:val="28"/>
          <w:szCs w:val="28"/>
        </w:rPr>
        <w:t xml:space="preserve">эффективности на территории  </w:t>
      </w:r>
      <w:r w:rsidR="00C116D1">
        <w:rPr>
          <w:sz w:val="28"/>
          <w:szCs w:val="28"/>
        </w:rPr>
        <w:t>Беляевского</w:t>
      </w:r>
      <w:r>
        <w:rPr>
          <w:sz w:val="28"/>
          <w:szCs w:val="28"/>
        </w:rPr>
        <w:t xml:space="preserve"> сельского поселения на 2016-2019</w:t>
      </w:r>
      <w:r w:rsidRPr="00E52843">
        <w:rPr>
          <w:sz w:val="28"/>
          <w:szCs w:val="28"/>
        </w:rPr>
        <w:t xml:space="preserve"> годы» ежегодной корректировке подлежат мероприятия и объемы из</w:t>
      </w:r>
    </w:p>
    <w:p w:rsidR="006718CE" w:rsidRPr="00E52843" w:rsidRDefault="006718CE" w:rsidP="006718CE">
      <w:pPr>
        <w:rPr>
          <w:sz w:val="28"/>
          <w:szCs w:val="28"/>
        </w:rPr>
      </w:pPr>
      <w:r w:rsidRPr="00E52843">
        <w:rPr>
          <w:sz w:val="28"/>
          <w:szCs w:val="28"/>
        </w:rPr>
        <w:t>финансирования с учетом возможностей средств бюджета поселения.</w:t>
      </w:r>
    </w:p>
    <w:p w:rsidR="006718CE" w:rsidRPr="00E52843" w:rsidRDefault="006718CE" w:rsidP="006718CE">
      <w:pPr>
        <w:rPr>
          <w:sz w:val="28"/>
          <w:szCs w:val="28"/>
        </w:rPr>
      </w:pPr>
      <w:r w:rsidRPr="00E52843">
        <w:rPr>
          <w:sz w:val="28"/>
          <w:szCs w:val="28"/>
        </w:rPr>
        <w:t xml:space="preserve">3.Настоящее постановление вступает в силу со дня его подписания Главой </w:t>
      </w:r>
    </w:p>
    <w:p w:rsidR="006718CE" w:rsidRPr="00E52843" w:rsidRDefault="006718CE" w:rsidP="006718CE">
      <w:pPr>
        <w:rPr>
          <w:sz w:val="28"/>
          <w:szCs w:val="28"/>
        </w:rPr>
      </w:pPr>
      <w:r w:rsidRPr="00E52843">
        <w:rPr>
          <w:sz w:val="28"/>
          <w:szCs w:val="28"/>
        </w:rPr>
        <w:t xml:space="preserve">муниципального образования  </w:t>
      </w:r>
      <w:r w:rsidR="00C116D1">
        <w:rPr>
          <w:sz w:val="28"/>
          <w:szCs w:val="28"/>
        </w:rPr>
        <w:t>Беляевское</w:t>
      </w:r>
      <w:r w:rsidRPr="00E52843">
        <w:rPr>
          <w:sz w:val="28"/>
          <w:szCs w:val="28"/>
        </w:rPr>
        <w:t xml:space="preserve"> сельское поселение и подлежит</w:t>
      </w:r>
    </w:p>
    <w:p w:rsidR="006718CE" w:rsidRPr="00E52843" w:rsidRDefault="006718CE" w:rsidP="006718CE">
      <w:pPr>
        <w:rPr>
          <w:sz w:val="28"/>
          <w:szCs w:val="28"/>
        </w:rPr>
      </w:pPr>
      <w:r w:rsidRPr="00E52843">
        <w:rPr>
          <w:sz w:val="28"/>
          <w:szCs w:val="28"/>
        </w:rPr>
        <w:t>обнародованию в местах, предназначенных для обнародования нормативных</w:t>
      </w:r>
    </w:p>
    <w:p w:rsidR="006718CE" w:rsidRPr="00E52843" w:rsidRDefault="006718CE" w:rsidP="006718CE">
      <w:pPr>
        <w:rPr>
          <w:sz w:val="28"/>
          <w:szCs w:val="28"/>
        </w:rPr>
      </w:pPr>
      <w:r w:rsidRPr="00E52843">
        <w:rPr>
          <w:sz w:val="28"/>
          <w:szCs w:val="28"/>
        </w:rPr>
        <w:t>правовых актов и размещению на странице муниципального образования</w:t>
      </w:r>
    </w:p>
    <w:p w:rsidR="006718CE" w:rsidRPr="00E52843" w:rsidRDefault="00C116D1" w:rsidP="006718CE">
      <w:pPr>
        <w:rPr>
          <w:sz w:val="28"/>
          <w:szCs w:val="28"/>
        </w:rPr>
      </w:pPr>
      <w:r>
        <w:rPr>
          <w:sz w:val="28"/>
          <w:szCs w:val="28"/>
        </w:rPr>
        <w:t>Беляевское</w:t>
      </w:r>
      <w:r w:rsidR="006718CE" w:rsidRPr="00E52843">
        <w:rPr>
          <w:sz w:val="28"/>
          <w:szCs w:val="28"/>
        </w:rPr>
        <w:t xml:space="preserve"> сельское поселение на официальном сайте муниципального</w:t>
      </w:r>
    </w:p>
    <w:p w:rsidR="006718CE" w:rsidRPr="00E52843" w:rsidRDefault="006718CE" w:rsidP="006718CE">
      <w:pPr>
        <w:rPr>
          <w:sz w:val="28"/>
          <w:szCs w:val="28"/>
        </w:rPr>
      </w:pPr>
      <w:r w:rsidRPr="00E52843">
        <w:rPr>
          <w:sz w:val="28"/>
          <w:szCs w:val="28"/>
        </w:rPr>
        <w:t>образования «Велижский район» в сети Интернет.</w:t>
      </w:r>
    </w:p>
    <w:p w:rsidR="006718CE" w:rsidRPr="00E52843" w:rsidRDefault="006718CE" w:rsidP="006718CE">
      <w:pPr>
        <w:rPr>
          <w:sz w:val="28"/>
          <w:szCs w:val="28"/>
        </w:rPr>
      </w:pPr>
      <w:r w:rsidRPr="00E52843">
        <w:rPr>
          <w:sz w:val="28"/>
          <w:szCs w:val="28"/>
        </w:rPr>
        <w:t>4. Контроль исполнения настоящего постановления оставляю за собой.</w:t>
      </w:r>
    </w:p>
    <w:p w:rsidR="006718CE" w:rsidRDefault="006718CE" w:rsidP="006718CE">
      <w:pPr>
        <w:rPr>
          <w:sz w:val="28"/>
          <w:szCs w:val="28"/>
        </w:rPr>
      </w:pPr>
    </w:p>
    <w:p w:rsidR="006718CE" w:rsidRPr="00E52843" w:rsidRDefault="006718CE" w:rsidP="006718CE">
      <w:pPr>
        <w:rPr>
          <w:sz w:val="28"/>
          <w:szCs w:val="28"/>
        </w:rPr>
      </w:pPr>
    </w:p>
    <w:p w:rsidR="006718CE" w:rsidRPr="00E52843" w:rsidRDefault="006718CE" w:rsidP="006718CE">
      <w:pPr>
        <w:rPr>
          <w:sz w:val="28"/>
          <w:szCs w:val="28"/>
        </w:rPr>
      </w:pPr>
      <w:r>
        <w:rPr>
          <w:sz w:val="28"/>
          <w:szCs w:val="28"/>
        </w:rPr>
        <w:t xml:space="preserve"> </w:t>
      </w:r>
      <w:r w:rsidRPr="00E52843">
        <w:rPr>
          <w:sz w:val="28"/>
          <w:szCs w:val="28"/>
        </w:rPr>
        <w:t>Глава муниципального образования</w:t>
      </w:r>
    </w:p>
    <w:p w:rsidR="006718CE" w:rsidRPr="00E52843" w:rsidRDefault="006718CE" w:rsidP="006718CE">
      <w:pPr>
        <w:rPr>
          <w:sz w:val="28"/>
          <w:szCs w:val="28"/>
        </w:rPr>
      </w:pPr>
      <w:r>
        <w:rPr>
          <w:sz w:val="28"/>
          <w:szCs w:val="28"/>
        </w:rPr>
        <w:t xml:space="preserve"> </w:t>
      </w:r>
      <w:r w:rsidR="00C116D1">
        <w:rPr>
          <w:sz w:val="28"/>
          <w:szCs w:val="28"/>
        </w:rPr>
        <w:t>Беляевское</w:t>
      </w:r>
      <w:r w:rsidRPr="00E52843">
        <w:rPr>
          <w:sz w:val="28"/>
          <w:szCs w:val="28"/>
        </w:rPr>
        <w:t xml:space="preserve"> сельское поселение                       </w:t>
      </w:r>
      <w:r w:rsidR="00C116D1">
        <w:rPr>
          <w:sz w:val="28"/>
          <w:szCs w:val="28"/>
        </w:rPr>
        <w:t xml:space="preserve">                  Л.М.Белоусова</w:t>
      </w:r>
    </w:p>
    <w:p w:rsidR="00604F08" w:rsidRDefault="00604F08"/>
    <w:p w:rsidR="00C116D1" w:rsidRDefault="00C116D1"/>
    <w:p w:rsidR="00C116D1" w:rsidRDefault="00C116D1">
      <w:r>
        <w:tab/>
      </w:r>
      <w:r>
        <w:tab/>
      </w:r>
      <w:r>
        <w:tab/>
      </w:r>
      <w:r>
        <w:tab/>
      </w:r>
      <w:r>
        <w:tab/>
      </w:r>
      <w:r>
        <w:tab/>
      </w:r>
      <w:r>
        <w:tab/>
      </w:r>
      <w:r>
        <w:tab/>
        <w:t xml:space="preserve">Приложение 1 к постановлению  </w:t>
      </w:r>
      <w:r>
        <w:tab/>
      </w:r>
      <w:r>
        <w:tab/>
      </w:r>
      <w:r>
        <w:tab/>
      </w:r>
      <w:r>
        <w:tab/>
      </w:r>
      <w:r>
        <w:tab/>
      </w:r>
      <w:r>
        <w:tab/>
      </w:r>
      <w:r>
        <w:tab/>
      </w:r>
      <w:r>
        <w:tab/>
      </w:r>
      <w:r>
        <w:tab/>
        <w:t>от 17 февраля 2017 № 04</w:t>
      </w:r>
    </w:p>
    <w:p w:rsidR="00C116D1" w:rsidRDefault="00C116D1"/>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873"/>
      </w:tblGrid>
      <w:tr w:rsidR="00C116D1" w:rsidRPr="00C116D1" w:rsidTr="00C823C4">
        <w:tc>
          <w:tcPr>
            <w:tcW w:w="5353" w:type="dxa"/>
          </w:tcPr>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rPr>
                <w:sz w:val="32"/>
                <w:szCs w:val="32"/>
              </w:rPr>
            </w:pPr>
          </w:p>
        </w:tc>
        <w:tc>
          <w:tcPr>
            <w:tcW w:w="5068" w:type="dxa"/>
          </w:tcPr>
          <w:p w:rsidR="00C116D1" w:rsidRPr="00C116D1" w:rsidRDefault="00C116D1" w:rsidP="00C116D1">
            <w:pPr>
              <w:spacing w:after="200" w:line="276" w:lineRule="auto"/>
              <w:ind w:left="158" w:firstLine="13"/>
              <w:jc w:val="right"/>
              <w:rPr>
                <w:b/>
              </w:rPr>
            </w:pPr>
            <w:bookmarkStart w:id="0" w:name="_GoBack"/>
            <w:r w:rsidRPr="00C116D1">
              <w:rPr>
                <w:b/>
              </w:rPr>
              <w:t>УТВЕРЖДАЮ</w:t>
            </w:r>
          </w:p>
          <w:bookmarkEnd w:id="0"/>
          <w:p w:rsidR="00C116D1" w:rsidRPr="00C116D1" w:rsidRDefault="00C116D1" w:rsidP="00C116D1">
            <w:pPr>
              <w:spacing w:after="200" w:line="276" w:lineRule="auto"/>
              <w:ind w:left="158" w:firstLine="13"/>
              <w:jc w:val="right"/>
              <w:rPr>
                <w:bCs/>
              </w:rPr>
            </w:pPr>
            <w:r w:rsidRPr="00C116D1">
              <w:rPr>
                <w:rFonts w:eastAsia="Calibri"/>
              </w:rPr>
              <w:t>Г</w:t>
            </w:r>
            <w:r w:rsidRPr="00C116D1">
              <w:rPr>
                <w:bCs/>
              </w:rPr>
              <w:t>лава муниципального образования Администрация Беляевского</w:t>
            </w:r>
          </w:p>
          <w:p w:rsidR="00C116D1" w:rsidRPr="00C116D1" w:rsidRDefault="00C116D1" w:rsidP="00C116D1">
            <w:pPr>
              <w:spacing w:after="200" w:line="276" w:lineRule="auto"/>
              <w:ind w:left="158" w:firstLine="13"/>
              <w:jc w:val="right"/>
              <w:rPr>
                <w:bCs/>
              </w:rPr>
            </w:pPr>
            <w:r w:rsidRPr="00C116D1">
              <w:rPr>
                <w:bCs/>
              </w:rPr>
              <w:t>сельского поселения</w:t>
            </w:r>
          </w:p>
          <w:p w:rsidR="00C116D1" w:rsidRPr="00C116D1" w:rsidRDefault="00C116D1" w:rsidP="00C116D1">
            <w:pPr>
              <w:spacing w:after="200" w:line="276" w:lineRule="auto"/>
              <w:ind w:left="158" w:firstLine="13"/>
              <w:jc w:val="right"/>
              <w:rPr>
                <w:rFonts w:eastAsia="Calibri"/>
              </w:rPr>
            </w:pPr>
          </w:p>
          <w:p w:rsidR="00C116D1" w:rsidRPr="00C116D1" w:rsidRDefault="00C116D1" w:rsidP="00C116D1">
            <w:pPr>
              <w:spacing w:after="200" w:line="276" w:lineRule="auto"/>
              <w:ind w:left="158" w:firstLine="13"/>
              <w:jc w:val="right"/>
              <w:rPr>
                <w:rFonts w:eastAsia="Calibri"/>
              </w:rPr>
            </w:pPr>
            <w:r w:rsidRPr="00C116D1">
              <w:rPr>
                <w:rFonts w:eastAsia="Calibri"/>
              </w:rPr>
              <w:t>____________/</w:t>
            </w:r>
            <w:r w:rsidRPr="00C116D1">
              <w:t xml:space="preserve"> Белоусова Л.М./</w:t>
            </w:r>
          </w:p>
          <w:p w:rsidR="00C116D1" w:rsidRPr="00C116D1" w:rsidRDefault="00C116D1" w:rsidP="00C116D1">
            <w:pPr>
              <w:tabs>
                <w:tab w:val="left" w:pos="3629"/>
              </w:tabs>
              <w:spacing w:after="200" w:line="276" w:lineRule="auto"/>
              <w:ind w:left="158" w:firstLine="13"/>
              <w:rPr>
                <w:rFonts w:eastAsia="Calibri"/>
                <w:sz w:val="28"/>
                <w:szCs w:val="28"/>
              </w:rPr>
            </w:pPr>
            <w:r w:rsidRPr="00C116D1">
              <w:rPr>
                <w:rFonts w:eastAsia="Calibri"/>
                <w:sz w:val="28"/>
                <w:szCs w:val="28"/>
              </w:rPr>
              <w:tab/>
            </w:r>
          </w:p>
          <w:p w:rsidR="00C116D1" w:rsidRPr="00C116D1" w:rsidRDefault="00C116D1" w:rsidP="00C116D1">
            <w:pPr>
              <w:spacing w:after="200" w:line="276" w:lineRule="auto"/>
              <w:rPr>
                <w:rFonts w:eastAsia="Calibri"/>
                <w:sz w:val="28"/>
                <w:szCs w:val="28"/>
              </w:rPr>
            </w:pPr>
            <w:r w:rsidRPr="00C116D1">
              <w:rPr>
                <w:rFonts w:eastAsia="Calibri"/>
                <w:sz w:val="28"/>
                <w:szCs w:val="28"/>
              </w:rPr>
              <w:t>м.п. «__» __________________2016 г.</w:t>
            </w:r>
          </w:p>
          <w:p w:rsidR="00C116D1" w:rsidRPr="00C116D1" w:rsidRDefault="00C116D1" w:rsidP="00C116D1">
            <w:pPr>
              <w:spacing w:after="200" w:line="276" w:lineRule="auto"/>
              <w:ind w:left="364" w:hanging="27"/>
              <w:rPr>
                <w:sz w:val="28"/>
                <w:szCs w:val="28"/>
              </w:rPr>
            </w:pPr>
          </w:p>
        </w:tc>
      </w:tr>
    </w:tbl>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rPr>
          <w:sz w:val="32"/>
          <w:szCs w:val="32"/>
        </w:rPr>
      </w:pPr>
    </w:p>
    <w:p w:rsidR="00C116D1" w:rsidRPr="00C116D1" w:rsidRDefault="00C116D1" w:rsidP="00C116D1">
      <w:pPr>
        <w:spacing w:after="200" w:line="276" w:lineRule="auto"/>
        <w:jc w:val="center"/>
        <w:rPr>
          <w:b/>
          <w:sz w:val="32"/>
          <w:szCs w:val="32"/>
        </w:rPr>
      </w:pPr>
      <w:r w:rsidRPr="00C116D1">
        <w:rPr>
          <w:b/>
          <w:sz w:val="32"/>
          <w:szCs w:val="32"/>
        </w:rPr>
        <w:t>Программа энергосбережения и повышения энергетической эффективности на 2016 – 2019 гг.</w:t>
      </w:r>
    </w:p>
    <w:p w:rsidR="00C116D1" w:rsidRPr="00C116D1" w:rsidRDefault="00C116D1" w:rsidP="00C116D1">
      <w:pPr>
        <w:spacing w:after="200" w:line="276" w:lineRule="auto"/>
        <w:jc w:val="center"/>
        <w:rPr>
          <w:b/>
          <w:sz w:val="32"/>
        </w:rPr>
      </w:pPr>
      <w:r w:rsidRPr="00C116D1">
        <w:rPr>
          <w:b/>
          <w:sz w:val="32"/>
        </w:rPr>
        <w:t>Администрация Беляевского сельского поселения</w:t>
      </w: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p>
    <w:p w:rsidR="00C116D1" w:rsidRPr="00C116D1" w:rsidRDefault="00C116D1" w:rsidP="00C116D1">
      <w:pPr>
        <w:suppressAutoHyphens/>
        <w:jc w:val="center"/>
        <w:rPr>
          <w:rFonts w:eastAsia="SimSun"/>
          <w:bCs/>
          <w:lang w:eastAsia="ar-SA"/>
        </w:rPr>
      </w:pPr>
      <w:r w:rsidRPr="00C116D1">
        <w:rPr>
          <w:rFonts w:eastAsia="SimSun"/>
          <w:bCs/>
          <w:lang w:eastAsia="ar-SA"/>
        </w:rPr>
        <w:t>Смоленск 2016 г.</w:t>
      </w:r>
    </w:p>
    <w:p w:rsidR="00C116D1" w:rsidRPr="00C116D1" w:rsidRDefault="00C116D1" w:rsidP="00C116D1">
      <w:pPr>
        <w:keepNext/>
        <w:tabs>
          <w:tab w:val="num" w:pos="66"/>
          <w:tab w:val="left" w:pos="1560"/>
        </w:tabs>
        <w:suppressAutoHyphens/>
        <w:spacing w:before="240" w:after="120"/>
        <w:outlineLvl w:val="0"/>
        <w:rPr>
          <w:rFonts w:eastAsia="SimSun"/>
          <w:b/>
          <w:bCs/>
          <w:caps/>
          <w:kern w:val="1"/>
          <w:sz w:val="28"/>
          <w:szCs w:val="28"/>
          <w:lang w:eastAsia="ar-SA"/>
        </w:rPr>
      </w:pPr>
      <w:r w:rsidRPr="00C116D1">
        <w:rPr>
          <w:rFonts w:eastAsia="SimSun"/>
          <w:b/>
          <w:bCs/>
          <w:caps/>
          <w:kern w:val="1"/>
          <w:sz w:val="28"/>
          <w:szCs w:val="28"/>
          <w:lang w:eastAsia="ar-SA"/>
        </w:rPr>
        <w:t>РАЗДЕЛ 1.</w:t>
      </w:r>
    </w:p>
    <w:p w:rsidR="00C116D1" w:rsidRPr="00C116D1" w:rsidRDefault="00C116D1" w:rsidP="00C116D1">
      <w:pPr>
        <w:keepNext/>
        <w:tabs>
          <w:tab w:val="num" w:pos="66"/>
          <w:tab w:val="left" w:pos="1560"/>
        </w:tabs>
        <w:suppressAutoHyphens/>
        <w:spacing w:before="240" w:after="120" w:line="276" w:lineRule="auto"/>
        <w:jc w:val="center"/>
        <w:outlineLvl w:val="0"/>
        <w:rPr>
          <w:rFonts w:eastAsia="SimSun"/>
          <w:b/>
          <w:bCs/>
          <w:caps/>
          <w:kern w:val="1"/>
          <w:sz w:val="28"/>
          <w:szCs w:val="28"/>
          <w:lang w:eastAsia="ar-SA"/>
        </w:rPr>
      </w:pPr>
      <w:r w:rsidRPr="00C116D1">
        <w:rPr>
          <w:rFonts w:eastAsia="SimSun"/>
          <w:b/>
          <w:bCs/>
          <w:caps/>
          <w:kern w:val="1"/>
          <w:sz w:val="28"/>
          <w:szCs w:val="28"/>
          <w:lang w:eastAsia="ar-SA"/>
        </w:rPr>
        <w:t>Паспорт программы  энергосбережения и повышения энергетической эффективности</w:t>
      </w:r>
    </w:p>
    <w:tbl>
      <w:tblPr>
        <w:tblStyle w:val="12"/>
        <w:tblW w:w="9464" w:type="dxa"/>
        <w:tblLayout w:type="fixed"/>
        <w:tblLook w:val="04A0" w:firstRow="1" w:lastRow="0" w:firstColumn="1" w:lastColumn="0" w:noHBand="0" w:noVBand="1"/>
      </w:tblPr>
      <w:tblGrid>
        <w:gridCol w:w="2235"/>
        <w:gridCol w:w="7229"/>
      </w:tblGrid>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Полное наименование организации</w:t>
            </w:r>
          </w:p>
        </w:tc>
        <w:tc>
          <w:tcPr>
            <w:tcW w:w="7229" w:type="dxa"/>
            <w:vAlign w:val="center"/>
          </w:tcPr>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Администрация Беляевского сельского поселения</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Глава муниципального образования Беляевского сельского поселения: Белоусова Лариса Михайловна</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Основания для разработки программы</w:t>
            </w:r>
          </w:p>
        </w:tc>
        <w:tc>
          <w:tcPr>
            <w:tcW w:w="7229" w:type="dxa"/>
            <w:vAlign w:val="center"/>
          </w:tcPr>
          <w:p w:rsidR="00C116D1" w:rsidRPr="00C116D1" w:rsidRDefault="00C116D1" w:rsidP="00C116D1">
            <w:pPr>
              <w:suppressAutoHyphens/>
              <w:autoSpaceDE w:val="0"/>
              <w:spacing w:line="276" w:lineRule="auto"/>
              <w:jc w:val="both"/>
              <w:rPr>
                <w:rFonts w:eastAsia="Calibri"/>
                <w:sz w:val="28"/>
                <w:szCs w:val="28"/>
                <w:lang w:eastAsia="ar-SA"/>
              </w:rPr>
            </w:pPr>
            <w:r w:rsidRPr="00C116D1">
              <w:rPr>
                <w:rFonts w:eastAsia="Calibri"/>
                <w:sz w:val="28"/>
                <w:szCs w:val="28"/>
                <w:lang w:eastAsia="ar-SA"/>
              </w:rPr>
              <w:t xml:space="preserve">Правовые основания: </w:t>
            </w:r>
          </w:p>
          <w:p w:rsidR="00C116D1" w:rsidRPr="00C116D1" w:rsidRDefault="00C116D1" w:rsidP="00C116D1">
            <w:pPr>
              <w:spacing w:after="200" w:line="276" w:lineRule="auto"/>
              <w:ind w:left="119" w:hanging="119"/>
              <w:jc w:val="both"/>
              <w:rPr>
                <w:sz w:val="28"/>
                <w:szCs w:val="28"/>
              </w:rPr>
            </w:pPr>
            <w:r w:rsidRPr="00C116D1">
              <w:rPr>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C116D1" w:rsidRPr="00C116D1" w:rsidRDefault="00C116D1" w:rsidP="00C116D1">
            <w:pPr>
              <w:spacing w:after="200" w:line="276" w:lineRule="auto"/>
              <w:ind w:left="119" w:hanging="119"/>
              <w:jc w:val="both"/>
              <w:rPr>
                <w:sz w:val="28"/>
                <w:szCs w:val="28"/>
              </w:rPr>
            </w:pPr>
            <w:r w:rsidRPr="00C116D1">
              <w:rPr>
                <w:sz w:val="28"/>
                <w:szCs w:val="28"/>
              </w:rPr>
              <w:t>- Приказ Министерства экономического развития РФ       от 24 октября 2011 г. № 591 «О порядке определения объемов снижения потребляемых государственным  учреждением ресурсов в сопоставимых условиях».</w:t>
            </w:r>
          </w:p>
          <w:p w:rsidR="00C116D1" w:rsidRPr="00C116D1" w:rsidRDefault="00C116D1" w:rsidP="00C116D1">
            <w:pPr>
              <w:spacing w:after="200" w:line="276" w:lineRule="auto"/>
              <w:ind w:left="119" w:hanging="119"/>
              <w:jc w:val="both"/>
              <w:rPr>
                <w:sz w:val="28"/>
                <w:szCs w:val="28"/>
              </w:rPr>
            </w:pPr>
            <w:r w:rsidRPr="00C116D1">
              <w:rPr>
                <w:sz w:val="28"/>
                <w:szCs w:val="28"/>
              </w:rPr>
              <w:t>- Распоряжение Правительства Российской Федерации от 27 декабря 2010 г. № 2446р Государственная программа Российской Федерации «Энергосбережение и повышение энергетической эффективности на период до 2020 года».</w:t>
            </w:r>
          </w:p>
          <w:p w:rsidR="00C116D1" w:rsidRPr="00C116D1" w:rsidRDefault="00C116D1" w:rsidP="00C116D1">
            <w:pPr>
              <w:widowControl w:val="0"/>
              <w:spacing w:after="200" w:line="100" w:lineRule="atLeast"/>
              <w:ind w:left="175" w:hanging="175"/>
              <w:jc w:val="both"/>
              <w:rPr>
                <w:sz w:val="28"/>
                <w:szCs w:val="28"/>
              </w:rPr>
            </w:pPr>
            <w:r w:rsidRPr="00C116D1">
              <w:rPr>
                <w:sz w:val="28"/>
                <w:szCs w:val="28"/>
              </w:rPr>
              <w:t>- 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C116D1" w:rsidRPr="00C116D1" w:rsidRDefault="00C116D1" w:rsidP="00C116D1">
            <w:pPr>
              <w:widowControl w:val="0"/>
              <w:spacing w:after="200" w:line="100" w:lineRule="atLeast"/>
              <w:ind w:left="175" w:hanging="175"/>
              <w:jc w:val="both"/>
              <w:rPr>
                <w:sz w:val="28"/>
                <w:szCs w:val="28"/>
              </w:rPr>
            </w:pPr>
            <w:r w:rsidRPr="00C116D1">
              <w:rPr>
                <w:sz w:val="28"/>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lastRenderedPageBreak/>
              <w:t>Полное наименование исполнителей и (или) соисполнителей программы</w:t>
            </w:r>
          </w:p>
        </w:tc>
        <w:tc>
          <w:tcPr>
            <w:tcW w:w="7229" w:type="dxa"/>
            <w:vAlign w:val="center"/>
          </w:tcPr>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Администрация Беляевского сельского поселения</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ИНН 6701005248</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КПП 670101001</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Юридический адрес: 216299, Смоленская область, Велижский район, д. Беляево, ул. Центральная, д. 16.</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Контактное лицо:</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ФИО: Белоусова Лариса Михайловна</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Должность: Глава муниципального образования</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Телефон: 8-(48132)-2-43-34</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val="en-US" w:eastAsia="ar-SA"/>
              </w:rPr>
              <w:t>e</w:t>
            </w:r>
            <w:r w:rsidRPr="00C116D1">
              <w:rPr>
                <w:rFonts w:eastAsia="SimSun"/>
                <w:bCs/>
                <w:sz w:val="28"/>
                <w:szCs w:val="28"/>
                <w:lang w:eastAsia="ar-SA"/>
              </w:rPr>
              <w:t>-</w:t>
            </w:r>
            <w:r w:rsidRPr="00C116D1">
              <w:rPr>
                <w:rFonts w:eastAsia="SimSun"/>
                <w:bCs/>
                <w:sz w:val="28"/>
                <w:szCs w:val="28"/>
                <w:lang w:val="en-US" w:eastAsia="ar-SA"/>
              </w:rPr>
              <w:t>mail</w:t>
            </w:r>
            <w:r w:rsidRPr="00C116D1">
              <w:rPr>
                <w:rFonts w:eastAsia="SimSun"/>
                <w:bCs/>
                <w:sz w:val="28"/>
                <w:szCs w:val="28"/>
                <w:lang w:eastAsia="ar-SA"/>
              </w:rPr>
              <w:t xml:space="preserve">: </w:t>
            </w:r>
            <w:r w:rsidRPr="00C116D1">
              <w:rPr>
                <w:rFonts w:eastAsia="SimSun"/>
                <w:bCs/>
                <w:sz w:val="28"/>
                <w:szCs w:val="28"/>
                <w:lang w:val="en-US" w:eastAsia="ar-SA"/>
              </w:rPr>
              <w:t>beladm</w:t>
            </w:r>
            <w:r w:rsidRPr="00C116D1">
              <w:rPr>
                <w:rFonts w:eastAsia="SimSun"/>
                <w:bCs/>
                <w:sz w:val="28"/>
                <w:szCs w:val="28"/>
                <w:lang w:eastAsia="ar-SA"/>
              </w:rPr>
              <w:t>2012@</w:t>
            </w:r>
            <w:r w:rsidRPr="00C116D1">
              <w:rPr>
                <w:rFonts w:eastAsia="SimSun"/>
                <w:bCs/>
                <w:sz w:val="28"/>
                <w:szCs w:val="28"/>
                <w:lang w:val="en-US" w:eastAsia="ar-SA"/>
              </w:rPr>
              <w:t>yandex</w:t>
            </w:r>
            <w:r w:rsidRPr="00C116D1">
              <w:rPr>
                <w:rFonts w:eastAsia="SimSun"/>
                <w:bCs/>
                <w:sz w:val="28"/>
                <w:szCs w:val="28"/>
                <w:lang w:eastAsia="ar-SA"/>
              </w:rPr>
              <w:t>.</w:t>
            </w:r>
            <w:r w:rsidRPr="00C116D1">
              <w:rPr>
                <w:rFonts w:eastAsia="SimSun"/>
                <w:bCs/>
                <w:sz w:val="28"/>
                <w:szCs w:val="28"/>
                <w:lang w:val="en-US" w:eastAsia="ar-SA"/>
              </w:rPr>
              <w:t>ru</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Полное наименование разработчиков программы</w:t>
            </w:r>
          </w:p>
        </w:tc>
        <w:tc>
          <w:tcPr>
            <w:tcW w:w="7229" w:type="dxa"/>
            <w:vAlign w:val="center"/>
          </w:tcPr>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Открытое Акционерное Общество «Центр энергосбережения и повышения энергетической эффективности»</w:t>
            </w:r>
          </w:p>
          <w:p w:rsidR="00C116D1" w:rsidRPr="00C116D1" w:rsidRDefault="00C116D1" w:rsidP="00C116D1">
            <w:pPr>
              <w:spacing w:after="200" w:line="276" w:lineRule="auto"/>
              <w:rPr>
                <w:sz w:val="28"/>
                <w:szCs w:val="28"/>
              </w:rPr>
            </w:pPr>
            <w:r w:rsidRPr="00C116D1">
              <w:rPr>
                <w:sz w:val="28"/>
                <w:szCs w:val="28"/>
              </w:rPr>
              <w:t>ИНН 6731077881</w:t>
            </w:r>
          </w:p>
          <w:p w:rsidR="00C116D1" w:rsidRPr="00C116D1" w:rsidRDefault="00C116D1" w:rsidP="00C116D1">
            <w:pPr>
              <w:spacing w:after="200" w:line="276" w:lineRule="auto"/>
              <w:rPr>
                <w:sz w:val="28"/>
                <w:szCs w:val="28"/>
              </w:rPr>
            </w:pPr>
            <w:r w:rsidRPr="00C116D1">
              <w:rPr>
                <w:sz w:val="28"/>
                <w:szCs w:val="28"/>
              </w:rPr>
              <w:t>Юридический адрес: 214019, г. Смоленск, Трамвайный проезд, 12</w:t>
            </w:r>
          </w:p>
          <w:p w:rsidR="00C116D1" w:rsidRPr="00C116D1" w:rsidRDefault="00C116D1" w:rsidP="00C116D1">
            <w:pPr>
              <w:spacing w:after="200" w:line="276" w:lineRule="auto"/>
              <w:rPr>
                <w:sz w:val="28"/>
                <w:szCs w:val="28"/>
              </w:rPr>
            </w:pPr>
            <w:r w:rsidRPr="00C116D1">
              <w:rPr>
                <w:sz w:val="28"/>
                <w:szCs w:val="28"/>
              </w:rPr>
              <w:t>Фактический адрес: 214000, г. Смоленск, ул. Маршала Жукова, 21.</w:t>
            </w:r>
          </w:p>
          <w:p w:rsidR="00C116D1" w:rsidRPr="00C116D1" w:rsidRDefault="00C116D1" w:rsidP="00C116D1">
            <w:pPr>
              <w:spacing w:after="200" w:line="276" w:lineRule="auto"/>
              <w:rPr>
                <w:sz w:val="28"/>
                <w:szCs w:val="28"/>
              </w:rPr>
            </w:pPr>
            <w:r w:rsidRPr="00C116D1">
              <w:rPr>
                <w:sz w:val="28"/>
                <w:szCs w:val="28"/>
              </w:rPr>
              <w:t>Генеральный директор ОАО «ЦЭПЭ»: Горбатко Сергей Яковлевич</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Цели программы</w:t>
            </w:r>
          </w:p>
        </w:tc>
        <w:tc>
          <w:tcPr>
            <w:tcW w:w="7229" w:type="dxa"/>
            <w:vAlign w:val="center"/>
          </w:tcPr>
          <w:p w:rsidR="00C116D1" w:rsidRPr="00C116D1" w:rsidRDefault="00C116D1" w:rsidP="00C116D1">
            <w:pPr>
              <w:suppressAutoHyphens/>
              <w:autoSpaceDE w:val="0"/>
              <w:spacing w:line="276" w:lineRule="auto"/>
              <w:jc w:val="both"/>
              <w:rPr>
                <w:rFonts w:eastAsia="Calibri"/>
                <w:sz w:val="28"/>
                <w:szCs w:val="28"/>
                <w:lang w:eastAsia="ar-SA"/>
              </w:rPr>
            </w:pPr>
            <w:r w:rsidRPr="00C116D1">
              <w:rPr>
                <w:rFonts w:eastAsia="Calibri"/>
                <w:sz w:val="28"/>
                <w:szCs w:val="28"/>
                <w:lang w:eastAsia="ar-SA"/>
              </w:rPr>
              <w:t>-</w:t>
            </w:r>
            <w:r w:rsidRPr="00C116D1">
              <w:rPr>
                <w:rFonts w:eastAsia="Calibri"/>
                <w:sz w:val="28"/>
                <w:szCs w:val="28"/>
                <w:lang w:val="en-US" w:eastAsia="ar-SA"/>
              </w:rPr>
              <w:t> </w:t>
            </w:r>
            <w:r w:rsidRPr="00C116D1">
              <w:rPr>
                <w:rFonts w:eastAsia="Calibri"/>
                <w:sz w:val="28"/>
                <w:szCs w:val="28"/>
                <w:lang w:eastAsia="ar-SA"/>
              </w:rPr>
              <w:t xml:space="preserve">Выполнение требований,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116D1" w:rsidRPr="00C116D1" w:rsidRDefault="00C116D1" w:rsidP="00C116D1">
            <w:pPr>
              <w:widowControl w:val="0"/>
              <w:suppressAutoHyphens/>
              <w:spacing w:line="276" w:lineRule="auto"/>
              <w:jc w:val="both"/>
              <w:rPr>
                <w:rFonts w:eastAsia="SimSun"/>
                <w:sz w:val="28"/>
                <w:szCs w:val="28"/>
                <w:lang w:eastAsia="hi-IN" w:bidi="hi-IN"/>
              </w:rPr>
            </w:pPr>
            <w:r w:rsidRPr="00C116D1">
              <w:rPr>
                <w:rFonts w:eastAsia="SimSun"/>
                <w:sz w:val="28"/>
                <w:szCs w:val="28"/>
                <w:lang w:eastAsia="hi-IN" w:bidi="hi-IN"/>
              </w:rPr>
              <w:t>-</w:t>
            </w:r>
            <w:r w:rsidRPr="00C116D1">
              <w:rPr>
                <w:rFonts w:eastAsia="SimSun"/>
                <w:sz w:val="28"/>
                <w:szCs w:val="28"/>
                <w:lang w:val="en-US" w:eastAsia="hi-IN" w:bidi="hi-IN"/>
              </w:rPr>
              <w:t> </w:t>
            </w:r>
            <w:r w:rsidRPr="00C116D1">
              <w:rPr>
                <w:rFonts w:eastAsia="SimSun"/>
                <w:sz w:val="28"/>
                <w:szCs w:val="28"/>
                <w:lang w:eastAsia="hi-IN" w:bidi="hi-IN"/>
              </w:rPr>
              <w:t>Повышение энергетической эффективности экономики казенного учреждения.</w:t>
            </w:r>
          </w:p>
          <w:p w:rsidR="00C116D1" w:rsidRPr="00C116D1" w:rsidRDefault="00C116D1" w:rsidP="00C116D1">
            <w:pPr>
              <w:widowControl w:val="0"/>
              <w:suppressAutoHyphens/>
              <w:spacing w:line="276" w:lineRule="auto"/>
              <w:jc w:val="both"/>
              <w:rPr>
                <w:rFonts w:eastAsia="SimSun"/>
                <w:sz w:val="28"/>
                <w:szCs w:val="28"/>
                <w:lang w:eastAsia="hi-IN" w:bidi="hi-IN"/>
              </w:rPr>
            </w:pPr>
            <w:r w:rsidRPr="00C116D1">
              <w:rPr>
                <w:rFonts w:eastAsia="SimSun"/>
                <w:sz w:val="28"/>
                <w:szCs w:val="28"/>
                <w:lang w:eastAsia="hi-IN" w:bidi="hi-IN"/>
              </w:rPr>
              <w:t>-</w:t>
            </w:r>
            <w:r w:rsidRPr="00C116D1">
              <w:rPr>
                <w:rFonts w:eastAsia="SimSun"/>
                <w:sz w:val="28"/>
                <w:szCs w:val="28"/>
                <w:lang w:val="en-US" w:eastAsia="hi-IN" w:bidi="hi-IN"/>
              </w:rPr>
              <w:t> </w:t>
            </w:r>
            <w:r w:rsidRPr="00C116D1">
              <w:rPr>
                <w:rFonts w:eastAsia="SimSun"/>
                <w:sz w:val="28"/>
                <w:szCs w:val="28"/>
                <w:lang w:eastAsia="hi-IN" w:bidi="hi-IN"/>
              </w:rPr>
              <w:t>Обеспечение системности и комплексности при проведении мероприятий по энергосбережению.</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Задачи программы</w:t>
            </w:r>
          </w:p>
        </w:tc>
        <w:tc>
          <w:tcPr>
            <w:tcW w:w="7229" w:type="dxa"/>
            <w:vAlign w:val="center"/>
          </w:tcPr>
          <w:p w:rsidR="00C116D1" w:rsidRPr="00C116D1" w:rsidRDefault="00C116D1" w:rsidP="00C116D1">
            <w:pPr>
              <w:suppressAutoHyphens/>
              <w:autoSpaceDE w:val="0"/>
              <w:spacing w:line="276" w:lineRule="auto"/>
              <w:jc w:val="both"/>
              <w:rPr>
                <w:rFonts w:eastAsia="Calibri"/>
                <w:sz w:val="28"/>
                <w:szCs w:val="28"/>
                <w:lang w:eastAsia="ar-SA"/>
              </w:rPr>
            </w:pPr>
            <w:r w:rsidRPr="00C116D1">
              <w:rPr>
                <w:rFonts w:eastAsia="Calibri"/>
                <w:sz w:val="28"/>
                <w:szCs w:val="28"/>
                <w:lang w:eastAsia="ar-SA"/>
              </w:rPr>
              <w:t>- Реализация организационных мероприятий по энергосбережению и повышению энергетической эффективности.</w:t>
            </w:r>
          </w:p>
          <w:p w:rsidR="00C116D1" w:rsidRPr="00C116D1" w:rsidRDefault="00C116D1" w:rsidP="00C116D1">
            <w:pPr>
              <w:spacing w:after="200" w:line="276" w:lineRule="auto"/>
              <w:ind w:left="119" w:hanging="119"/>
              <w:jc w:val="both"/>
              <w:rPr>
                <w:sz w:val="28"/>
                <w:szCs w:val="28"/>
              </w:rPr>
            </w:pPr>
            <w:r w:rsidRPr="00C116D1">
              <w:rPr>
                <w:sz w:val="28"/>
                <w:szCs w:val="28"/>
              </w:rPr>
              <w:t>- Повышение эффективности системы электроснабжения.</w:t>
            </w:r>
          </w:p>
          <w:p w:rsidR="00C116D1" w:rsidRPr="00C116D1" w:rsidRDefault="00C116D1" w:rsidP="00C116D1">
            <w:pPr>
              <w:spacing w:after="200" w:line="276" w:lineRule="auto"/>
              <w:ind w:left="119" w:hanging="119"/>
              <w:jc w:val="both"/>
              <w:rPr>
                <w:sz w:val="28"/>
                <w:szCs w:val="28"/>
              </w:rPr>
            </w:pPr>
            <w:r w:rsidRPr="00C116D1">
              <w:rPr>
                <w:sz w:val="28"/>
                <w:szCs w:val="28"/>
              </w:rPr>
              <w:t>- Внедрение новых энергосберегающих технологий, оборудования и материалов   в учреждении.</w:t>
            </w:r>
          </w:p>
          <w:p w:rsidR="00C116D1" w:rsidRPr="00C116D1" w:rsidRDefault="00C116D1" w:rsidP="00C116D1">
            <w:pPr>
              <w:spacing w:after="200" w:line="276" w:lineRule="auto"/>
              <w:ind w:left="119" w:hanging="119"/>
              <w:jc w:val="both"/>
              <w:rPr>
                <w:sz w:val="28"/>
                <w:szCs w:val="28"/>
              </w:rPr>
            </w:pPr>
            <w:r w:rsidRPr="00C116D1">
              <w:rPr>
                <w:sz w:val="28"/>
                <w:szCs w:val="28"/>
              </w:rPr>
              <w:lastRenderedPageBreak/>
              <w:t>- Снижение потерь в сетях электроснабжения.</w:t>
            </w:r>
          </w:p>
          <w:p w:rsidR="00C116D1" w:rsidRPr="00C116D1" w:rsidRDefault="00C116D1" w:rsidP="00C116D1">
            <w:pPr>
              <w:spacing w:after="200" w:line="276" w:lineRule="auto"/>
              <w:ind w:left="119" w:hanging="119"/>
              <w:jc w:val="both"/>
              <w:rPr>
                <w:sz w:val="28"/>
                <w:szCs w:val="28"/>
              </w:rPr>
            </w:pPr>
            <w:r w:rsidRPr="00C116D1">
              <w:rPr>
                <w:sz w:val="28"/>
                <w:szCs w:val="28"/>
              </w:rPr>
              <w:t>- Создание условий для привлечения инвестиций в целях внедрения энергосберегающих технологий, в том числе и на рынке энергосервисных услуг.</w:t>
            </w:r>
          </w:p>
          <w:p w:rsidR="00C116D1" w:rsidRPr="00C116D1" w:rsidRDefault="00C116D1" w:rsidP="00C116D1">
            <w:pPr>
              <w:spacing w:after="200" w:line="276" w:lineRule="auto"/>
              <w:ind w:left="119" w:hanging="119"/>
              <w:jc w:val="both"/>
              <w:rPr>
                <w:sz w:val="28"/>
                <w:szCs w:val="28"/>
              </w:rPr>
            </w:pPr>
            <w:r w:rsidRPr="00C116D1">
              <w:rPr>
                <w:sz w:val="28"/>
                <w:szCs w:val="28"/>
              </w:rP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 информатики.</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lastRenderedPageBreak/>
              <w:t>Сроки реализации программы</w:t>
            </w:r>
          </w:p>
        </w:tc>
        <w:tc>
          <w:tcPr>
            <w:tcW w:w="7229" w:type="dxa"/>
            <w:vAlign w:val="center"/>
          </w:tcPr>
          <w:p w:rsidR="00C116D1" w:rsidRPr="00C116D1" w:rsidRDefault="00C116D1" w:rsidP="00C116D1">
            <w:pPr>
              <w:suppressAutoHyphens/>
              <w:jc w:val="both"/>
              <w:rPr>
                <w:rFonts w:eastAsia="SimSun"/>
                <w:bCs/>
                <w:sz w:val="28"/>
                <w:szCs w:val="28"/>
                <w:lang w:eastAsia="ar-SA"/>
              </w:rPr>
            </w:pPr>
            <w:r w:rsidRPr="00C116D1">
              <w:rPr>
                <w:rFonts w:eastAsia="SimSun"/>
                <w:bCs/>
                <w:sz w:val="28"/>
                <w:szCs w:val="28"/>
                <w:lang w:eastAsia="ar-SA"/>
              </w:rPr>
              <w:t>2016 – 2019 гг.</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Целевые показатели</w:t>
            </w:r>
          </w:p>
        </w:tc>
        <w:tc>
          <w:tcPr>
            <w:tcW w:w="7229" w:type="dxa"/>
            <w:vAlign w:val="center"/>
          </w:tcPr>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Снижение потребления электрической энергии в натуральном выражении (12920 кВт·ч).</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Снижение потребления твердого и жидкого печного топлива (1,18 м</w:t>
            </w:r>
            <w:r w:rsidRPr="00C116D1">
              <w:rPr>
                <w:rFonts w:eastAsia="Calibri"/>
                <w:sz w:val="28"/>
                <w:szCs w:val="28"/>
                <w:vertAlign w:val="superscript"/>
                <w:lang w:eastAsia="en-US"/>
              </w:rPr>
              <w:t>3</w:t>
            </w:r>
            <w:r w:rsidRPr="00C116D1">
              <w:rPr>
                <w:rFonts w:eastAsia="Calibri"/>
                <w:sz w:val="28"/>
                <w:szCs w:val="28"/>
                <w:lang w:eastAsia="en-US"/>
              </w:rPr>
              <w:t>).</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Снижение потребления моторного топлива (137,2 л).</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Оснащенность приборами учета (ПУ) каждого вида потребляемого энергетического ресурса (100 %).</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Удельный объем автотранспорта стоящего на учете казенного учреждения, 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shd w:val="clear" w:color="auto" w:fill="FFFFFF"/>
                <w:lang w:eastAsia="en-US"/>
              </w:rPr>
            </w:pPr>
            <w:r w:rsidRPr="00C116D1">
              <w:rPr>
                <w:rFonts w:eastAsia="Calibri"/>
                <w:sz w:val="28"/>
                <w:szCs w:val="28"/>
                <w:shd w:val="clear" w:color="auto" w:fill="FFFFFF"/>
                <w:lang w:eastAsia="en-US"/>
              </w:rPr>
              <w:t xml:space="preserve">Удельный расход ЭЭ на снабжение органов местного самоуправления и муниципальных учреждений (17,76 </w:t>
            </w:r>
            <w:r w:rsidRPr="00C116D1">
              <w:rPr>
                <w:rFonts w:eastAsia="Calibri"/>
                <w:sz w:val="28"/>
                <w:szCs w:val="28"/>
                <w:lang w:eastAsia="en-US"/>
              </w:rPr>
              <w:t>кВт*ч/м</w:t>
            </w:r>
            <w:r w:rsidRPr="00C116D1">
              <w:rPr>
                <w:rFonts w:eastAsia="Calibri"/>
                <w:sz w:val="28"/>
                <w:szCs w:val="28"/>
                <w:vertAlign w:val="superscript"/>
                <w:lang w:eastAsia="en-US"/>
              </w:rPr>
              <w:t>2</w:t>
            </w:r>
            <w:r w:rsidRPr="00C116D1">
              <w:rPr>
                <w:rFonts w:eastAsia="Calibri"/>
                <w:sz w:val="28"/>
                <w:szCs w:val="28"/>
                <w:shd w:val="clear" w:color="auto" w:fill="FFFFFF"/>
                <w:lang w:eastAsia="en-US"/>
              </w:rPr>
              <w:t>).</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shd w:val="clear" w:color="auto" w:fill="FFFFFF"/>
                <w:lang w:eastAsia="en-US"/>
              </w:rPr>
            </w:pPr>
            <w:r w:rsidRPr="00C116D1">
              <w:rPr>
                <w:rFonts w:eastAsia="Calibri"/>
                <w:sz w:val="28"/>
                <w:szCs w:val="28"/>
                <w:shd w:val="clear" w:color="auto" w:fill="FFFFFF"/>
                <w:lang w:eastAsia="en-US"/>
              </w:rPr>
              <w:t>Удельный расход ТЭ на снабжение органов местного самоуправления и муниципальных учреждений (0,424 Гкал/м</w:t>
            </w:r>
            <w:r w:rsidRPr="00C116D1">
              <w:rPr>
                <w:rFonts w:eastAsia="Calibri"/>
                <w:sz w:val="28"/>
                <w:szCs w:val="28"/>
                <w:shd w:val="clear" w:color="auto" w:fill="FFFFFF"/>
                <w:vertAlign w:val="superscript"/>
                <w:lang w:eastAsia="en-US"/>
              </w:rPr>
              <w:t>2</w:t>
            </w:r>
            <w:r w:rsidRPr="00C116D1">
              <w:rPr>
                <w:rFonts w:eastAsia="Calibri"/>
                <w:sz w:val="28"/>
                <w:szCs w:val="28"/>
                <w:shd w:val="clear" w:color="auto" w:fill="FFFFFF"/>
                <w:lang w:eastAsia="en-US"/>
              </w:rPr>
              <w:t>).</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lang w:eastAsia="en-US"/>
              </w:rPr>
            </w:pPr>
            <w:r w:rsidRPr="00C116D1">
              <w:rPr>
                <w:rFonts w:eastAsia="Calibri"/>
                <w:sz w:val="28"/>
                <w:szCs w:val="28"/>
                <w:lang w:eastAsia="en-US"/>
              </w:rPr>
              <w:t xml:space="preserve">Удельный расход ЭЭ в системах уличного </w:t>
            </w:r>
            <w:r w:rsidRPr="00C116D1">
              <w:rPr>
                <w:rFonts w:eastAsia="Calibri"/>
                <w:sz w:val="28"/>
                <w:szCs w:val="28"/>
                <w:lang w:eastAsia="en-US"/>
              </w:rPr>
              <w:lastRenderedPageBreak/>
              <w:t>освещения (2,18 кВт*ч/м</w:t>
            </w:r>
            <w:r w:rsidRPr="00C116D1">
              <w:rPr>
                <w:rFonts w:eastAsia="Calibri"/>
                <w:sz w:val="28"/>
                <w:szCs w:val="28"/>
                <w:vertAlign w:val="superscript"/>
                <w:lang w:eastAsia="en-US"/>
              </w:rPr>
              <w:t>2</w:t>
            </w:r>
            <w:r w:rsidRPr="00C116D1">
              <w:rPr>
                <w:rFonts w:eastAsia="Calibri"/>
                <w:sz w:val="28"/>
                <w:szCs w:val="28"/>
                <w:lang w:eastAsia="en-US"/>
              </w:rPr>
              <w:t>).</w:t>
            </w:r>
          </w:p>
          <w:p w:rsidR="00C116D1" w:rsidRPr="00C116D1" w:rsidRDefault="00C116D1" w:rsidP="00C116D1">
            <w:pPr>
              <w:numPr>
                <w:ilvl w:val="0"/>
                <w:numId w:val="11"/>
              </w:numPr>
              <w:suppressAutoHyphens/>
              <w:spacing w:after="200" w:line="276" w:lineRule="auto"/>
              <w:ind w:left="33" w:firstLine="327"/>
              <w:jc w:val="both"/>
              <w:rPr>
                <w:rFonts w:eastAsia="Calibri"/>
                <w:sz w:val="28"/>
                <w:szCs w:val="28"/>
                <w:shd w:val="clear" w:color="auto" w:fill="FFFFFF"/>
                <w:lang w:eastAsia="en-US"/>
              </w:rPr>
            </w:pPr>
            <w:r w:rsidRPr="00C116D1">
              <w:rPr>
                <w:rFonts w:eastAsia="Calibri"/>
                <w:sz w:val="28"/>
                <w:szCs w:val="28"/>
                <w:lang w:eastAsia="en-US"/>
              </w:rPr>
              <w:t>Отношение экономии ТЭР и воды в стоимостном выражении, достижение которой планируется в результате реализации энергосервисных договоров (контрактов) (0 %).</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lastRenderedPageBreak/>
              <w:t>Источники и объемы финансового обеспечения реализации программы</w:t>
            </w:r>
          </w:p>
        </w:tc>
        <w:tc>
          <w:tcPr>
            <w:tcW w:w="7229" w:type="dxa"/>
            <w:vAlign w:val="center"/>
          </w:tcPr>
          <w:p w:rsidR="00C116D1" w:rsidRPr="00C116D1" w:rsidRDefault="00C116D1" w:rsidP="00C116D1">
            <w:pPr>
              <w:spacing w:after="200" w:line="276" w:lineRule="auto"/>
              <w:rPr>
                <w:sz w:val="28"/>
                <w:szCs w:val="28"/>
              </w:rPr>
            </w:pPr>
            <w:r w:rsidRPr="00C116D1">
              <w:rPr>
                <w:sz w:val="28"/>
                <w:szCs w:val="28"/>
              </w:rPr>
              <w:t xml:space="preserve">Общий объем финансирования мероприятий Программы составляет </w:t>
            </w:r>
            <w:r w:rsidRPr="00C116D1">
              <w:rPr>
                <w:b/>
                <w:sz w:val="28"/>
                <w:szCs w:val="28"/>
              </w:rPr>
              <w:t>289 тыс. руб.</w:t>
            </w:r>
            <w:r w:rsidRPr="00C116D1">
              <w:rPr>
                <w:sz w:val="28"/>
                <w:szCs w:val="28"/>
              </w:rPr>
              <w:t>, в том числе:</w:t>
            </w:r>
          </w:p>
          <w:p w:rsidR="00C116D1" w:rsidRPr="00C116D1" w:rsidRDefault="00C116D1" w:rsidP="00C116D1">
            <w:pPr>
              <w:spacing w:after="200" w:line="276" w:lineRule="auto"/>
              <w:rPr>
                <w:sz w:val="28"/>
                <w:szCs w:val="28"/>
              </w:rPr>
            </w:pPr>
            <w:r w:rsidRPr="00C116D1">
              <w:rPr>
                <w:sz w:val="28"/>
                <w:szCs w:val="28"/>
              </w:rPr>
              <w:t>- местный бюджет – 1 тыс. руб.;</w:t>
            </w:r>
          </w:p>
          <w:p w:rsidR="00C116D1" w:rsidRPr="00C116D1" w:rsidRDefault="00C116D1" w:rsidP="00C116D1">
            <w:pPr>
              <w:spacing w:after="200" w:line="276" w:lineRule="auto"/>
              <w:rPr>
                <w:sz w:val="28"/>
                <w:szCs w:val="28"/>
              </w:rPr>
            </w:pPr>
            <w:r w:rsidRPr="00C116D1">
              <w:rPr>
                <w:sz w:val="28"/>
                <w:szCs w:val="28"/>
              </w:rPr>
              <w:t>- бюджетные средства – 288,0 тыс. руб.</w:t>
            </w:r>
          </w:p>
        </w:tc>
      </w:tr>
      <w:tr w:rsidR="00C116D1" w:rsidRPr="00C116D1" w:rsidTr="00C823C4">
        <w:tc>
          <w:tcPr>
            <w:tcW w:w="2235" w:type="dxa"/>
            <w:vAlign w:val="center"/>
          </w:tcPr>
          <w:p w:rsidR="00C116D1" w:rsidRPr="00C116D1" w:rsidRDefault="00C116D1" w:rsidP="00C116D1">
            <w:pPr>
              <w:suppressAutoHyphens/>
              <w:jc w:val="center"/>
              <w:rPr>
                <w:rFonts w:eastAsia="SimSun"/>
                <w:b/>
                <w:bCs/>
                <w:sz w:val="28"/>
                <w:szCs w:val="28"/>
                <w:lang w:eastAsia="ar-SA"/>
              </w:rPr>
            </w:pPr>
            <w:r w:rsidRPr="00C116D1">
              <w:rPr>
                <w:rFonts w:eastAsia="SimSun"/>
                <w:b/>
                <w:bCs/>
                <w:sz w:val="28"/>
                <w:szCs w:val="28"/>
                <w:lang w:eastAsia="ar-SA"/>
              </w:rPr>
              <w:t>Планируемые результаты реализации программы</w:t>
            </w:r>
          </w:p>
        </w:tc>
        <w:tc>
          <w:tcPr>
            <w:tcW w:w="7229" w:type="dxa"/>
            <w:vAlign w:val="center"/>
          </w:tcPr>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Экономия электрической энергии – 25840,0 кВт*ч (166,6 тыс. руб.).</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Экономия твердого печного  топлива (смешанные дрова) – 1,18 м</w:t>
            </w:r>
            <w:r w:rsidRPr="00C116D1">
              <w:rPr>
                <w:rFonts w:eastAsia="SimSun"/>
                <w:bCs/>
                <w:sz w:val="28"/>
                <w:szCs w:val="28"/>
                <w:vertAlign w:val="superscript"/>
                <w:lang w:eastAsia="ar-SA"/>
              </w:rPr>
              <w:t>3</w:t>
            </w:r>
            <w:r w:rsidRPr="00C116D1">
              <w:rPr>
                <w:rFonts w:eastAsia="SimSun"/>
                <w:bCs/>
                <w:sz w:val="28"/>
                <w:szCs w:val="28"/>
                <w:lang w:eastAsia="ar-SA"/>
              </w:rPr>
              <w:t xml:space="preserve"> (0,9 тыс.руб.).</w:t>
            </w:r>
          </w:p>
          <w:p w:rsidR="00C116D1" w:rsidRPr="00C116D1" w:rsidRDefault="00C116D1" w:rsidP="00C116D1">
            <w:pPr>
              <w:suppressAutoHyphens/>
              <w:rPr>
                <w:rFonts w:eastAsia="SimSun"/>
                <w:bCs/>
                <w:sz w:val="28"/>
                <w:szCs w:val="28"/>
                <w:lang w:eastAsia="ar-SA"/>
              </w:rPr>
            </w:pPr>
            <w:r w:rsidRPr="00C116D1">
              <w:rPr>
                <w:rFonts w:eastAsia="SimSun"/>
                <w:bCs/>
                <w:sz w:val="28"/>
                <w:szCs w:val="28"/>
                <w:lang w:eastAsia="ar-SA"/>
              </w:rPr>
              <w:t>Экономия моторного топлива – 274,5 л (7,8 тыс.руб.).</w:t>
            </w:r>
          </w:p>
        </w:tc>
      </w:tr>
    </w:tbl>
    <w:p w:rsidR="00C116D1" w:rsidRPr="00C116D1" w:rsidRDefault="00C116D1" w:rsidP="00C116D1">
      <w:pPr>
        <w:suppressAutoHyphens/>
        <w:rPr>
          <w:rFonts w:eastAsia="SimSun"/>
          <w:bCs/>
          <w:lang w:eastAsia="ar-SA"/>
        </w:rPr>
      </w:pPr>
    </w:p>
    <w:p w:rsidR="00C116D1" w:rsidRPr="00C116D1" w:rsidRDefault="00C116D1" w:rsidP="00C116D1">
      <w:pPr>
        <w:spacing w:after="200" w:line="276" w:lineRule="auto"/>
        <w:rPr>
          <w:rFonts w:ascii="Calibri" w:hAnsi="Calibri"/>
          <w:sz w:val="22"/>
          <w:szCs w:val="22"/>
        </w:rPr>
      </w:pPr>
    </w:p>
    <w:p w:rsidR="00C116D1" w:rsidRPr="00C116D1" w:rsidRDefault="00C116D1" w:rsidP="00C116D1">
      <w:pPr>
        <w:spacing w:after="200" w:line="276" w:lineRule="auto"/>
        <w:rPr>
          <w:rFonts w:ascii="Calibri" w:hAnsi="Calibri"/>
          <w:sz w:val="22"/>
          <w:szCs w:val="22"/>
        </w:rPr>
        <w:sectPr w:rsidR="00C116D1" w:rsidRPr="00C116D1" w:rsidSect="00ED285D">
          <w:footerReference w:type="default" r:id="rId7"/>
          <w:pgSz w:w="11906" w:h="16838"/>
          <w:pgMar w:top="1134" w:right="1134" w:bottom="1134" w:left="1701" w:header="709" w:footer="709" w:gutter="0"/>
          <w:cols w:space="708"/>
          <w:titlePg/>
          <w:docGrid w:linePitch="360"/>
        </w:sectPr>
      </w:pPr>
    </w:p>
    <w:p w:rsidR="00C116D1" w:rsidRPr="00C116D1" w:rsidRDefault="00C116D1" w:rsidP="00C116D1">
      <w:pPr>
        <w:keepNext/>
        <w:tabs>
          <w:tab w:val="num" w:pos="66"/>
          <w:tab w:val="left" w:pos="1560"/>
        </w:tabs>
        <w:suppressAutoHyphens/>
        <w:spacing w:before="240" w:after="120"/>
        <w:outlineLvl w:val="0"/>
        <w:rPr>
          <w:rFonts w:eastAsia="SimSun"/>
          <w:b/>
          <w:bCs/>
          <w:caps/>
          <w:kern w:val="1"/>
          <w:sz w:val="28"/>
          <w:szCs w:val="28"/>
          <w:lang w:eastAsia="ar-SA"/>
        </w:rPr>
      </w:pPr>
      <w:r w:rsidRPr="00C116D1">
        <w:rPr>
          <w:rFonts w:eastAsia="SimSun"/>
          <w:b/>
          <w:bCs/>
          <w:caps/>
          <w:kern w:val="1"/>
          <w:sz w:val="28"/>
          <w:szCs w:val="28"/>
          <w:lang w:eastAsia="ar-SA"/>
        </w:rPr>
        <w:lastRenderedPageBreak/>
        <w:t>РАЗДЕЛ 2.</w:t>
      </w:r>
    </w:p>
    <w:p w:rsidR="00C116D1" w:rsidRPr="00C116D1" w:rsidRDefault="00C116D1" w:rsidP="00C116D1">
      <w:pPr>
        <w:keepNext/>
        <w:tabs>
          <w:tab w:val="num" w:pos="66"/>
          <w:tab w:val="left" w:pos="1560"/>
        </w:tabs>
        <w:suppressAutoHyphens/>
        <w:spacing w:before="240" w:after="120"/>
        <w:jc w:val="center"/>
        <w:outlineLvl w:val="0"/>
        <w:rPr>
          <w:rFonts w:eastAsia="SimSun"/>
          <w:b/>
          <w:bCs/>
          <w:caps/>
          <w:kern w:val="1"/>
          <w:sz w:val="28"/>
          <w:szCs w:val="28"/>
          <w:lang w:eastAsia="ar-SA"/>
        </w:rPr>
      </w:pPr>
      <w:r w:rsidRPr="00C116D1">
        <w:rPr>
          <w:rFonts w:eastAsia="SimSun"/>
          <w:b/>
          <w:bCs/>
          <w:caps/>
          <w:kern w:val="1"/>
          <w:sz w:val="28"/>
          <w:szCs w:val="28"/>
          <w:lang w:eastAsia="ar-SA"/>
        </w:rP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C116D1" w:rsidRPr="00C116D1" w:rsidRDefault="00C116D1" w:rsidP="00C116D1">
      <w:pPr>
        <w:spacing w:after="200" w:line="276" w:lineRule="auto"/>
        <w:ind w:left="851"/>
        <w:jc w:val="center"/>
        <w:rPr>
          <w:sz w:val="28"/>
          <w:szCs w:val="28"/>
          <w:lang w:eastAsia="ar-SA"/>
        </w:rPr>
      </w:pPr>
      <w:r w:rsidRPr="00C116D1">
        <w:rPr>
          <w:sz w:val="28"/>
          <w:szCs w:val="28"/>
          <w:lang w:eastAsia="ar-SA"/>
        </w:rPr>
        <w:t>2.1. СВЕДЕНИЯ О ЦЕЛЕВЫХ ПОКАЗАТЕЛЯХ ПРОГРАММЫ ЭНЕРГОСБЕРЕЖЕНИЯ И ПОВЫШЕНИЯ ЭНЕРГЕТИЧЕСКОЙ ЭФФЕКТИВНОСТИ</w:t>
      </w:r>
    </w:p>
    <w:tbl>
      <w:tblPr>
        <w:tblStyle w:val="12"/>
        <w:tblW w:w="5000" w:type="pct"/>
        <w:jc w:val="center"/>
        <w:tblLook w:val="04A0" w:firstRow="1" w:lastRow="0" w:firstColumn="1" w:lastColumn="0" w:noHBand="0" w:noVBand="1"/>
      </w:tblPr>
      <w:tblGrid>
        <w:gridCol w:w="540"/>
        <w:gridCol w:w="5526"/>
        <w:gridCol w:w="1140"/>
        <w:gridCol w:w="1696"/>
        <w:gridCol w:w="1951"/>
        <w:gridCol w:w="1928"/>
        <w:gridCol w:w="2005"/>
      </w:tblGrid>
      <w:tr w:rsidR="00C116D1" w:rsidRPr="00C116D1" w:rsidTr="00C823C4">
        <w:trPr>
          <w:cantSplit/>
          <w:trHeight w:val="567"/>
          <w:jc w:val="center"/>
        </w:trPr>
        <w:tc>
          <w:tcPr>
            <w:tcW w:w="181" w:type="pct"/>
            <w:vMerge w:val="restart"/>
            <w:vAlign w:val="center"/>
          </w:tcPr>
          <w:p w:rsidR="00C116D1" w:rsidRPr="00C116D1" w:rsidRDefault="00C116D1" w:rsidP="00C116D1">
            <w:pPr>
              <w:widowControl w:val="0"/>
              <w:spacing w:after="200" w:line="100" w:lineRule="atLeast"/>
              <w:jc w:val="center"/>
            </w:pPr>
            <w:r w:rsidRPr="00C116D1">
              <w:t>№ п/п</w:t>
            </w:r>
          </w:p>
        </w:tc>
        <w:tc>
          <w:tcPr>
            <w:tcW w:w="1869" w:type="pct"/>
            <w:vMerge w:val="restart"/>
            <w:vAlign w:val="center"/>
          </w:tcPr>
          <w:p w:rsidR="00C116D1" w:rsidRPr="00C116D1" w:rsidRDefault="00C116D1" w:rsidP="00C116D1">
            <w:pPr>
              <w:widowControl w:val="0"/>
              <w:spacing w:after="200" w:line="100" w:lineRule="atLeast"/>
              <w:jc w:val="center"/>
            </w:pPr>
            <w:r w:rsidRPr="00C116D1">
              <w:t>Наименование показателя</w:t>
            </w:r>
          </w:p>
        </w:tc>
        <w:tc>
          <w:tcPr>
            <w:tcW w:w="386" w:type="pct"/>
            <w:vMerge w:val="restart"/>
            <w:vAlign w:val="center"/>
          </w:tcPr>
          <w:p w:rsidR="00C116D1" w:rsidRPr="00C116D1" w:rsidRDefault="00C116D1" w:rsidP="00C116D1">
            <w:pPr>
              <w:widowControl w:val="0"/>
              <w:spacing w:after="200" w:line="100" w:lineRule="atLeast"/>
              <w:jc w:val="center"/>
            </w:pPr>
            <w:r w:rsidRPr="00C116D1">
              <w:t>Ед. измер.</w:t>
            </w:r>
          </w:p>
        </w:tc>
        <w:tc>
          <w:tcPr>
            <w:tcW w:w="2564" w:type="pct"/>
            <w:gridSpan w:val="4"/>
            <w:vAlign w:val="center"/>
          </w:tcPr>
          <w:p w:rsidR="00C116D1" w:rsidRPr="00C116D1" w:rsidRDefault="00C116D1" w:rsidP="00C116D1">
            <w:pPr>
              <w:widowControl w:val="0"/>
              <w:spacing w:after="200" w:line="100" w:lineRule="atLeast"/>
              <w:jc w:val="center"/>
            </w:pPr>
            <w:r w:rsidRPr="00C116D1">
              <w:t>Плановые значения целевых показателей</w:t>
            </w:r>
          </w:p>
        </w:tc>
      </w:tr>
      <w:tr w:rsidR="00C116D1" w:rsidRPr="00C116D1" w:rsidTr="00C823C4">
        <w:trPr>
          <w:cantSplit/>
          <w:trHeight w:val="331"/>
          <w:jc w:val="center"/>
        </w:trPr>
        <w:tc>
          <w:tcPr>
            <w:tcW w:w="181" w:type="pct"/>
            <w:vMerge/>
            <w:vAlign w:val="center"/>
          </w:tcPr>
          <w:p w:rsidR="00C116D1" w:rsidRPr="00C116D1" w:rsidRDefault="00C116D1" w:rsidP="00C116D1">
            <w:pPr>
              <w:widowControl w:val="0"/>
              <w:spacing w:after="200" w:line="100" w:lineRule="atLeast"/>
              <w:jc w:val="center"/>
            </w:pPr>
          </w:p>
        </w:tc>
        <w:tc>
          <w:tcPr>
            <w:tcW w:w="1869" w:type="pct"/>
            <w:vMerge/>
            <w:vAlign w:val="center"/>
          </w:tcPr>
          <w:p w:rsidR="00C116D1" w:rsidRPr="00C116D1" w:rsidRDefault="00C116D1" w:rsidP="00C116D1">
            <w:pPr>
              <w:widowControl w:val="0"/>
              <w:spacing w:after="200" w:line="100" w:lineRule="atLeast"/>
              <w:jc w:val="center"/>
            </w:pPr>
          </w:p>
        </w:tc>
        <w:tc>
          <w:tcPr>
            <w:tcW w:w="386" w:type="pct"/>
            <w:vMerge/>
            <w:vAlign w:val="center"/>
          </w:tcPr>
          <w:p w:rsidR="00C116D1" w:rsidRPr="00C116D1" w:rsidRDefault="00C116D1" w:rsidP="00C116D1">
            <w:pPr>
              <w:widowControl w:val="0"/>
              <w:spacing w:after="200" w:line="100" w:lineRule="atLeast"/>
              <w:jc w:val="center"/>
            </w:pPr>
          </w:p>
        </w:tc>
        <w:tc>
          <w:tcPr>
            <w:tcW w:w="574" w:type="pct"/>
            <w:vAlign w:val="center"/>
          </w:tcPr>
          <w:p w:rsidR="00C116D1" w:rsidRPr="00C116D1" w:rsidRDefault="00C116D1" w:rsidP="00C116D1">
            <w:pPr>
              <w:widowControl w:val="0"/>
              <w:spacing w:after="200" w:line="100" w:lineRule="atLeast"/>
              <w:jc w:val="center"/>
            </w:pPr>
            <w:r w:rsidRPr="00C116D1">
              <w:t>2016</w:t>
            </w:r>
          </w:p>
        </w:tc>
        <w:tc>
          <w:tcPr>
            <w:tcW w:w="660" w:type="pct"/>
            <w:vAlign w:val="center"/>
          </w:tcPr>
          <w:p w:rsidR="00C116D1" w:rsidRPr="00C116D1" w:rsidRDefault="00C116D1" w:rsidP="00C116D1">
            <w:pPr>
              <w:widowControl w:val="0"/>
              <w:spacing w:after="200" w:line="100" w:lineRule="atLeast"/>
              <w:jc w:val="center"/>
            </w:pPr>
            <w:r w:rsidRPr="00C116D1">
              <w:t>2017</w:t>
            </w:r>
          </w:p>
        </w:tc>
        <w:tc>
          <w:tcPr>
            <w:tcW w:w="652" w:type="pct"/>
            <w:vAlign w:val="center"/>
          </w:tcPr>
          <w:p w:rsidR="00C116D1" w:rsidRPr="00C116D1" w:rsidRDefault="00C116D1" w:rsidP="00C116D1">
            <w:pPr>
              <w:widowControl w:val="0"/>
              <w:spacing w:after="200" w:line="100" w:lineRule="atLeast"/>
              <w:jc w:val="center"/>
            </w:pPr>
            <w:r w:rsidRPr="00C116D1">
              <w:t>2018</w:t>
            </w:r>
          </w:p>
        </w:tc>
        <w:tc>
          <w:tcPr>
            <w:tcW w:w="678" w:type="pct"/>
            <w:vAlign w:val="center"/>
          </w:tcPr>
          <w:p w:rsidR="00C116D1" w:rsidRPr="00C116D1" w:rsidRDefault="00C116D1" w:rsidP="00C116D1">
            <w:pPr>
              <w:widowControl w:val="0"/>
              <w:spacing w:after="200" w:line="100" w:lineRule="atLeast"/>
              <w:jc w:val="center"/>
            </w:pPr>
            <w:r w:rsidRPr="00C116D1">
              <w:t>2019</w:t>
            </w:r>
          </w:p>
        </w:tc>
      </w:tr>
      <w:tr w:rsidR="00C116D1" w:rsidRPr="00C116D1" w:rsidTr="00C823C4">
        <w:trPr>
          <w:cantSplit/>
          <w:trHeight w:val="311"/>
          <w:jc w:val="center"/>
        </w:trPr>
        <w:tc>
          <w:tcPr>
            <w:tcW w:w="181" w:type="pct"/>
            <w:vAlign w:val="center"/>
          </w:tcPr>
          <w:p w:rsidR="00C116D1" w:rsidRPr="00C116D1" w:rsidRDefault="00C116D1" w:rsidP="00C116D1">
            <w:pPr>
              <w:widowControl w:val="0"/>
              <w:spacing w:after="200" w:line="100" w:lineRule="atLeast"/>
              <w:jc w:val="center"/>
            </w:pPr>
            <w:r w:rsidRPr="00C116D1">
              <w:t>1</w:t>
            </w:r>
          </w:p>
        </w:tc>
        <w:tc>
          <w:tcPr>
            <w:tcW w:w="1869" w:type="pct"/>
            <w:vAlign w:val="center"/>
          </w:tcPr>
          <w:p w:rsidR="00C116D1" w:rsidRPr="00C116D1" w:rsidRDefault="00C116D1" w:rsidP="00C116D1">
            <w:pPr>
              <w:widowControl w:val="0"/>
              <w:spacing w:after="200" w:line="100" w:lineRule="atLeast"/>
              <w:jc w:val="center"/>
            </w:pPr>
            <w:r w:rsidRPr="00C116D1">
              <w:t>2</w:t>
            </w:r>
          </w:p>
        </w:tc>
        <w:tc>
          <w:tcPr>
            <w:tcW w:w="386" w:type="pct"/>
            <w:vAlign w:val="center"/>
          </w:tcPr>
          <w:p w:rsidR="00C116D1" w:rsidRPr="00C116D1" w:rsidRDefault="00C116D1" w:rsidP="00C116D1">
            <w:pPr>
              <w:widowControl w:val="0"/>
              <w:spacing w:after="200" w:line="100" w:lineRule="atLeast"/>
              <w:jc w:val="center"/>
            </w:pPr>
            <w:r w:rsidRPr="00C116D1">
              <w:t>3</w:t>
            </w:r>
          </w:p>
        </w:tc>
        <w:tc>
          <w:tcPr>
            <w:tcW w:w="574" w:type="pct"/>
            <w:vAlign w:val="center"/>
          </w:tcPr>
          <w:p w:rsidR="00C116D1" w:rsidRPr="00C116D1" w:rsidRDefault="00C116D1" w:rsidP="00C116D1">
            <w:pPr>
              <w:widowControl w:val="0"/>
              <w:spacing w:after="200" w:line="100" w:lineRule="atLeast"/>
              <w:jc w:val="center"/>
              <w:rPr>
                <w:lang w:val="en-US"/>
              </w:rPr>
            </w:pPr>
            <w:r w:rsidRPr="00C116D1">
              <w:rPr>
                <w:lang w:val="en-US"/>
              </w:rPr>
              <w:t>4</w:t>
            </w:r>
          </w:p>
        </w:tc>
        <w:tc>
          <w:tcPr>
            <w:tcW w:w="660" w:type="pct"/>
            <w:vAlign w:val="center"/>
          </w:tcPr>
          <w:p w:rsidR="00C116D1" w:rsidRPr="00C116D1" w:rsidRDefault="00C116D1" w:rsidP="00C116D1">
            <w:pPr>
              <w:widowControl w:val="0"/>
              <w:spacing w:after="200" w:line="100" w:lineRule="atLeast"/>
              <w:jc w:val="center"/>
              <w:rPr>
                <w:lang w:val="en-US"/>
              </w:rPr>
            </w:pPr>
            <w:r w:rsidRPr="00C116D1">
              <w:rPr>
                <w:lang w:val="en-US"/>
              </w:rPr>
              <w:t>5</w:t>
            </w:r>
          </w:p>
        </w:tc>
        <w:tc>
          <w:tcPr>
            <w:tcW w:w="652" w:type="pct"/>
            <w:vAlign w:val="center"/>
          </w:tcPr>
          <w:p w:rsidR="00C116D1" w:rsidRPr="00C116D1" w:rsidRDefault="00C116D1" w:rsidP="00C116D1">
            <w:pPr>
              <w:widowControl w:val="0"/>
              <w:spacing w:after="200" w:line="100" w:lineRule="atLeast"/>
              <w:jc w:val="center"/>
              <w:rPr>
                <w:lang w:val="en-US"/>
              </w:rPr>
            </w:pPr>
            <w:r w:rsidRPr="00C116D1">
              <w:rPr>
                <w:lang w:val="en-US"/>
              </w:rPr>
              <w:t>6</w:t>
            </w:r>
          </w:p>
        </w:tc>
        <w:tc>
          <w:tcPr>
            <w:tcW w:w="678" w:type="pct"/>
            <w:vAlign w:val="center"/>
          </w:tcPr>
          <w:p w:rsidR="00C116D1" w:rsidRPr="00C116D1" w:rsidRDefault="00C116D1" w:rsidP="00C116D1">
            <w:pPr>
              <w:widowControl w:val="0"/>
              <w:spacing w:after="200" w:line="100" w:lineRule="atLeast"/>
              <w:jc w:val="center"/>
              <w:rPr>
                <w:lang w:val="en-US"/>
              </w:rPr>
            </w:pPr>
            <w:r w:rsidRPr="00C116D1">
              <w:rPr>
                <w:lang w:val="en-US"/>
              </w:rPr>
              <w:t>7</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1</w:t>
            </w:r>
          </w:p>
        </w:tc>
        <w:tc>
          <w:tcPr>
            <w:tcW w:w="1869" w:type="pct"/>
            <w:vAlign w:val="center"/>
          </w:tcPr>
          <w:p w:rsidR="00C116D1" w:rsidRPr="00C116D1" w:rsidRDefault="00C116D1" w:rsidP="00C116D1">
            <w:pPr>
              <w:spacing w:after="200" w:line="276" w:lineRule="auto"/>
            </w:pPr>
            <w:r w:rsidRPr="00C116D1">
              <w:t>Снижение потребления ЭЭ в натуральном выражении</w:t>
            </w:r>
          </w:p>
        </w:tc>
        <w:tc>
          <w:tcPr>
            <w:tcW w:w="386" w:type="pct"/>
            <w:vAlign w:val="center"/>
          </w:tcPr>
          <w:p w:rsidR="00C116D1" w:rsidRPr="00C116D1" w:rsidRDefault="00C116D1" w:rsidP="00C116D1">
            <w:pPr>
              <w:widowControl w:val="0"/>
              <w:spacing w:after="200" w:line="100" w:lineRule="atLeast"/>
              <w:jc w:val="center"/>
            </w:pPr>
            <w:r w:rsidRPr="00C116D1">
              <w:t>кВт*ч</w:t>
            </w:r>
          </w:p>
        </w:tc>
        <w:tc>
          <w:tcPr>
            <w:tcW w:w="574" w:type="pct"/>
            <w:vAlign w:val="center"/>
          </w:tcPr>
          <w:p w:rsidR="00C116D1" w:rsidRPr="00C116D1" w:rsidRDefault="00C116D1" w:rsidP="00C116D1">
            <w:pPr>
              <w:widowControl w:val="0"/>
              <w:spacing w:after="200" w:line="100" w:lineRule="atLeast"/>
              <w:jc w:val="center"/>
            </w:pPr>
            <w:r w:rsidRPr="00C116D1">
              <w:t>0</w:t>
            </w:r>
          </w:p>
        </w:tc>
        <w:tc>
          <w:tcPr>
            <w:tcW w:w="660" w:type="pct"/>
            <w:vAlign w:val="center"/>
          </w:tcPr>
          <w:p w:rsidR="00C116D1" w:rsidRPr="00C116D1" w:rsidRDefault="00C116D1" w:rsidP="00C116D1">
            <w:pPr>
              <w:widowControl w:val="0"/>
              <w:spacing w:after="200" w:line="100" w:lineRule="atLeast"/>
              <w:jc w:val="center"/>
            </w:pPr>
            <w:r w:rsidRPr="00C116D1">
              <w:t>0</w:t>
            </w:r>
          </w:p>
        </w:tc>
        <w:tc>
          <w:tcPr>
            <w:tcW w:w="652" w:type="pct"/>
            <w:vAlign w:val="center"/>
          </w:tcPr>
          <w:p w:rsidR="00C116D1" w:rsidRPr="00C116D1" w:rsidRDefault="00C116D1" w:rsidP="00C116D1">
            <w:pPr>
              <w:widowControl w:val="0"/>
              <w:spacing w:after="200" w:line="100" w:lineRule="atLeast"/>
              <w:jc w:val="center"/>
            </w:pPr>
            <w:r w:rsidRPr="00C116D1">
              <w:t>12920</w:t>
            </w:r>
          </w:p>
        </w:tc>
        <w:tc>
          <w:tcPr>
            <w:tcW w:w="678" w:type="pct"/>
            <w:vAlign w:val="center"/>
          </w:tcPr>
          <w:p w:rsidR="00C116D1" w:rsidRPr="00C116D1" w:rsidRDefault="00C116D1" w:rsidP="00C116D1">
            <w:pPr>
              <w:widowControl w:val="0"/>
              <w:spacing w:after="200" w:line="100" w:lineRule="atLeast"/>
              <w:jc w:val="center"/>
            </w:pPr>
            <w:r w:rsidRPr="00C116D1">
              <w:t>0</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2</w:t>
            </w:r>
          </w:p>
        </w:tc>
        <w:tc>
          <w:tcPr>
            <w:tcW w:w="1869" w:type="pct"/>
            <w:vAlign w:val="center"/>
          </w:tcPr>
          <w:p w:rsidR="00C116D1" w:rsidRPr="00C116D1" w:rsidRDefault="00C116D1" w:rsidP="00C116D1">
            <w:pPr>
              <w:widowControl w:val="0"/>
              <w:spacing w:after="200" w:line="100" w:lineRule="atLeast"/>
            </w:pPr>
            <w:r w:rsidRPr="00C116D1">
              <w:t>Снижение потребления ТЭ в натуральном выражении</w:t>
            </w:r>
          </w:p>
        </w:tc>
        <w:tc>
          <w:tcPr>
            <w:tcW w:w="386" w:type="pct"/>
            <w:vAlign w:val="center"/>
          </w:tcPr>
          <w:p w:rsidR="00C116D1" w:rsidRPr="00C116D1" w:rsidRDefault="00C116D1" w:rsidP="00C116D1">
            <w:pPr>
              <w:widowControl w:val="0"/>
              <w:spacing w:after="200" w:line="100" w:lineRule="atLeast"/>
              <w:jc w:val="center"/>
            </w:pPr>
            <w:r w:rsidRPr="00C116D1">
              <w:t>Гкал</w:t>
            </w:r>
          </w:p>
        </w:tc>
        <w:tc>
          <w:tcPr>
            <w:tcW w:w="574" w:type="pct"/>
            <w:vAlign w:val="center"/>
          </w:tcPr>
          <w:p w:rsidR="00C116D1" w:rsidRPr="00C116D1" w:rsidRDefault="00C116D1" w:rsidP="00C116D1">
            <w:pPr>
              <w:widowControl w:val="0"/>
              <w:spacing w:after="200" w:line="100" w:lineRule="atLeast"/>
              <w:jc w:val="center"/>
            </w:pPr>
            <w:r w:rsidRPr="00C116D1">
              <w:t>-</w:t>
            </w:r>
          </w:p>
        </w:tc>
        <w:tc>
          <w:tcPr>
            <w:tcW w:w="660" w:type="pct"/>
            <w:vAlign w:val="center"/>
          </w:tcPr>
          <w:p w:rsidR="00C116D1" w:rsidRPr="00C116D1" w:rsidRDefault="00C116D1" w:rsidP="00C116D1">
            <w:pPr>
              <w:widowControl w:val="0"/>
              <w:spacing w:after="200" w:line="100" w:lineRule="atLeast"/>
              <w:jc w:val="center"/>
            </w:pPr>
            <w:r w:rsidRPr="00C116D1">
              <w:t>-</w:t>
            </w:r>
          </w:p>
        </w:tc>
        <w:tc>
          <w:tcPr>
            <w:tcW w:w="652" w:type="pct"/>
            <w:vAlign w:val="center"/>
          </w:tcPr>
          <w:p w:rsidR="00C116D1" w:rsidRPr="00C116D1" w:rsidRDefault="00C116D1" w:rsidP="00C116D1">
            <w:pPr>
              <w:widowControl w:val="0"/>
              <w:spacing w:after="200" w:line="100" w:lineRule="atLeast"/>
              <w:jc w:val="center"/>
            </w:pPr>
            <w:r w:rsidRPr="00C116D1">
              <w:t>-</w:t>
            </w:r>
          </w:p>
        </w:tc>
        <w:tc>
          <w:tcPr>
            <w:tcW w:w="678"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3</w:t>
            </w:r>
          </w:p>
        </w:tc>
        <w:tc>
          <w:tcPr>
            <w:tcW w:w="1869" w:type="pct"/>
            <w:vAlign w:val="center"/>
          </w:tcPr>
          <w:p w:rsidR="00C116D1" w:rsidRPr="00C116D1" w:rsidRDefault="00C116D1" w:rsidP="00C116D1">
            <w:pPr>
              <w:widowControl w:val="0"/>
              <w:spacing w:after="200" w:line="100" w:lineRule="atLeast"/>
            </w:pPr>
            <w:r w:rsidRPr="00C116D1">
              <w:t>Снижение потребления природного газа в натуральном выражении</w:t>
            </w:r>
          </w:p>
        </w:tc>
        <w:tc>
          <w:tcPr>
            <w:tcW w:w="386" w:type="pct"/>
            <w:vAlign w:val="center"/>
          </w:tcPr>
          <w:p w:rsidR="00C116D1" w:rsidRPr="00C116D1" w:rsidRDefault="00C116D1" w:rsidP="00C116D1">
            <w:pPr>
              <w:widowControl w:val="0"/>
              <w:spacing w:after="200" w:line="100" w:lineRule="atLeast"/>
              <w:jc w:val="center"/>
              <w:rPr>
                <w:vertAlign w:val="superscript"/>
              </w:rPr>
            </w:pPr>
            <w:r w:rsidRPr="00C116D1">
              <w:t>м</w:t>
            </w:r>
            <w:r w:rsidRPr="00C116D1">
              <w:rPr>
                <w:vertAlign w:val="superscript"/>
              </w:rPr>
              <w:t>3</w:t>
            </w:r>
          </w:p>
        </w:tc>
        <w:tc>
          <w:tcPr>
            <w:tcW w:w="574" w:type="pct"/>
            <w:vAlign w:val="center"/>
          </w:tcPr>
          <w:p w:rsidR="00C116D1" w:rsidRPr="00C116D1" w:rsidRDefault="00C116D1" w:rsidP="00C116D1">
            <w:pPr>
              <w:widowControl w:val="0"/>
              <w:spacing w:after="200" w:line="100" w:lineRule="atLeast"/>
              <w:jc w:val="center"/>
            </w:pPr>
            <w:r w:rsidRPr="00C116D1">
              <w:t>-</w:t>
            </w:r>
          </w:p>
        </w:tc>
        <w:tc>
          <w:tcPr>
            <w:tcW w:w="660" w:type="pct"/>
            <w:vAlign w:val="center"/>
          </w:tcPr>
          <w:p w:rsidR="00C116D1" w:rsidRPr="00C116D1" w:rsidRDefault="00C116D1" w:rsidP="00C116D1">
            <w:pPr>
              <w:widowControl w:val="0"/>
              <w:spacing w:after="200" w:line="100" w:lineRule="atLeast"/>
              <w:jc w:val="center"/>
            </w:pPr>
            <w:r w:rsidRPr="00C116D1">
              <w:t>-</w:t>
            </w:r>
          </w:p>
        </w:tc>
        <w:tc>
          <w:tcPr>
            <w:tcW w:w="652" w:type="pct"/>
            <w:vAlign w:val="center"/>
          </w:tcPr>
          <w:p w:rsidR="00C116D1" w:rsidRPr="00C116D1" w:rsidRDefault="00C116D1" w:rsidP="00C116D1">
            <w:pPr>
              <w:widowControl w:val="0"/>
              <w:spacing w:after="200" w:line="100" w:lineRule="atLeast"/>
              <w:jc w:val="center"/>
            </w:pPr>
            <w:r w:rsidRPr="00C116D1">
              <w:t>-</w:t>
            </w:r>
          </w:p>
        </w:tc>
        <w:tc>
          <w:tcPr>
            <w:tcW w:w="678"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4</w:t>
            </w:r>
          </w:p>
        </w:tc>
        <w:tc>
          <w:tcPr>
            <w:tcW w:w="1869" w:type="pct"/>
            <w:vAlign w:val="center"/>
          </w:tcPr>
          <w:p w:rsidR="00C116D1" w:rsidRPr="00C116D1" w:rsidRDefault="00C116D1" w:rsidP="00C116D1">
            <w:pPr>
              <w:widowControl w:val="0"/>
              <w:spacing w:after="200" w:line="100" w:lineRule="atLeast"/>
            </w:pPr>
            <w:r w:rsidRPr="00C116D1">
              <w:t>Снижение потребления воды в натуральном выражении</w:t>
            </w:r>
          </w:p>
        </w:tc>
        <w:tc>
          <w:tcPr>
            <w:tcW w:w="386" w:type="pct"/>
            <w:vAlign w:val="center"/>
          </w:tcPr>
          <w:p w:rsidR="00C116D1" w:rsidRPr="00C116D1" w:rsidRDefault="00C116D1" w:rsidP="00C116D1">
            <w:pPr>
              <w:widowControl w:val="0"/>
              <w:spacing w:after="200" w:line="100" w:lineRule="atLeast"/>
              <w:jc w:val="center"/>
            </w:pPr>
            <w:r w:rsidRPr="00C116D1">
              <w:t>м</w:t>
            </w:r>
            <w:r w:rsidRPr="00C116D1">
              <w:rPr>
                <w:vertAlign w:val="superscript"/>
              </w:rPr>
              <w:t>3</w:t>
            </w:r>
          </w:p>
        </w:tc>
        <w:tc>
          <w:tcPr>
            <w:tcW w:w="574" w:type="pct"/>
            <w:vAlign w:val="center"/>
          </w:tcPr>
          <w:p w:rsidR="00C116D1" w:rsidRPr="00C116D1" w:rsidRDefault="00C116D1" w:rsidP="00C116D1">
            <w:pPr>
              <w:widowControl w:val="0"/>
              <w:spacing w:after="200" w:line="100" w:lineRule="atLeast"/>
              <w:jc w:val="center"/>
            </w:pPr>
            <w:r w:rsidRPr="00C116D1">
              <w:t>-</w:t>
            </w:r>
          </w:p>
        </w:tc>
        <w:tc>
          <w:tcPr>
            <w:tcW w:w="660" w:type="pct"/>
            <w:vAlign w:val="center"/>
          </w:tcPr>
          <w:p w:rsidR="00C116D1" w:rsidRPr="00C116D1" w:rsidRDefault="00C116D1" w:rsidP="00C116D1">
            <w:pPr>
              <w:widowControl w:val="0"/>
              <w:spacing w:after="200" w:line="100" w:lineRule="atLeast"/>
              <w:jc w:val="center"/>
            </w:pPr>
            <w:r w:rsidRPr="00C116D1">
              <w:t>-</w:t>
            </w:r>
          </w:p>
        </w:tc>
        <w:tc>
          <w:tcPr>
            <w:tcW w:w="652" w:type="pct"/>
            <w:vAlign w:val="center"/>
          </w:tcPr>
          <w:p w:rsidR="00C116D1" w:rsidRPr="00C116D1" w:rsidRDefault="00C116D1" w:rsidP="00C116D1">
            <w:pPr>
              <w:widowControl w:val="0"/>
              <w:spacing w:after="200" w:line="100" w:lineRule="atLeast"/>
              <w:jc w:val="center"/>
            </w:pPr>
            <w:r w:rsidRPr="00C116D1">
              <w:t>-</w:t>
            </w:r>
          </w:p>
        </w:tc>
        <w:tc>
          <w:tcPr>
            <w:tcW w:w="678"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5</w:t>
            </w:r>
          </w:p>
        </w:tc>
        <w:tc>
          <w:tcPr>
            <w:tcW w:w="1869" w:type="pct"/>
            <w:vAlign w:val="center"/>
          </w:tcPr>
          <w:p w:rsidR="00C116D1" w:rsidRPr="00C116D1" w:rsidRDefault="00C116D1" w:rsidP="00C116D1">
            <w:pPr>
              <w:widowControl w:val="0"/>
              <w:spacing w:after="200" w:line="100" w:lineRule="atLeast"/>
            </w:pPr>
            <w:r w:rsidRPr="00C116D1">
              <w:t>Снижение потребления твердого печного топлива в натуральном выражении</w:t>
            </w:r>
          </w:p>
        </w:tc>
        <w:tc>
          <w:tcPr>
            <w:tcW w:w="386" w:type="pct"/>
            <w:vAlign w:val="center"/>
          </w:tcPr>
          <w:p w:rsidR="00C116D1" w:rsidRPr="00C116D1" w:rsidRDefault="00C116D1" w:rsidP="00C116D1">
            <w:pPr>
              <w:widowControl w:val="0"/>
              <w:spacing w:after="200" w:line="100" w:lineRule="atLeast"/>
              <w:jc w:val="center"/>
            </w:pPr>
            <w:r w:rsidRPr="00C116D1">
              <w:t>м</w:t>
            </w:r>
            <w:r w:rsidRPr="00C116D1">
              <w:rPr>
                <w:vertAlign w:val="superscript"/>
              </w:rPr>
              <w:t>3</w:t>
            </w:r>
          </w:p>
        </w:tc>
        <w:tc>
          <w:tcPr>
            <w:tcW w:w="574" w:type="pct"/>
            <w:vAlign w:val="center"/>
          </w:tcPr>
          <w:p w:rsidR="00C116D1" w:rsidRPr="00C116D1" w:rsidRDefault="00C116D1" w:rsidP="00C116D1">
            <w:pPr>
              <w:widowControl w:val="0"/>
              <w:spacing w:after="200" w:line="100" w:lineRule="atLeast"/>
              <w:jc w:val="center"/>
            </w:pPr>
            <w:r w:rsidRPr="00C116D1">
              <w:t>0</w:t>
            </w:r>
          </w:p>
        </w:tc>
        <w:tc>
          <w:tcPr>
            <w:tcW w:w="660" w:type="pct"/>
            <w:vAlign w:val="center"/>
          </w:tcPr>
          <w:p w:rsidR="00C116D1" w:rsidRPr="00C116D1" w:rsidRDefault="00C116D1" w:rsidP="00C116D1">
            <w:pPr>
              <w:widowControl w:val="0"/>
              <w:spacing w:after="200" w:line="100" w:lineRule="atLeast"/>
              <w:jc w:val="center"/>
            </w:pPr>
            <w:r w:rsidRPr="00C116D1">
              <w:t>0</w:t>
            </w:r>
          </w:p>
        </w:tc>
        <w:tc>
          <w:tcPr>
            <w:tcW w:w="652" w:type="pct"/>
            <w:vAlign w:val="center"/>
          </w:tcPr>
          <w:p w:rsidR="00C116D1" w:rsidRPr="00C116D1" w:rsidRDefault="00C116D1" w:rsidP="00C116D1">
            <w:pPr>
              <w:widowControl w:val="0"/>
              <w:spacing w:after="200" w:line="100" w:lineRule="atLeast"/>
              <w:jc w:val="center"/>
            </w:pPr>
            <w:r w:rsidRPr="00C116D1">
              <w:t>0</w:t>
            </w:r>
          </w:p>
        </w:tc>
        <w:tc>
          <w:tcPr>
            <w:tcW w:w="678" w:type="pct"/>
            <w:vAlign w:val="center"/>
          </w:tcPr>
          <w:p w:rsidR="00C116D1" w:rsidRPr="00C116D1" w:rsidRDefault="00C116D1" w:rsidP="00C116D1">
            <w:pPr>
              <w:widowControl w:val="0"/>
              <w:spacing w:after="200" w:line="100" w:lineRule="atLeast"/>
              <w:jc w:val="center"/>
            </w:pPr>
            <w:r w:rsidRPr="00C116D1">
              <w:t>1,18</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6</w:t>
            </w:r>
          </w:p>
        </w:tc>
        <w:tc>
          <w:tcPr>
            <w:tcW w:w="1869" w:type="pct"/>
            <w:vAlign w:val="center"/>
          </w:tcPr>
          <w:p w:rsidR="00C116D1" w:rsidRPr="00C116D1" w:rsidRDefault="00C116D1" w:rsidP="00C116D1">
            <w:pPr>
              <w:widowControl w:val="0"/>
              <w:spacing w:after="200" w:line="100" w:lineRule="atLeast"/>
            </w:pPr>
            <w:r w:rsidRPr="00C116D1">
              <w:t>Снижение потребления моторного топлива в натуральном выражении</w:t>
            </w:r>
          </w:p>
        </w:tc>
        <w:tc>
          <w:tcPr>
            <w:tcW w:w="386" w:type="pct"/>
            <w:vAlign w:val="center"/>
          </w:tcPr>
          <w:p w:rsidR="00C116D1" w:rsidRPr="00C116D1" w:rsidRDefault="00C116D1" w:rsidP="00C116D1">
            <w:pPr>
              <w:widowControl w:val="0"/>
              <w:spacing w:after="200" w:line="100" w:lineRule="atLeast"/>
              <w:jc w:val="center"/>
            </w:pPr>
            <w:r w:rsidRPr="00C116D1">
              <w:t>л</w:t>
            </w:r>
          </w:p>
        </w:tc>
        <w:tc>
          <w:tcPr>
            <w:tcW w:w="574" w:type="pct"/>
            <w:vAlign w:val="center"/>
          </w:tcPr>
          <w:p w:rsidR="00C116D1" w:rsidRPr="00C116D1" w:rsidRDefault="00C116D1" w:rsidP="00C116D1">
            <w:pPr>
              <w:widowControl w:val="0"/>
              <w:spacing w:after="200" w:line="100" w:lineRule="atLeast"/>
              <w:jc w:val="center"/>
            </w:pPr>
            <w:r w:rsidRPr="00C116D1">
              <w:t>0</w:t>
            </w:r>
          </w:p>
        </w:tc>
        <w:tc>
          <w:tcPr>
            <w:tcW w:w="660" w:type="pct"/>
            <w:vAlign w:val="center"/>
          </w:tcPr>
          <w:p w:rsidR="00C116D1" w:rsidRPr="00C116D1" w:rsidRDefault="00C116D1" w:rsidP="00C116D1">
            <w:pPr>
              <w:widowControl w:val="0"/>
              <w:spacing w:after="200" w:line="100" w:lineRule="atLeast"/>
              <w:jc w:val="center"/>
            </w:pPr>
            <w:r w:rsidRPr="00C116D1">
              <w:t>45,75</w:t>
            </w:r>
          </w:p>
        </w:tc>
        <w:tc>
          <w:tcPr>
            <w:tcW w:w="652" w:type="pct"/>
            <w:vAlign w:val="center"/>
          </w:tcPr>
          <w:p w:rsidR="00C116D1" w:rsidRPr="00C116D1" w:rsidRDefault="00C116D1" w:rsidP="00C116D1">
            <w:pPr>
              <w:widowControl w:val="0"/>
              <w:spacing w:after="200" w:line="100" w:lineRule="atLeast"/>
              <w:jc w:val="center"/>
            </w:pPr>
            <w:r w:rsidRPr="00C116D1">
              <w:t>45,75</w:t>
            </w:r>
          </w:p>
        </w:tc>
        <w:tc>
          <w:tcPr>
            <w:tcW w:w="678" w:type="pct"/>
            <w:vAlign w:val="center"/>
          </w:tcPr>
          <w:p w:rsidR="00C116D1" w:rsidRPr="00C116D1" w:rsidRDefault="00C116D1" w:rsidP="00C116D1">
            <w:pPr>
              <w:widowControl w:val="0"/>
              <w:spacing w:after="200" w:line="100" w:lineRule="atLeast"/>
              <w:jc w:val="center"/>
            </w:pPr>
            <w:r w:rsidRPr="00C116D1">
              <w:t>45,75</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lastRenderedPageBreak/>
              <w:t>7</w:t>
            </w:r>
          </w:p>
        </w:tc>
        <w:tc>
          <w:tcPr>
            <w:tcW w:w="1869" w:type="pct"/>
            <w:vAlign w:val="center"/>
          </w:tcPr>
          <w:p w:rsidR="00C116D1" w:rsidRPr="00C116D1" w:rsidRDefault="00C116D1" w:rsidP="00C116D1">
            <w:pPr>
              <w:widowControl w:val="0"/>
              <w:spacing w:after="200" w:line="100" w:lineRule="atLeast"/>
            </w:pPr>
            <w:r w:rsidRPr="00C116D1">
              <w:rPr>
                <w:shd w:val="clear" w:color="auto" w:fill="FFFFFF"/>
              </w:rPr>
              <w:t>Доля объема ЭЭ, расчеты за которую осуществляются с использованием приборов учета</w:t>
            </w:r>
          </w:p>
        </w:tc>
        <w:tc>
          <w:tcPr>
            <w:tcW w:w="386" w:type="pct"/>
            <w:vAlign w:val="center"/>
          </w:tcPr>
          <w:p w:rsidR="00C116D1" w:rsidRPr="00C116D1" w:rsidRDefault="00C116D1" w:rsidP="00C116D1">
            <w:pPr>
              <w:widowControl w:val="0"/>
              <w:spacing w:after="200" w:line="100" w:lineRule="atLeast"/>
              <w:jc w:val="center"/>
            </w:pPr>
            <w:r w:rsidRPr="00C116D1">
              <w:t>%</w:t>
            </w:r>
          </w:p>
        </w:tc>
        <w:tc>
          <w:tcPr>
            <w:tcW w:w="574" w:type="pct"/>
            <w:vAlign w:val="center"/>
          </w:tcPr>
          <w:p w:rsidR="00C116D1" w:rsidRPr="00C116D1" w:rsidRDefault="00C116D1" w:rsidP="00C116D1">
            <w:pPr>
              <w:widowControl w:val="0"/>
              <w:spacing w:after="200" w:line="100" w:lineRule="atLeast"/>
              <w:jc w:val="center"/>
            </w:pPr>
            <w:r w:rsidRPr="00C116D1">
              <w:t>100</w:t>
            </w:r>
          </w:p>
        </w:tc>
        <w:tc>
          <w:tcPr>
            <w:tcW w:w="660" w:type="pct"/>
            <w:vAlign w:val="center"/>
          </w:tcPr>
          <w:p w:rsidR="00C116D1" w:rsidRPr="00C116D1" w:rsidRDefault="00C116D1" w:rsidP="00C116D1">
            <w:pPr>
              <w:widowControl w:val="0"/>
              <w:spacing w:after="200" w:line="100" w:lineRule="atLeast"/>
              <w:jc w:val="center"/>
            </w:pPr>
            <w:r w:rsidRPr="00C116D1">
              <w:t>100</w:t>
            </w:r>
          </w:p>
        </w:tc>
        <w:tc>
          <w:tcPr>
            <w:tcW w:w="652" w:type="pct"/>
            <w:vAlign w:val="center"/>
          </w:tcPr>
          <w:p w:rsidR="00C116D1" w:rsidRPr="00C116D1" w:rsidRDefault="00C116D1" w:rsidP="00C116D1">
            <w:pPr>
              <w:widowControl w:val="0"/>
              <w:spacing w:after="200" w:line="100" w:lineRule="atLeast"/>
              <w:jc w:val="center"/>
            </w:pPr>
            <w:r w:rsidRPr="00C116D1">
              <w:t>100</w:t>
            </w:r>
          </w:p>
        </w:tc>
        <w:tc>
          <w:tcPr>
            <w:tcW w:w="678" w:type="pct"/>
            <w:vAlign w:val="center"/>
          </w:tcPr>
          <w:p w:rsidR="00C116D1" w:rsidRPr="00C116D1" w:rsidRDefault="00C116D1" w:rsidP="00C116D1">
            <w:pPr>
              <w:widowControl w:val="0"/>
              <w:spacing w:after="200" w:line="100" w:lineRule="atLeast"/>
              <w:jc w:val="center"/>
            </w:pPr>
            <w:r w:rsidRPr="00C116D1">
              <w:t>100</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8</w:t>
            </w:r>
          </w:p>
        </w:tc>
        <w:tc>
          <w:tcPr>
            <w:tcW w:w="1869" w:type="pct"/>
          </w:tcPr>
          <w:p w:rsidR="00C116D1" w:rsidRPr="00C116D1" w:rsidRDefault="00C116D1" w:rsidP="00C116D1">
            <w:pPr>
              <w:widowControl w:val="0"/>
              <w:spacing w:after="200" w:line="100" w:lineRule="atLeast"/>
            </w:pPr>
            <w:r w:rsidRPr="00C116D1">
              <w:rPr>
                <w:shd w:val="clear" w:color="auto" w:fill="FFFFFF"/>
              </w:rPr>
              <w:t>Доля объема ТЭ, расчеты за которую осуществляются с использованием приборов учета</w:t>
            </w:r>
          </w:p>
        </w:tc>
        <w:tc>
          <w:tcPr>
            <w:tcW w:w="386" w:type="pct"/>
            <w:vAlign w:val="center"/>
          </w:tcPr>
          <w:p w:rsidR="00C116D1" w:rsidRPr="00C116D1" w:rsidRDefault="00C116D1" w:rsidP="00C116D1">
            <w:pPr>
              <w:widowControl w:val="0"/>
              <w:spacing w:after="200" w:line="100" w:lineRule="atLeast"/>
              <w:jc w:val="center"/>
            </w:pPr>
            <w:r w:rsidRPr="00C116D1">
              <w:t>%</w:t>
            </w:r>
          </w:p>
        </w:tc>
        <w:tc>
          <w:tcPr>
            <w:tcW w:w="574" w:type="pct"/>
            <w:vAlign w:val="center"/>
          </w:tcPr>
          <w:p w:rsidR="00C116D1" w:rsidRPr="00C116D1" w:rsidRDefault="00C116D1" w:rsidP="00C116D1">
            <w:pPr>
              <w:widowControl w:val="0"/>
              <w:spacing w:after="200" w:line="100" w:lineRule="atLeast"/>
              <w:jc w:val="center"/>
            </w:pPr>
            <w:r w:rsidRPr="00C116D1">
              <w:t>-</w:t>
            </w:r>
          </w:p>
        </w:tc>
        <w:tc>
          <w:tcPr>
            <w:tcW w:w="660" w:type="pct"/>
            <w:vAlign w:val="center"/>
          </w:tcPr>
          <w:p w:rsidR="00C116D1" w:rsidRPr="00C116D1" w:rsidRDefault="00C116D1" w:rsidP="00C116D1">
            <w:pPr>
              <w:widowControl w:val="0"/>
              <w:spacing w:after="200" w:line="100" w:lineRule="atLeast"/>
              <w:jc w:val="center"/>
              <w:rPr>
                <w:lang w:val="en-US"/>
              </w:rPr>
            </w:pPr>
            <w:r w:rsidRPr="00C116D1">
              <w:t>-</w:t>
            </w:r>
          </w:p>
        </w:tc>
        <w:tc>
          <w:tcPr>
            <w:tcW w:w="652" w:type="pct"/>
            <w:vAlign w:val="center"/>
          </w:tcPr>
          <w:p w:rsidR="00C116D1" w:rsidRPr="00C116D1" w:rsidRDefault="00C116D1" w:rsidP="00C116D1">
            <w:pPr>
              <w:widowControl w:val="0"/>
              <w:spacing w:after="200" w:line="100" w:lineRule="atLeast"/>
              <w:jc w:val="center"/>
              <w:rPr>
                <w:lang w:val="en-US"/>
              </w:rPr>
            </w:pPr>
            <w:r w:rsidRPr="00C116D1">
              <w:t>-</w:t>
            </w:r>
          </w:p>
        </w:tc>
        <w:tc>
          <w:tcPr>
            <w:tcW w:w="678" w:type="pct"/>
            <w:vAlign w:val="center"/>
          </w:tcPr>
          <w:p w:rsidR="00C116D1" w:rsidRPr="00C116D1" w:rsidRDefault="00C116D1" w:rsidP="00C116D1">
            <w:pPr>
              <w:widowControl w:val="0"/>
              <w:spacing w:after="200" w:line="100" w:lineRule="atLeast"/>
              <w:jc w:val="center"/>
              <w:rPr>
                <w:lang w:val="en-US"/>
              </w:rPr>
            </w:pPr>
            <w:r w:rsidRPr="00C116D1">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pPr>
            <w:r w:rsidRPr="00C116D1">
              <w:t>9</w:t>
            </w:r>
          </w:p>
        </w:tc>
        <w:tc>
          <w:tcPr>
            <w:tcW w:w="1869" w:type="pct"/>
          </w:tcPr>
          <w:p w:rsidR="00C116D1" w:rsidRPr="00C116D1" w:rsidRDefault="00C116D1" w:rsidP="00C116D1">
            <w:pPr>
              <w:widowControl w:val="0"/>
              <w:spacing w:after="200" w:line="100" w:lineRule="atLeast"/>
              <w:rPr>
                <w:shd w:val="clear" w:color="auto" w:fill="FFFFFF"/>
              </w:rPr>
            </w:pPr>
            <w:r w:rsidRPr="00C116D1">
              <w:rPr>
                <w:shd w:val="clear" w:color="auto" w:fill="FFFFFF"/>
              </w:rPr>
              <w:t>Доля объема ХВС, расчеты за которую осуществляются с использованием приборов учета</w:t>
            </w:r>
          </w:p>
        </w:tc>
        <w:tc>
          <w:tcPr>
            <w:tcW w:w="386" w:type="pct"/>
            <w:vAlign w:val="center"/>
          </w:tcPr>
          <w:p w:rsidR="00C116D1" w:rsidRPr="00C116D1" w:rsidRDefault="00C116D1" w:rsidP="00C116D1">
            <w:pPr>
              <w:widowControl w:val="0"/>
              <w:spacing w:after="200" w:line="100" w:lineRule="atLeast"/>
              <w:jc w:val="center"/>
            </w:pPr>
            <w:r w:rsidRPr="00C116D1">
              <w:t>%</w:t>
            </w:r>
          </w:p>
        </w:tc>
        <w:tc>
          <w:tcPr>
            <w:tcW w:w="574" w:type="pct"/>
            <w:vAlign w:val="center"/>
          </w:tcPr>
          <w:p w:rsidR="00C116D1" w:rsidRPr="00C116D1" w:rsidRDefault="00C116D1" w:rsidP="00C116D1">
            <w:pPr>
              <w:widowControl w:val="0"/>
              <w:spacing w:after="200" w:line="100" w:lineRule="atLeast"/>
              <w:jc w:val="center"/>
            </w:pPr>
            <w:r w:rsidRPr="00C116D1">
              <w:t>-</w:t>
            </w:r>
          </w:p>
        </w:tc>
        <w:tc>
          <w:tcPr>
            <w:tcW w:w="660" w:type="pct"/>
            <w:vAlign w:val="center"/>
          </w:tcPr>
          <w:p w:rsidR="00C116D1" w:rsidRPr="00C116D1" w:rsidRDefault="00C116D1" w:rsidP="00C116D1">
            <w:pPr>
              <w:widowControl w:val="0"/>
              <w:spacing w:after="200" w:line="100" w:lineRule="atLeast"/>
              <w:jc w:val="center"/>
              <w:rPr>
                <w:lang w:val="en-US"/>
              </w:rPr>
            </w:pPr>
            <w:r w:rsidRPr="00C116D1">
              <w:t>-</w:t>
            </w:r>
          </w:p>
        </w:tc>
        <w:tc>
          <w:tcPr>
            <w:tcW w:w="652" w:type="pct"/>
            <w:vAlign w:val="center"/>
          </w:tcPr>
          <w:p w:rsidR="00C116D1" w:rsidRPr="00C116D1" w:rsidRDefault="00C116D1" w:rsidP="00C116D1">
            <w:pPr>
              <w:widowControl w:val="0"/>
              <w:spacing w:after="200" w:line="100" w:lineRule="atLeast"/>
              <w:jc w:val="center"/>
              <w:rPr>
                <w:lang w:val="en-US"/>
              </w:rPr>
            </w:pPr>
            <w:r w:rsidRPr="00C116D1">
              <w:t>-</w:t>
            </w:r>
          </w:p>
        </w:tc>
        <w:tc>
          <w:tcPr>
            <w:tcW w:w="678" w:type="pct"/>
            <w:vAlign w:val="center"/>
          </w:tcPr>
          <w:p w:rsidR="00C116D1" w:rsidRPr="00C116D1" w:rsidRDefault="00C116D1" w:rsidP="00C116D1">
            <w:pPr>
              <w:widowControl w:val="0"/>
              <w:spacing w:after="200" w:line="100" w:lineRule="atLeast"/>
              <w:jc w:val="center"/>
              <w:rPr>
                <w:lang w:val="en-US"/>
              </w:rPr>
            </w:pPr>
            <w:r w:rsidRPr="00C116D1">
              <w:t>-</w:t>
            </w:r>
          </w:p>
        </w:tc>
      </w:tr>
    </w:tbl>
    <w:p w:rsidR="00C116D1" w:rsidRPr="00C116D1" w:rsidRDefault="00C116D1" w:rsidP="00C116D1">
      <w:pPr>
        <w:widowControl w:val="0"/>
        <w:spacing w:after="200" w:line="100" w:lineRule="atLeast"/>
        <w:jc w:val="center"/>
        <w:rPr>
          <w:sz w:val="22"/>
          <w:szCs w:val="22"/>
        </w:rPr>
        <w:sectPr w:rsidR="00C116D1" w:rsidRPr="00C116D1" w:rsidSect="008774F8">
          <w:pgSz w:w="16838" w:h="11906" w:orient="landscape"/>
          <w:pgMar w:top="1134" w:right="1134" w:bottom="1701" w:left="1134" w:header="709" w:footer="709" w:gutter="0"/>
          <w:cols w:space="708"/>
          <w:docGrid w:linePitch="360"/>
        </w:sectPr>
      </w:pPr>
    </w:p>
    <w:tbl>
      <w:tblPr>
        <w:tblStyle w:val="12"/>
        <w:tblW w:w="5000" w:type="pct"/>
        <w:jc w:val="center"/>
        <w:tblLook w:val="04A0" w:firstRow="1" w:lastRow="0" w:firstColumn="1" w:lastColumn="0" w:noHBand="0" w:noVBand="1"/>
      </w:tblPr>
      <w:tblGrid>
        <w:gridCol w:w="536"/>
        <w:gridCol w:w="5527"/>
        <w:gridCol w:w="1141"/>
        <w:gridCol w:w="1697"/>
        <w:gridCol w:w="1952"/>
        <w:gridCol w:w="1928"/>
        <w:gridCol w:w="2005"/>
      </w:tblGrid>
      <w:tr w:rsidR="00C116D1" w:rsidRPr="00C116D1" w:rsidTr="00C823C4">
        <w:trPr>
          <w:cantSplit/>
          <w:trHeight w:val="273"/>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w:t>
            </w:r>
          </w:p>
        </w:tc>
        <w:tc>
          <w:tcPr>
            <w:tcW w:w="1869"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w:t>
            </w:r>
          </w:p>
        </w:tc>
        <w:tc>
          <w:tcPr>
            <w:tcW w:w="574"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4</w:t>
            </w:r>
          </w:p>
        </w:tc>
        <w:tc>
          <w:tcPr>
            <w:tcW w:w="660"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5</w:t>
            </w:r>
          </w:p>
        </w:tc>
        <w:tc>
          <w:tcPr>
            <w:tcW w:w="652"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6</w:t>
            </w:r>
          </w:p>
        </w:tc>
        <w:tc>
          <w:tcPr>
            <w:tcW w:w="678"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7</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10</w:t>
            </w:r>
          </w:p>
        </w:tc>
        <w:tc>
          <w:tcPr>
            <w:tcW w:w="1869" w:type="pct"/>
          </w:tcPr>
          <w:p w:rsidR="00C116D1" w:rsidRPr="00C116D1" w:rsidRDefault="00C116D1" w:rsidP="00C116D1">
            <w:pPr>
              <w:widowControl w:val="0"/>
              <w:spacing w:after="200" w:line="100" w:lineRule="atLeast"/>
              <w:rPr>
                <w:sz w:val="22"/>
                <w:szCs w:val="22"/>
              </w:rPr>
            </w:pPr>
            <w:r w:rsidRPr="00C116D1">
              <w:rPr>
                <w:sz w:val="22"/>
                <w:szCs w:val="22"/>
                <w:shd w:val="clear" w:color="auto" w:fill="FFFFFF"/>
              </w:rPr>
              <w:t>Доля объема ГВС, расчеты за которую осуществляются с использованием приборов учета</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11</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Доля объема природного газа, расчеты за который осуществляются с использованием приборов учета</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12</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Доля объема ТЭР, производимых с использованием возобновляемых источников энергии и (или) ВЭР </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13</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ЭЭ на снабжение органов местного самоуправления и муниципальных учреждений </w:t>
            </w:r>
          </w:p>
        </w:tc>
        <w:tc>
          <w:tcPr>
            <w:tcW w:w="386"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кВт*ч/м</w:t>
            </w:r>
            <w:r w:rsidRPr="00C116D1">
              <w:rPr>
                <w:sz w:val="22"/>
                <w:szCs w:val="22"/>
                <w:vertAlign w:val="superscript"/>
              </w:rPr>
              <w:t>2</w:t>
            </w:r>
          </w:p>
        </w:tc>
        <w:tc>
          <w:tcPr>
            <w:tcW w:w="574" w:type="pct"/>
            <w:vAlign w:val="center"/>
          </w:tcPr>
          <w:p w:rsidR="00C116D1" w:rsidRPr="00C116D1" w:rsidRDefault="00C116D1" w:rsidP="00C116D1">
            <w:pPr>
              <w:spacing w:after="200" w:line="276" w:lineRule="auto"/>
              <w:jc w:val="center"/>
              <w:rPr>
                <w:sz w:val="22"/>
                <w:szCs w:val="22"/>
              </w:rPr>
            </w:pPr>
            <w:r w:rsidRPr="00C116D1">
              <w:rPr>
                <w:sz w:val="22"/>
                <w:szCs w:val="22"/>
              </w:rPr>
              <w:t>17,76</w:t>
            </w:r>
          </w:p>
        </w:tc>
        <w:tc>
          <w:tcPr>
            <w:tcW w:w="660" w:type="pct"/>
            <w:vAlign w:val="center"/>
          </w:tcPr>
          <w:p w:rsidR="00C116D1" w:rsidRPr="00C116D1" w:rsidRDefault="00C116D1" w:rsidP="00C116D1">
            <w:pPr>
              <w:spacing w:after="200" w:line="276" w:lineRule="auto"/>
              <w:jc w:val="center"/>
              <w:rPr>
                <w:sz w:val="22"/>
                <w:szCs w:val="22"/>
              </w:rPr>
            </w:pPr>
            <w:r w:rsidRPr="00C116D1">
              <w:rPr>
                <w:sz w:val="22"/>
                <w:szCs w:val="22"/>
              </w:rPr>
              <w:t>17,76</w:t>
            </w:r>
          </w:p>
        </w:tc>
        <w:tc>
          <w:tcPr>
            <w:tcW w:w="652" w:type="pct"/>
            <w:vAlign w:val="center"/>
          </w:tcPr>
          <w:p w:rsidR="00C116D1" w:rsidRPr="00C116D1" w:rsidRDefault="00C116D1" w:rsidP="00C116D1">
            <w:pPr>
              <w:spacing w:after="200" w:line="276" w:lineRule="auto"/>
              <w:jc w:val="center"/>
              <w:rPr>
                <w:sz w:val="22"/>
                <w:szCs w:val="22"/>
              </w:rPr>
            </w:pPr>
            <w:r w:rsidRPr="00C116D1">
              <w:rPr>
                <w:sz w:val="22"/>
                <w:szCs w:val="22"/>
              </w:rPr>
              <w:t>17,76</w:t>
            </w:r>
          </w:p>
        </w:tc>
        <w:tc>
          <w:tcPr>
            <w:tcW w:w="678" w:type="pct"/>
            <w:vAlign w:val="center"/>
          </w:tcPr>
          <w:p w:rsidR="00C116D1" w:rsidRPr="00C116D1" w:rsidRDefault="00C116D1" w:rsidP="00C116D1">
            <w:pPr>
              <w:spacing w:after="200" w:line="276" w:lineRule="auto"/>
              <w:jc w:val="center"/>
              <w:rPr>
                <w:sz w:val="22"/>
                <w:szCs w:val="22"/>
              </w:rPr>
            </w:pPr>
            <w:r w:rsidRPr="00C116D1">
              <w:rPr>
                <w:sz w:val="22"/>
                <w:szCs w:val="22"/>
              </w:rPr>
              <w:t>17,76</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14</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ТЭ на снабжение органов местного самоуправления и муниципальных учреждений</w:t>
            </w:r>
          </w:p>
        </w:tc>
        <w:tc>
          <w:tcPr>
            <w:tcW w:w="386"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Гкал/м</w:t>
            </w:r>
            <w:r w:rsidRPr="00C116D1">
              <w:rPr>
                <w:sz w:val="22"/>
                <w:szCs w:val="22"/>
                <w:vertAlign w:val="superscript"/>
              </w:rPr>
              <w:t>2</w:t>
            </w:r>
          </w:p>
        </w:tc>
        <w:tc>
          <w:tcPr>
            <w:tcW w:w="574" w:type="pct"/>
            <w:vAlign w:val="center"/>
          </w:tcPr>
          <w:p w:rsidR="00C116D1" w:rsidRPr="00C116D1" w:rsidRDefault="00C116D1" w:rsidP="00C116D1">
            <w:pPr>
              <w:spacing w:after="200" w:line="276" w:lineRule="auto"/>
              <w:jc w:val="center"/>
              <w:rPr>
                <w:sz w:val="22"/>
                <w:szCs w:val="22"/>
              </w:rPr>
            </w:pPr>
            <w:r w:rsidRPr="00C116D1">
              <w:rPr>
                <w:sz w:val="22"/>
                <w:szCs w:val="22"/>
              </w:rPr>
              <w:t>0,463</w:t>
            </w:r>
          </w:p>
        </w:tc>
        <w:tc>
          <w:tcPr>
            <w:tcW w:w="660" w:type="pct"/>
            <w:vAlign w:val="center"/>
          </w:tcPr>
          <w:p w:rsidR="00C116D1" w:rsidRPr="00C116D1" w:rsidRDefault="00C116D1" w:rsidP="00C116D1">
            <w:pPr>
              <w:spacing w:after="200" w:line="276" w:lineRule="auto"/>
              <w:jc w:val="center"/>
              <w:rPr>
                <w:sz w:val="22"/>
                <w:szCs w:val="22"/>
              </w:rPr>
            </w:pPr>
            <w:r w:rsidRPr="00C116D1">
              <w:rPr>
                <w:sz w:val="22"/>
                <w:szCs w:val="22"/>
              </w:rPr>
              <w:t>0,463</w:t>
            </w:r>
          </w:p>
        </w:tc>
        <w:tc>
          <w:tcPr>
            <w:tcW w:w="652" w:type="pct"/>
            <w:vAlign w:val="center"/>
          </w:tcPr>
          <w:p w:rsidR="00C116D1" w:rsidRPr="00C116D1" w:rsidRDefault="00C116D1" w:rsidP="00C116D1">
            <w:pPr>
              <w:spacing w:after="200" w:line="276" w:lineRule="auto"/>
              <w:jc w:val="center"/>
              <w:rPr>
                <w:sz w:val="22"/>
                <w:szCs w:val="22"/>
              </w:rPr>
            </w:pPr>
            <w:r w:rsidRPr="00C116D1">
              <w:rPr>
                <w:sz w:val="22"/>
                <w:szCs w:val="22"/>
              </w:rPr>
              <w:t>0,463</w:t>
            </w:r>
          </w:p>
        </w:tc>
        <w:tc>
          <w:tcPr>
            <w:tcW w:w="678" w:type="pct"/>
            <w:vAlign w:val="center"/>
          </w:tcPr>
          <w:p w:rsidR="00C116D1" w:rsidRPr="00C116D1" w:rsidRDefault="00C116D1" w:rsidP="00C116D1">
            <w:pPr>
              <w:spacing w:after="200" w:line="276" w:lineRule="auto"/>
              <w:jc w:val="center"/>
              <w:rPr>
                <w:sz w:val="22"/>
                <w:szCs w:val="22"/>
              </w:rPr>
            </w:pPr>
            <w:r w:rsidRPr="00C116D1">
              <w:rPr>
                <w:sz w:val="22"/>
                <w:szCs w:val="22"/>
              </w:rPr>
              <w:t>0,424</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15</w:t>
            </w:r>
          </w:p>
        </w:tc>
        <w:tc>
          <w:tcPr>
            <w:tcW w:w="1869"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ХВС на снабжение органов местного самоуправления и муниципальных учреждений</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м</w:t>
            </w:r>
            <w:r w:rsidRPr="00C116D1">
              <w:rPr>
                <w:sz w:val="22"/>
                <w:szCs w:val="22"/>
                <w:vertAlign w:val="superscript"/>
              </w:rPr>
              <w:t>3</w:t>
            </w:r>
            <w:r w:rsidRPr="00C116D1">
              <w:rPr>
                <w:sz w:val="22"/>
                <w:szCs w:val="22"/>
              </w:rPr>
              <w:t>/чел.</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16</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ГВС на снабжение органов местного самоуправления и муниципальных учреждений</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м</w:t>
            </w:r>
            <w:r w:rsidRPr="00C116D1">
              <w:rPr>
                <w:sz w:val="22"/>
                <w:szCs w:val="22"/>
                <w:vertAlign w:val="superscript"/>
              </w:rPr>
              <w:t>3</w:t>
            </w:r>
            <w:r w:rsidRPr="00C116D1">
              <w:rPr>
                <w:sz w:val="22"/>
                <w:szCs w:val="22"/>
              </w:rPr>
              <w:t>/чел.</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17</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природного газа на снабжение органов местного самоуправления и муниципальных учреждений</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м</w:t>
            </w:r>
            <w:r w:rsidRPr="00C116D1">
              <w:rPr>
                <w:sz w:val="22"/>
                <w:szCs w:val="22"/>
                <w:vertAlign w:val="superscript"/>
              </w:rPr>
              <w:t>3</w:t>
            </w:r>
            <w:r w:rsidRPr="00C116D1">
              <w:rPr>
                <w:sz w:val="22"/>
                <w:szCs w:val="22"/>
              </w:rPr>
              <w:t>/чел.</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lastRenderedPageBreak/>
              <w:t>18</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Отношение экономии ТЭР и воды в стоимостном выражении, достижение которой планируется в результате реализации энергосервисных договоров (контрактов) </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19</w:t>
            </w:r>
          </w:p>
        </w:tc>
        <w:tc>
          <w:tcPr>
            <w:tcW w:w="1869"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энергосервисных договоров (контрактов), заключенных органами местного самоуправления и муниципальными учреждениями </w:t>
            </w:r>
          </w:p>
        </w:tc>
        <w:tc>
          <w:tcPr>
            <w:tcW w:w="38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0</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20</w:t>
            </w:r>
          </w:p>
        </w:tc>
        <w:tc>
          <w:tcPr>
            <w:tcW w:w="1869"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ЭЭ в многоквартирных домах</w:t>
            </w:r>
          </w:p>
        </w:tc>
        <w:tc>
          <w:tcPr>
            <w:tcW w:w="386"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кВт*ч/м</w:t>
            </w:r>
            <w:r w:rsidRPr="00C116D1">
              <w:rPr>
                <w:sz w:val="22"/>
                <w:szCs w:val="22"/>
                <w:vertAlign w:val="superscript"/>
              </w:rPr>
              <w:t>2</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21</w:t>
            </w:r>
          </w:p>
        </w:tc>
        <w:tc>
          <w:tcPr>
            <w:tcW w:w="1869"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ТЭ в многоквартирных домах</w:t>
            </w:r>
          </w:p>
        </w:tc>
        <w:tc>
          <w:tcPr>
            <w:tcW w:w="386"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Гкал/м</w:t>
            </w:r>
            <w:r w:rsidRPr="00C116D1">
              <w:rPr>
                <w:sz w:val="22"/>
                <w:szCs w:val="22"/>
                <w:vertAlign w:val="superscript"/>
              </w:rPr>
              <w:t>2</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81"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22</w:t>
            </w:r>
          </w:p>
        </w:tc>
        <w:tc>
          <w:tcPr>
            <w:tcW w:w="1869"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ХВС в многоквартирных домах</w:t>
            </w:r>
          </w:p>
        </w:tc>
        <w:tc>
          <w:tcPr>
            <w:tcW w:w="386"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м</w:t>
            </w:r>
            <w:r w:rsidRPr="00C116D1">
              <w:rPr>
                <w:sz w:val="22"/>
                <w:szCs w:val="22"/>
                <w:vertAlign w:val="superscript"/>
              </w:rPr>
              <w:t>3</w:t>
            </w:r>
            <w:r w:rsidRPr="00C116D1">
              <w:rPr>
                <w:sz w:val="22"/>
                <w:szCs w:val="22"/>
              </w:rPr>
              <w:t>/чел.</w:t>
            </w:r>
          </w:p>
        </w:tc>
        <w:tc>
          <w:tcPr>
            <w:tcW w:w="574"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6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bl>
    <w:p w:rsidR="00C116D1" w:rsidRPr="00C116D1" w:rsidRDefault="00C116D1" w:rsidP="00C116D1">
      <w:pPr>
        <w:widowControl w:val="0"/>
        <w:spacing w:after="200" w:line="100" w:lineRule="atLeast"/>
        <w:jc w:val="center"/>
        <w:rPr>
          <w:sz w:val="22"/>
          <w:szCs w:val="22"/>
        </w:rPr>
        <w:sectPr w:rsidR="00C116D1" w:rsidRPr="00C116D1" w:rsidSect="00C14B25">
          <w:type w:val="continuous"/>
          <w:pgSz w:w="16838" w:h="11906" w:orient="landscape"/>
          <w:pgMar w:top="1134" w:right="1134" w:bottom="1701" w:left="1134" w:header="709" w:footer="709" w:gutter="0"/>
          <w:cols w:space="708"/>
          <w:docGrid w:linePitch="360"/>
        </w:sectPr>
      </w:pPr>
    </w:p>
    <w:p w:rsidR="00C116D1" w:rsidRPr="00C116D1" w:rsidRDefault="00C116D1" w:rsidP="00C116D1">
      <w:pPr>
        <w:widowControl w:val="0"/>
        <w:spacing w:after="200" w:line="100" w:lineRule="atLeast"/>
        <w:jc w:val="center"/>
        <w:rPr>
          <w:sz w:val="22"/>
          <w:szCs w:val="22"/>
        </w:rPr>
        <w:sectPr w:rsidR="00C116D1" w:rsidRPr="00C116D1" w:rsidSect="00C14B25">
          <w:type w:val="continuous"/>
          <w:pgSz w:w="16838" w:h="11906" w:orient="landscape"/>
          <w:pgMar w:top="1134" w:right="1134" w:bottom="1701" w:left="1134" w:header="709" w:footer="709" w:gutter="0"/>
          <w:cols w:space="708"/>
          <w:docGrid w:linePitch="360"/>
        </w:sectPr>
      </w:pPr>
    </w:p>
    <w:tbl>
      <w:tblPr>
        <w:tblStyle w:val="12"/>
        <w:tblW w:w="5000" w:type="pct"/>
        <w:jc w:val="center"/>
        <w:tblLook w:val="04A0" w:firstRow="1" w:lastRow="0" w:firstColumn="1" w:lastColumn="0" w:noHBand="0" w:noVBand="1"/>
      </w:tblPr>
      <w:tblGrid>
        <w:gridCol w:w="437"/>
        <w:gridCol w:w="5767"/>
        <w:gridCol w:w="1133"/>
        <w:gridCol w:w="1703"/>
        <w:gridCol w:w="1813"/>
        <w:gridCol w:w="1928"/>
        <w:gridCol w:w="2005"/>
      </w:tblGrid>
      <w:tr w:rsidR="00C116D1" w:rsidRPr="00C116D1" w:rsidTr="00C823C4">
        <w:trPr>
          <w:cantSplit/>
          <w:trHeight w:val="273"/>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w:t>
            </w:r>
          </w:p>
        </w:tc>
        <w:tc>
          <w:tcPr>
            <w:tcW w:w="195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w:t>
            </w:r>
          </w:p>
        </w:tc>
        <w:tc>
          <w:tcPr>
            <w:tcW w:w="576"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4</w:t>
            </w:r>
          </w:p>
        </w:tc>
        <w:tc>
          <w:tcPr>
            <w:tcW w:w="613"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5</w:t>
            </w:r>
          </w:p>
        </w:tc>
        <w:tc>
          <w:tcPr>
            <w:tcW w:w="652"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6</w:t>
            </w:r>
          </w:p>
        </w:tc>
        <w:tc>
          <w:tcPr>
            <w:tcW w:w="678"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7</w:t>
            </w:r>
          </w:p>
        </w:tc>
      </w:tr>
      <w:tr w:rsidR="00C116D1" w:rsidRPr="00C116D1" w:rsidTr="00C823C4">
        <w:trPr>
          <w:cantSplit/>
          <w:trHeight w:val="418"/>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23</w:t>
            </w:r>
          </w:p>
        </w:tc>
        <w:tc>
          <w:tcPr>
            <w:tcW w:w="1950"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ГВС в многоквартирных домах</w:t>
            </w:r>
          </w:p>
        </w:tc>
        <w:tc>
          <w:tcPr>
            <w:tcW w:w="383"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м</w:t>
            </w:r>
            <w:r w:rsidRPr="00C116D1">
              <w:rPr>
                <w:sz w:val="22"/>
                <w:szCs w:val="22"/>
                <w:vertAlign w:val="superscript"/>
              </w:rPr>
              <w:t>3</w:t>
            </w:r>
            <w:r w:rsidRPr="00C116D1">
              <w:rPr>
                <w:sz w:val="22"/>
                <w:szCs w:val="22"/>
              </w:rPr>
              <w:t>/чел.</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24</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природного газа в многоквартирных домах с индивидуальными системами газового отопления </w:t>
            </w:r>
          </w:p>
        </w:tc>
        <w:tc>
          <w:tcPr>
            <w:tcW w:w="383"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м</w:t>
            </w:r>
            <w:r w:rsidRPr="00C116D1">
              <w:rPr>
                <w:sz w:val="22"/>
                <w:szCs w:val="22"/>
                <w:vertAlign w:val="superscript"/>
              </w:rPr>
              <w:t>3</w:t>
            </w:r>
            <w:r w:rsidRPr="00C116D1">
              <w:rPr>
                <w:sz w:val="22"/>
                <w:szCs w:val="22"/>
              </w:rPr>
              <w:t>/м</w:t>
            </w:r>
            <w:r w:rsidRPr="00C116D1">
              <w:rPr>
                <w:sz w:val="22"/>
                <w:szCs w:val="22"/>
                <w:vertAlign w:val="superscript"/>
              </w:rPr>
              <w:t>2</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25</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природного газа в многоквартирных домах с иными системами теплоснабжения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м</w:t>
            </w:r>
            <w:r w:rsidRPr="00C116D1">
              <w:rPr>
                <w:sz w:val="22"/>
                <w:szCs w:val="22"/>
                <w:vertAlign w:val="superscript"/>
              </w:rPr>
              <w:t>3</w:t>
            </w:r>
            <w:r w:rsidRPr="00C116D1">
              <w:rPr>
                <w:sz w:val="22"/>
                <w:szCs w:val="22"/>
              </w:rPr>
              <w:t>/чел.</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26</w:t>
            </w:r>
          </w:p>
        </w:tc>
        <w:tc>
          <w:tcPr>
            <w:tcW w:w="1950"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суммарный расход ТЭР в многоквартирных домах</w:t>
            </w:r>
          </w:p>
        </w:tc>
        <w:tc>
          <w:tcPr>
            <w:tcW w:w="383"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т.у.т/м</w:t>
            </w:r>
            <w:r w:rsidRPr="00C116D1">
              <w:rPr>
                <w:sz w:val="22"/>
                <w:szCs w:val="22"/>
                <w:vertAlign w:val="superscript"/>
              </w:rPr>
              <w:t>2</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27</w:t>
            </w:r>
          </w:p>
        </w:tc>
        <w:tc>
          <w:tcPr>
            <w:tcW w:w="1950"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топлива на выработку ТЭ на ТЭС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т.у.т./</w:t>
            </w:r>
          </w:p>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Гкал</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lastRenderedPageBreak/>
              <w:t>28</w:t>
            </w:r>
          </w:p>
        </w:tc>
        <w:tc>
          <w:tcPr>
            <w:tcW w:w="1950"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топлива на выработку ТЭ на котельных</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т.у.т./</w:t>
            </w:r>
          </w:p>
          <w:p w:rsidR="00C116D1" w:rsidRPr="00C116D1" w:rsidRDefault="00C116D1" w:rsidP="00C116D1">
            <w:pPr>
              <w:widowControl w:val="0"/>
              <w:spacing w:after="200" w:line="100" w:lineRule="atLeast"/>
              <w:jc w:val="center"/>
              <w:rPr>
                <w:sz w:val="22"/>
                <w:szCs w:val="22"/>
              </w:rPr>
            </w:pPr>
            <w:r w:rsidRPr="00C116D1">
              <w:rPr>
                <w:sz w:val="22"/>
                <w:szCs w:val="22"/>
              </w:rPr>
              <w:t>Гкал</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29</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ЭЭ, используемой при передаче ТЭ в системах теплоснабжения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кВт*ч/</w:t>
            </w:r>
          </w:p>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Гкал</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30</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Доля потерь ТЭ при ее передаче в общем объеме переданной тепловой энергии</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31</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Доля потерь воды при ее передаче в общем объеме переданной воды</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32</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ЭЭ, используемой для передачи (транспортировки) воды в системах водоснабжения</w:t>
            </w:r>
          </w:p>
        </w:tc>
        <w:tc>
          <w:tcPr>
            <w:tcW w:w="383"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кВт*ч/м</w:t>
            </w:r>
            <w:r w:rsidRPr="00C116D1">
              <w:rPr>
                <w:sz w:val="22"/>
                <w:szCs w:val="22"/>
                <w:vertAlign w:val="superscript"/>
              </w:rPr>
              <w:t>3</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33</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Удельный расход ЭЭ, используемой в системах водоотведения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кВт*ч/м</w:t>
            </w:r>
            <w:r w:rsidRPr="00C116D1">
              <w:rPr>
                <w:sz w:val="22"/>
                <w:szCs w:val="22"/>
                <w:vertAlign w:val="superscript"/>
              </w:rPr>
              <w:t>3</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409"/>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34</w:t>
            </w:r>
          </w:p>
        </w:tc>
        <w:tc>
          <w:tcPr>
            <w:tcW w:w="1950" w:type="pct"/>
            <w:vAlign w:val="center"/>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Удельный расход ЭЭ в системах уличного освещения</w:t>
            </w:r>
          </w:p>
        </w:tc>
        <w:tc>
          <w:tcPr>
            <w:tcW w:w="383" w:type="pct"/>
            <w:vAlign w:val="center"/>
          </w:tcPr>
          <w:p w:rsidR="00C116D1" w:rsidRPr="00C116D1" w:rsidRDefault="00C116D1" w:rsidP="00C116D1">
            <w:pPr>
              <w:widowControl w:val="0"/>
              <w:spacing w:after="200" w:line="100" w:lineRule="atLeast"/>
              <w:jc w:val="center"/>
              <w:rPr>
                <w:sz w:val="22"/>
                <w:szCs w:val="22"/>
                <w:vertAlign w:val="superscript"/>
              </w:rPr>
            </w:pPr>
            <w:r w:rsidRPr="00C116D1">
              <w:rPr>
                <w:sz w:val="22"/>
                <w:szCs w:val="22"/>
              </w:rPr>
              <w:t>кВт*ч/м</w:t>
            </w:r>
            <w:r w:rsidRPr="00C116D1">
              <w:rPr>
                <w:sz w:val="22"/>
                <w:szCs w:val="22"/>
                <w:vertAlign w:val="superscript"/>
              </w:rPr>
              <w:t>2</w:t>
            </w:r>
          </w:p>
        </w:tc>
        <w:tc>
          <w:tcPr>
            <w:tcW w:w="576" w:type="pct"/>
            <w:vAlign w:val="center"/>
          </w:tcPr>
          <w:p w:rsidR="00C116D1" w:rsidRPr="00C116D1" w:rsidRDefault="00C116D1" w:rsidP="00C116D1">
            <w:pPr>
              <w:spacing w:after="200" w:line="276" w:lineRule="auto"/>
              <w:jc w:val="center"/>
              <w:rPr>
                <w:sz w:val="22"/>
                <w:szCs w:val="22"/>
              </w:rPr>
            </w:pPr>
            <w:r w:rsidRPr="00C116D1">
              <w:rPr>
                <w:sz w:val="22"/>
                <w:szCs w:val="22"/>
              </w:rPr>
              <w:t>5,58</w:t>
            </w:r>
          </w:p>
        </w:tc>
        <w:tc>
          <w:tcPr>
            <w:tcW w:w="613" w:type="pct"/>
            <w:vAlign w:val="center"/>
          </w:tcPr>
          <w:p w:rsidR="00C116D1" w:rsidRPr="00C116D1" w:rsidRDefault="00C116D1" w:rsidP="00C116D1">
            <w:pPr>
              <w:spacing w:after="200" w:line="276" w:lineRule="auto"/>
              <w:jc w:val="center"/>
              <w:rPr>
                <w:sz w:val="22"/>
                <w:szCs w:val="22"/>
              </w:rPr>
            </w:pPr>
            <w:r w:rsidRPr="00C116D1">
              <w:rPr>
                <w:sz w:val="22"/>
                <w:szCs w:val="22"/>
              </w:rPr>
              <w:t>5,58</w:t>
            </w:r>
          </w:p>
        </w:tc>
        <w:tc>
          <w:tcPr>
            <w:tcW w:w="652" w:type="pct"/>
            <w:vAlign w:val="center"/>
          </w:tcPr>
          <w:p w:rsidR="00C116D1" w:rsidRPr="00C116D1" w:rsidRDefault="00C116D1" w:rsidP="00C116D1">
            <w:pPr>
              <w:spacing w:after="200" w:line="276" w:lineRule="auto"/>
              <w:jc w:val="center"/>
              <w:rPr>
                <w:sz w:val="22"/>
                <w:szCs w:val="22"/>
              </w:rPr>
            </w:pPr>
            <w:r w:rsidRPr="00C116D1">
              <w:rPr>
                <w:sz w:val="22"/>
                <w:szCs w:val="22"/>
              </w:rPr>
              <w:t>2,18</w:t>
            </w:r>
          </w:p>
        </w:tc>
        <w:tc>
          <w:tcPr>
            <w:tcW w:w="678" w:type="pct"/>
            <w:vAlign w:val="center"/>
          </w:tcPr>
          <w:p w:rsidR="00C116D1" w:rsidRPr="00C116D1" w:rsidRDefault="00C116D1" w:rsidP="00C116D1">
            <w:pPr>
              <w:spacing w:after="200" w:line="276" w:lineRule="auto"/>
              <w:jc w:val="center"/>
              <w:rPr>
                <w:sz w:val="22"/>
                <w:szCs w:val="22"/>
              </w:rPr>
            </w:pPr>
            <w:r w:rsidRPr="00C116D1">
              <w:rPr>
                <w:sz w:val="22"/>
                <w:szCs w:val="22"/>
              </w:rPr>
              <w:t>2,18</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35</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высокоэкономичных по использованию моторного топлива и ЭЭ ТС, относящихся к общественному транспорту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36</w:t>
            </w:r>
          </w:p>
        </w:tc>
        <w:tc>
          <w:tcPr>
            <w:tcW w:w="1950" w:type="pct"/>
          </w:tcPr>
          <w:p w:rsidR="00C116D1" w:rsidRPr="00C116D1" w:rsidRDefault="00C116D1" w:rsidP="00C116D1">
            <w:pPr>
              <w:autoSpaceDE w:val="0"/>
              <w:autoSpaceDN w:val="0"/>
              <w:adjustRightInd w:val="0"/>
              <w:spacing w:after="200" w:line="276" w:lineRule="auto"/>
              <w:rPr>
                <w:sz w:val="22"/>
                <w:szCs w:val="22"/>
              </w:rPr>
            </w:pPr>
            <w:r w:rsidRPr="00C116D1">
              <w:rPr>
                <w:sz w:val="22"/>
                <w:szCs w:val="22"/>
              </w:rPr>
              <w:t>Количество ТС,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bl>
    <w:p w:rsidR="00C116D1" w:rsidRPr="00C116D1" w:rsidRDefault="00C116D1" w:rsidP="00C116D1">
      <w:pPr>
        <w:widowControl w:val="0"/>
        <w:spacing w:after="200" w:line="100" w:lineRule="atLeast"/>
        <w:jc w:val="center"/>
        <w:rPr>
          <w:sz w:val="22"/>
          <w:szCs w:val="22"/>
        </w:rPr>
        <w:sectPr w:rsidR="00C116D1" w:rsidRPr="00C116D1" w:rsidSect="00C14B25">
          <w:type w:val="continuous"/>
          <w:pgSz w:w="16838" w:h="11906" w:orient="landscape"/>
          <w:pgMar w:top="1134" w:right="1134" w:bottom="1701" w:left="1134" w:header="709" w:footer="709" w:gutter="0"/>
          <w:cols w:space="708"/>
          <w:docGrid w:linePitch="360"/>
        </w:sectPr>
      </w:pPr>
    </w:p>
    <w:tbl>
      <w:tblPr>
        <w:tblStyle w:val="12"/>
        <w:tblW w:w="5000" w:type="pct"/>
        <w:jc w:val="center"/>
        <w:tblLook w:val="04A0" w:firstRow="1" w:lastRow="0" w:firstColumn="1" w:lastColumn="0" w:noHBand="0" w:noVBand="1"/>
      </w:tblPr>
      <w:tblGrid>
        <w:gridCol w:w="437"/>
        <w:gridCol w:w="5767"/>
        <w:gridCol w:w="1133"/>
        <w:gridCol w:w="1703"/>
        <w:gridCol w:w="1813"/>
        <w:gridCol w:w="1928"/>
        <w:gridCol w:w="2005"/>
      </w:tblGrid>
      <w:tr w:rsidR="00C116D1" w:rsidRPr="00C116D1" w:rsidTr="00C823C4">
        <w:trPr>
          <w:cantSplit/>
          <w:trHeight w:val="273"/>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w:t>
            </w:r>
          </w:p>
        </w:tc>
        <w:tc>
          <w:tcPr>
            <w:tcW w:w="1950"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w:t>
            </w:r>
          </w:p>
        </w:tc>
        <w:tc>
          <w:tcPr>
            <w:tcW w:w="576"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4</w:t>
            </w:r>
          </w:p>
        </w:tc>
        <w:tc>
          <w:tcPr>
            <w:tcW w:w="613"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5</w:t>
            </w:r>
          </w:p>
        </w:tc>
        <w:tc>
          <w:tcPr>
            <w:tcW w:w="652"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6</w:t>
            </w:r>
          </w:p>
        </w:tc>
        <w:tc>
          <w:tcPr>
            <w:tcW w:w="678"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7</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lastRenderedPageBreak/>
              <w:t>37</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ТС, использующих природный газ, газовые смеси, сжиженный углеводородный газ в качестве моторного топлива, относящихся к общественному транспорту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38</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ТС с автономным источником ЭЭ, относящихся к общественному транспорту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39</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ТС, в отношении которых проведены мероприятия по энергосбережению и повышению энергетической эффективности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r w:rsidR="00C116D1" w:rsidRPr="00C116D1" w:rsidTr="00C823C4">
        <w:trPr>
          <w:cantSplit/>
          <w:trHeight w:val="567"/>
          <w:jc w:val="center"/>
        </w:trPr>
        <w:tc>
          <w:tcPr>
            <w:tcW w:w="14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40</w:t>
            </w:r>
          </w:p>
        </w:tc>
        <w:tc>
          <w:tcPr>
            <w:tcW w:w="1950" w:type="pct"/>
          </w:tcPr>
          <w:p w:rsidR="00C116D1" w:rsidRPr="00C116D1" w:rsidRDefault="00C116D1" w:rsidP="00C116D1">
            <w:pPr>
              <w:widowControl w:val="0"/>
              <w:spacing w:after="200" w:line="100" w:lineRule="atLeast"/>
              <w:rPr>
                <w:sz w:val="22"/>
                <w:szCs w:val="22"/>
                <w:shd w:val="clear" w:color="auto" w:fill="FFFFFF"/>
              </w:rPr>
            </w:pPr>
            <w:r w:rsidRPr="00C116D1">
              <w:rPr>
                <w:sz w:val="22"/>
                <w:szCs w:val="22"/>
                <w:shd w:val="clear" w:color="auto" w:fill="FFFFFF"/>
              </w:rPr>
              <w:t xml:space="preserve">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 </w:t>
            </w:r>
          </w:p>
        </w:tc>
        <w:tc>
          <w:tcPr>
            <w:tcW w:w="38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шт.</w:t>
            </w:r>
          </w:p>
        </w:tc>
        <w:tc>
          <w:tcPr>
            <w:tcW w:w="576"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1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52"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c>
          <w:tcPr>
            <w:tcW w:w="67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w:t>
            </w:r>
          </w:p>
        </w:tc>
      </w:tr>
    </w:tbl>
    <w:p w:rsidR="00C116D1" w:rsidRPr="00C116D1" w:rsidRDefault="00C116D1" w:rsidP="00C116D1">
      <w:pPr>
        <w:spacing w:after="200" w:line="276" w:lineRule="auto"/>
        <w:jc w:val="center"/>
        <w:rPr>
          <w:rFonts w:ascii="Calibri" w:hAnsi="Calibri"/>
          <w:sz w:val="22"/>
          <w:szCs w:val="22"/>
        </w:rPr>
        <w:sectPr w:rsidR="00C116D1" w:rsidRPr="00C116D1" w:rsidSect="00C14B25">
          <w:type w:val="continuous"/>
          <w:pgSz w:w="16838" w:h="11906" w:orient="landscape"/>
          <w:pgMar w:top="1134" w:right="1134" w:bottom="1701" w:left="1134" w:header="709" w:footer="709" w:gutter="0"/>
          <w:cols w:space="708"/>
          <w:docGrid w:linePitch="360"/>
        </w:sectPr>
      </w:pPr>
    </w:p>
    <w:p w:rsidR="00C116D1" w:rsidRPr="00C116D1" w:rsidRDefault="00C116D1" w:rsidP="00C116D1">
      <w:pPr>
        <w:spacing w:after="200" w:line="276" w:lineRule="auto"/>
        <w:ind w:left="851"/>
        <w:jc w:val="center"/>
        <w:rPr>
          <w:sz w:val="28"/>
          <w:szCs w:val="28"/>
          <w:lang w:eastAsia="ar-SA"/>
        </w:rPr>
      </w:pPr>
      <w:r w:rsidRPr="00C116D1">
        <w:rPr>
          <w:sz w:val="28"/>
          <w:szCs w:val="28"/>
          <w:lang w:eastAsia="ar-SA"/>
        </w:rPr>
        <w:lastRenderedPageBreak/>
        <w:t>2.2. 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12"/>
        <w:tblW w:w="5000" w:type="pct"/>
        <w:jc w:val="center"/>
        <w:tblLook w:val="04A0" w:firstRow="1" w:lastRow="0" w:firstColumn="1" w:lastColumn="0" w:noHBand="0" w:noVBand="1"/>
      </w:tblPr>
      <w:tblGrid>
        <w:gridCol w:w="873"/>
        <w:gridCol w:w="3161"/>
        <w:gridCol w:w="1266"/>
        <w:gridCol w:w="1993"/>
        <w:gridCol w:w="1854"/>
        <w:gridCol w:w="1854"/>
        <w:gridCol w:w="1854"/>
        <w:gridCol w:w="1931"/>
      </w:tblGrid>
      <w:tr w:rsidR="00C116D1" w:rsidRPr="00C116D1" w:rsidTr="00C823C4">
        <w:trPr>
          <w:trHeight w:val="567"/>
          <w:jc w:val="center"/>
        </w:trPr>
        <w:tc>
          <w:tcPr>
            <w:tcW w:w="295" w:type="pct"/>
            <w:vMerge w:val="restart"/>
            <w:vAlign w:val="center"/>
          </w:tcPr>
          <w:p w:rsidR="00C116D1" w:rsidRPr="00C116D1" w:rsidRDefault="00C116D1" w:rsidP="00C116D1">
            <w:pPr>
              <w:widowControl w:val="0"/>
              <w:spacing w:after="200" w:line="100" w:lineRule="atLeast"/>
              <w:jc w:val="center"/>
            </w:pPr>
            <w:r w:rsidRPr="00C116D1">
              <w:t>№ п/п</w:t>
            </w:r>
          </w:p>
        </w:tc>
        <w:tc>
          <w:tcPr>
            <w:tcW w:w="1069" w:type="pct"/>
            <w:vMerge w:val="restart"/>
            <w:vAlign w:val="center"/>
          </w:tcPr>
          <w:p w:rsidR="00C116D1" w:rsidRPr="00C116D1" w:rsidRDefault="00C116D1" w:rsidP="00C116D1">
            <w:pPr>
              <w:widowControl w:val="0"/>
              <w:spacing w:after="200" w:line="100" w:lineRule="atLeast"/>
              <w:jc w:val="center"/>
            </w:pPr>
            <w:r w:rsidRPr="00C116D1">
              <w:t>Наименование показателя</w:t>
            </w:r>
          </w:p>
        </w:tc>
        <w:tc>
          <w:tcPr>
            <w:tcW w:w="428" w:type="pct"/>
            <w:vMerge w:val="restart"/>
            <w:vAlign w:val="center"/>
          </w:tcPr>
          <w:p w:rsidR="00C116D1" w:rsidRPr="00C116D1" w:rsidRDefault="00C116D1" w:rsidP="00C116D1">
            <w:pPr>
              <w:widowControl w:val="0"/>
              <w:spacing w:after="200" w:line="100" w:lineRule="atLeast"/>
              <w:jc w:val="center"/>
            </w:pPr>
            <w:r w:rsidRPr="00C116D1">
              <w:t>Ед. измер.</w:t>
            </w:r>
          </w:p>
        </w:tc>
        <w:tc>
          <w:tcPr>
            <w:tcW w:w="674" w:type="pct"/>
            <w:vMerge w:val="restart"/>
            <w:vAlign w:val="center"/>
          </w:tcPr>
          <w:p w:rsidR="00C116D1" w:rsidRPr="00C116D1" w:rsidRDefault="00C116D1" w:rsidP="00C116D1">
            <w:pPr>
              <w:widowControl w:val="0"/>
              <w:spacing w:after="200" w:line="100" w:lineRule="atLeast"/>
              <w:jc w:val="center"/>
            </w:pPr>
            <w:r w:rsidRPr="00C116D1">
              <w:t>Значение 2015 (базового) года</w:t>
            </w:r>
          </w:p>
        </w:tc>
        <w:tc>
          <w:tcPr>
            <w:tcW w:w="2534" w:type="pct"/>
            <w:gridSpan w:val="4"/>
            <w:vAlign w:val="center"/>
          </w:tcPr>
          <w:p w:rsidR="00C116D1" w:rsidRPr="00C116D1" w:rsidRDefault="00C116D1" w:rsidP="00C116D1">
            <w:pPr>
              <w:widowControl w:val="0"/>
              <w:spacing w:after="200" w:line="100" w:lineRule="atLeast"/>
              <w:jc w:val="center"/>
            </w:pPr>
            <w:r w:rsidRPr="00C116D1">
              <w:t>Плановые значения индикаторов</w:t>
            </w:r>
          </w:p>
        </w:tc>
      </w:tr>
      <w:tr w:rsidR="00C116D1" w:rsidRPr="00C116D1" w:rsidTr="00C823C4">
        <w:trPr>
          <w:trHeight w:val="307"/>
          <w:jc w:val="center"/>
        </w:trPr>
        <w:tc>
          <w:tcPr>
            <w:tcW w:w="295" w:type="pct"/>
            <w:vMerge/>
            <w:vAlign w:val="center"/>
          </w:tcPr>
          <w:p w:rsidR="00C116D1" w:rsidRPr="00C116D1" w:rsidRDefault="00C116D1" w:rsidP="00C116D1">
            <w:pPr>
              <w:widowControl w:val="0"/>
              <w:spacing w:after="200" w:line="100" w:lineRule="atLeast"/>
              <w:jc w:val="center"/>
            </w:pPr>
          </w:p>
        </w:tc>
        <w:tc>
          <w:tcPr>
            <w:tcW w:w="1069" w:type="pct"/>
            <w:vMerge/>
            <w:vAlign w:val="center"/>
          </w:tcPr>
          <w:p w:rsidR="00C116D1" w:rsidRPr="00C116D1" w:rsidRDefault="00C116D1" w:rsidP="00C116D1">
            <w:pPr>
              <w:widowControl w:val="0"/>
              <w:spacing w:after="200" w:line="100" w:lineRule="atLeast"/>
              <w:jc w:val="center"/>
            </w:pPr>
          </w:p>
        </w:tc>
        <w:tc>
          <w:tcPr>
            <w:tcW w:w="428" w:type="pct"/>
            <w:vMerge/>
            <w:vAlign w:val="center"/>
          </w:tcPr>
          <w:p w:rsidR="00C116D1" w:rsidRPr="00C116D1" w:rsidRDefault="00C116D1" w:rsidP="00C116D1">
            <w:pPr>
              <w:widowControl w:val="0"/>
              <w:spacing w:after="200" w:line="100" w:lineRule="atLeast"/>
              <w:jc w:val="center"/>
            </w:pPr>
          </w:p>
        </w:tc>
        <w:tc>
          <w:tcPr>
            <w:tcW w:w="674" w:type="pct"/>
            <w:vMerge/>
            <w:vAlign w:val="center"/>
          </w:tcPr>
          <w:p w:rsidR="00C116D1" w:rsidRPr="00C116D1" w:rsidRDefault="00C116D1" w:rsidP="00C116D1">
            <w:pPr>
              <w:widowControl w:val="0"/>
              <w:spacing w:after="200" w:line="100" w:lineRule="atLeast"/>
              <w:jc w:val="center"/>
            </w:pPr>
          </w:p>
        </w:tc>
        <w:tc>
          <w:tcPr>
            <w:tcW w:w="627" w:type="pct"/>
            <w:vAlign w:val="center"/>
          </w:tcPr>
          <w:p w:rsidR="00C116D1" w:rsidRPr="00C116D1" w:rsidRDefault="00C116D1" w:rsidP="00C116D1">
            <w:pPr>
              <w:widowControl w:val="0"/>
              <w:spacing w:after="200" w:line="100" w:lineRule="atLeast"/>
              <w:jc w:val="center"/>
            </w:pPr>
            <w:r w:rsidRPr="00C116D1">
              <w:t>2016</w:t>
            </w:r>
          </w:p>
        </w:tc>
        <w:tc>
          <w:tcPr>
            <w:tcW w:w="627" w:type="pct"/>
            <w:vAlign w:val="center"/>
          </w:tcPr>
          <w:p w:rsidR="00C116D1" w:rsidRPr="00C116D1" w:rsidRDefault="00C116D1" w:rsidP="00C116D1">
            <w:pPr>
              <w:widowControl w:val="0"/>
              <w:spacing w:after="200" w:line="100" w:lineRule="atLeast"/>
              <w:jc w:val="center"/>
            </w:pPr>
            <w:r w:rsidRPr="00C116D1">
              <w:t>2017</w:t>
            </w:r>
          </w:p>
        </w:tc>
        <w:tc>
          <w:tcPr>
            <w:tcW w:w="627" w:type="pct"/>
            <w:vAlign w:val="center"/>
          </w:tcPr>
          <w:p w:rsidR="00C116D1" w:rsidRPr="00C116D1" w:rsidRDefault="00C116D1" w:rsidP="00C116D1">
            <w:pPr>
              <w:widowControl w:val="0"/>
              <w:spacing w:after="200" w:line="100" w:lineRule="atLeast"/>
              <w:jc w:val="center"/>
            </w:pPr>
            <w:r w:rsidRPr="00C116D1">
              <w:t>2018</w:t>
            </w:r>
          </w:p>
        </w:tc>
        <w:tc>
          <w:tcPr>
            <w:tcW w:w="653" w:type="pct"/>
            <w:vAlign w:val="center"/>
          </w:tcPr>
          <w:p w:rsidR="00C116D1" w:rsidRPr="00C116D1" w:rsidRDefault="00C116D1" w:rsidP="00C116D1">
            <w:pPr>
              <w:widowControl w:val="0"/>
              <w:spacing w:after="200" w:line="100" w:lineRule="atLeast"/>
              <w:jc w:val="center"/>
            </w:pPr>
            <w:r w:rsidRPr="00C116D1">
              <w:t>2019</w:t>
            </w:r>
          </w:p>
        </w:tc>
      </w:tr>
      <w:tr w:rsidR="00C116D1" w:rsidRPr="00C116D1" w:rsidTr="00C823C4">
        <w:trPr>
          <w:trHeight w:val="315"/>
          <w:jc w:val="center"/>
        </w:trPr>
        <w:tc>
          <w:tcPr>
            <w:tcW w:w="295" w:type="pct"/>
            <w:vAlign w:val="center"/>
          </w:tcPr>
          <w:p w:rsidR="00C116D1" w:rsidRPr="00C116D1" w:rsidRDefault="00C116D1" w:rsidP="00C116D1">
            <w:pPr>
              <w:widowControl w:val="0"/>
              <w:spacing w:after="200" w:line="100" w:lineRule="atLeast"/>
              <w:jc w:val="center"/>
            </w:pPr>
            <w:r w:rsidRPr="00C116D1">
              <w:t>1</w:t>
            </w:r>
          </w:p>
        </w:tc>
        <w:tc>
          <w:tcPr>
            <w:tcW w:w="1069" w:type="pct"/>
            <w:vAlign w:val="center"/>
          </w:tcPr>
          <w:p w:rsidR="00C116D1" w:rsidRPr="00C116D1" w:rsidRDefault="00C116D1" w:rsidP="00C116D1">
            <w:pPr>
              <w:widowControl w:val="0"/>
              <w:spacing w:after="200" w:line="100" w:lineRule="atLeast"/>
              <w:jc w:val="center"/>
            </w:pPr>
            <w:r w:rsidRPr="00C116D1">
              <w:t>2</w:t>
            </w:r>
          </w:p>
        </w:tc>
        <w:tc>
          <w:tcPr>
            <w:tcW w:w="428" w:type="pct"/>
            <w:vAlign w:val="center"/>
          </w:tcPr>
          <w:p w:rsidR="00C116D1" w:rsidRPr="00C116D1" w:rsidRDefault="00C116D1" w:rsidP="00C116D1">
            <w:pPr>
              <w:widowControl w:val="0"/>
              <w:spacing w:after="200" w:line="100" w:lineRule="atLeast"/>
              <w:jc w:val="center"/>
            </w:pPr>
            <w:r w:rsidRPr="00C116D1">
              <w:t>3</w:t>
            </w:r>
          </w:p>
        </w:tc>
        <w:tc>
          <w:tcPr>
            <w:tcW w:w="674" w:type="pct"/>
            <w:vAlign w:val="center"/>
          </w:tcPr>
          <w:p w:rsidR="00C116D1" w:rsidRPr="00C116D1" w:rsidRDefault="00C116D1" w:rsidP="00C116D1">
            <w:pPr>
              <w:widowControl w:val="0"/>
              <w:spacing w:after="200" w:line="100" w:lineRule="atLeast"/>
              <w:jc w:val="center"/>
            </w:pPr>
            <w:r w:rsidRPr="00C116D1">
              <w:t>4</w:t>
            </w:r>
          </w:p>
        </w:tc>
        <w:tc>
          <w:tcPr>
            <w:tcW w:w="627" w:type="pct"/>
            <w:vAlign w:val="center"/>
          </w:tcPr>
          <w:p w:rsidR="00C116D1" w:rsidRPr="00C116D1" w:rsidRDefault="00C116D1" w:rsidP="00C116D1">
            <w:pPr>
              <w:widowControl w:val="0"/>
              <w:spacing w:after="200" w:line="100" w:lineRule="atLeast"/>
              <w:jc w:val="center"/>
            </w:pPr>
            <w:r w:rsidRPr="00C116D1">
              <w:t>5</w:t>
            </w:r>
          </w:p>
        </w:tc>
        <w:tc>
          <w:tcPr>
            <w:tcW w:w="627" w:type="pct"/>
            <w:vAlign w:val="center"/>
          </w:tcPr>
          <w:p w:rsidR="00C116D1" w:rsidRPr="00C116D1" w:rsidRDefault="00C116D1" w:rsidP="00C116D1">
            <w:pPr>
              <w:widowControl w:val="0"/>
              <w:spacing w:after="200" w:line="100" w:lineRule="atLeast"/>
              <w:jc w:val="center"/>
            </w:pPr>
            <w:r w:rsidRPr="00C116D1">
              <w:t>6</w:t>
            </w:r>
          </w:p>
        </w:tc>
        <w:tc>
          <w:tcPr>
            <w:tcW w:w="627" w:type="pct"/>
            <w:vAlign w:val="center"/>
          </w:tcPr>
          <w:p w:rsidR="00C116D1" w:rsidRPr="00C116D1" w:rsidRDefault="00C116D1" w:rsidP="00C116D1">
            <w:pPr>
              <w:widowControl w:val="0"/>
              <w:spacing w:after="200" w:line="100" w:lineRule="atLeast"/>
              <w:jc w:val="center"/>
            </w:pPr>
            <w:r w:rsidRPr="00C116D1">
              <w:t>7</w:t>
            </w:r>
          </w:p>
        </w:tc>
        <w:tc>
          <w:tcPr>
            <w:tcW w:w="653" w:type="pct"/>
            <w:vAlign w:val="center"/>
          </w:tcPr>
          <w:p w:rsidR="00C116D1" w:rsidRPr="00C116D1" w:rsidRDefault="00C116D1" w:rsidP="00C116D1">
            <w:pPr>
              <w:widowControl w:val="0"/>
              <w:spacing w:after="200" w:line="100" w:lineRule="atLeast"/>
              <w:jc w:val="center"/>
            </w:pPr>
            <w:r w:rsidRPr="00C116D1">
              <w:t>8</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w:t>
            </w:r>
          </w:p>
        </w:tc>
        <w:tc>
          <w:tcPr>
            <w:tcW w:w="1069" w:type="pct"/>
            <w:vAlign w:val="center"/>
          </w:tcPr>
          <w:p w:rsidR="00C116D1" w:rsidRPr="00C116D1" w:rsidRDefault="00C116D1" w:rsidP="00C116D1">
            <w:pPr>
              <w:spacing w:after="200" w:line="276" w:lineRule="auto"/>
            </w:pPr>
            <w:r w:rsidRPr="00C116D1">
              <w:t>Объемы потребления ЭЭ</w:t>
            </w:r>
          </w:p>
        </w:tc>
        <w:tc>
          <w:tcPr>
            <w:tcW w:w="428" w:type="pct"/>
            <w:vAlign w:val="center"/>
          </w:tcPr>
          <w:p w:rsidR="00C116D1" w:rsidRPr="00C116D1" w:rsidRDefault="00C116D1" w:rsidP="00C116D1">
            <w:pPr>
              <w:widowControl w:val="0"/>
              <w:spacing w:after="200" w:line="100" w:lineRule="atLeast"/>
              <w:jc w:val="center"/>
            </w:pPr>
            <w:r w:rsidRPr="00C116D1">
              <w:t>кВт*ч</w:t>
            </w:r>
          </w:p>
        </w:tc>
        <w:tc>
          <w:tcPr>
            <w:tcW w:w="674" w:type="pct"/>
            <w:vAlign w:val="center"/>
          </w:tcPr>
          <w:p w:rsidR="00C116D1" w:rsidRPr="00C116D1" w:rsidRDefault="00C116D1" w:rsidP="00C116D1">
            <w:pPr>
              <w:spacing w:after="200" w:line="276" w:lineRule="auto"/>
              <w:jc w:val="center"/>
            </w:pPr>
            <w:r w:rsidRPr="00C116D1">
              <w:t>22200</w:t>
            </w:r>
          </w:p>
        </w:tc>
        <w:tc>
          <w:tcPr>
            <w:tcW w:w="627" w:type="pct"/>
            <w:vAlign w:val="center"/>
          </w:tcPr>
          <w:p w:rsidR="00C116D1" w:rsidRPr="00C116D1" w:rsidRDefault="00C116D1" w:rsidP="00C116D1">
            <w:pPr>
              <w:spacing w:after="200" w:line="276" w:lineRule="auto"/>
              <w:jc w:val="center"/>
            </w:pPr>
            <w:r w:rsidRPr="00C116D1">
              <w:t>22200</w:t>
            </w:r>
          </w:p>
        </w:tc>
        <w:tc>
          <w:tcPr>
            <w:tcW w:w="627" w:type="pct"/>
            <w:vAlign w:val="center"/>
          </w:tcPr>
          <w:p w:rsidR="00C116D1" w:rsidRPr="00C116D1" w:rsidRDefault="00C116D1" w:rsidP="00C116D1">
            <w:pPr>
              <w:spacing w:after="200" w:line="276" w:lineRule="auto"/>
              <w:jc w:val="center"/>
            </w:pPr>
            <w:r w:rsidRPr="00C116D1">
              <w:t>22200</w:t>
            </w:r>
          </w:p>
        </w:tc>
        <w:tc>
          <w:tcPr>
            <w:tcW w:w="627" w:type="pct"/>
            <w:vAlign w:val="center"/>
          </w:tcPr>
          <w:p w:rsidR="00C116D1" w:rsidRPr="00C116D1" w:rsidRDefault="00C116D1" w:rsidP="00C116D1">
            <w:pPr>
              <w:spacing w:after="200" w:line="276" w:lineRule="auto"/>
              <w:jc w:val="center"/>
            </w:pPr>
            <w:r w:rsidRPr="00C116D1">
              <w:t>9280</w:t>
            </w:r>
          </w:p>
        </w:tc>
        <w:tc>
          <w:tcPr>
            <w:tcW w:w="653" w:type="pct"/>
            <w:vAlign w:val="center"/>
          </w:tcPr>
          <w:p w:rsidR="00C116D1" w:rsidRPr="00C116D1" w:rsidRDefault="00C116D1" w:rsidP="00C116D1">
            <w:pPr>
              <w:spacing w:after="200" w:line="276" w:lineRule="auto"/>
              <w:jc w:val="center"/>
            </w:pPr>
            <w:r w:rsidRPr="00C116D1">
              <w:t>9280</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2</w:t>
            </w:r>
          </w:p>
        </w:tc>
        <w:tc>
          <w:tcPr>
            <w:tcW w:w="1069" w:type="pct"/>
            <w:vAlign w:val="center"/>
          </w:tcPr>
          <w:p w:rsidR="00C116D1" w:rsidRPr="00C116D1" w:rsidRDefault="00C116D1" w:rsidP="00C116D1">
            <w:pPr>
              <w:widowControl w:val="0"/>
              <w:spacing w:after="200" w:line="100" w:lineRule="atLeast"/>
            </w:pPr>
            <w:r w:rsidRPr="00C116D1">
              <w:t>Объемы потребления ТЭ</w:t>
            </w:r>
          </w:p>
        </w:tc>
        <w:tc>
          <w:tcPr>
            <w:tcW w:w="428" w:type="pct"/>
            <w:vAlign w:val="center"/>
          </w:tcPr>
          <w:p w:rsidR="00C116D1" w:rsidRPr="00C116D1" w:rsidRDefault="00C116D1" w:rsidP="00C116D1">
            <w:pPr>
              <w:widowControl w:val="0"/>
              <w:spacing w:after="200" w:line="100" w:lineRule="atLeast"/>
              <w:jc w:val="center"/>
            </w:pPr>
            <w:r w:rsidRPr="00C116D1">
              <w:t>Гкал</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3</w:t>
            </w:r>
          </w:p>
        </w:tc>
        <w:tc>
          <w:tcPr>
            <w:tcW w:w="1069" w:type="pct"/>
            <w:vAlign w:val="center"/>
          </w:tcPr>
          <w:p w:rsidR="00C116D1" w:rsidRPr="00C116D1" w:rsidRDefault="00C116D1" w:rsidP="00C116D1">
            <w:pPr>
              <w:widowControl w:val="0"/>
              <w:spacing w:after="200" w:line="100" w:lineRule="atLeast"/>
            </w:pPr>
            <w:r w:rsidRPr="00C116D1">
              <w:t>Объемы потребления природного газа</w:t>
            </w:r>
          </w:p>
        </w:tc>
        <w:tc>
          <w:tcPr>
            <w:tcW w:w="428" w:type="pct"/>
            <w:vAlign w:val="center"/>
          </w:tcPr>
          <w:p w:rsidR="00C116D1" w:rsidRPr="00C116D1" w:rsidRDefault="00C116D1" w:rsidP="00C116D1">
            <w:pPr>
              <w:widowControl w:val="0"/>
              <w:spacing w:after="200" w:line="100" w:lineRule="atLeast"/>
              <w:jc w:val="center"/>
              <w:rPr>
                <w:vertAlign w:val="superscript"/>
              </w:rPr>
            </w:pPr>
            <w:r w:rsidRPr="00C116D1">
              <w:t>м</w:t>
            </w:r>
            <w:r w:rsidRPr="00C116D1">
              <w:rPr>
                <w:vertAlign w:val="superscript"/>
              </w:rPr>
              <w:t>3</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4</w:t>
            </w:r>
          </w:p>
        </w:tc>
        <w:tc>
          <w:tcPr>
            <w:tcW w:w="1069" w:type="pct"/>
            <w:vAlign w:val="center"/>
          </w:tcPr>
          <w:p w:rsidR="00C116D1" w:rsidRPr="00C116D1" w:rsidRDefault="00C116D1" w:rsidP="00C116D1">
            <w:pPr>
              <w:widowControl w:val="0"/>
              <w:spacing w:after="200" w:line="100" w:lineRule="atLeast"/>
            </w:pPr>
            <w:r w:rsidRPr="00C116D1">
              <w:t xml:space="preserve">Объемы потребления твердого печного топлива </w:t>
            </w:r>
          </w:p>
        </w:tc>
        <w:tc>
          <w:tcPr>
            <w:tcW w:w="428" w:type="pct"/>
            <w:vAlign w:val="center"/>
          </w:tcPr>
          <w:p w:rsidR="00C116D1" w:rsidRPr="00C116D1" w:rsidRDefault="00C116D1" w:rsidP="00C116D1">
            <w:pPr>
              <w:widowControl w:val="0"/>
              <w:spacing w:after="200" w:line="100" w:lineRule="atLeast"/>
              <w:jc w:val="center"/>
            </w:pPr>
            <w:r w:rsidRPr="00C116D1">
              <w:t>м</w:t>
            </w:r>
            <w:r w:rsidRPr="00C116D1">
              <w:rPr>
                <w:vertAlign w:val="superscript"/>
              </w:rPr>
              <w:t>3</w:t>
            </w:r>
            <w:r w:rsidRPr="00C116D1">
              <w:t xml:space="preserve"> (т)</w:t>
            </w:r>
          </w:p>
        </w:tc>
        <w:tc>
          <w:tcPr>
            <w:tcW w:w="674" w:type="pct"/>
            <w:vAlign w:val="center"/>
          </w:tcPr>
          <w:p w:rsidR="00C116D1" w:rsidRPr="00C116D1" w:rsidRDefault="00C116D1" w:rsidP="00C116D1">
            <w:pPr>
              <w:spacing w:after="200" w:line="276" w:lineRule="auto"/>
              <w:jc w:val="center"/>
            </w:pPr>
            <w:r w:rsidRPr="00C116D1">
              <w:t>26,04</w:t>
            </w:r>
          </w:p>
        </w:tc>
        <w:tc>
          <w:tcPr>
            <w:tcW w:w="627" w:type="pct"/>
            <w:vAlign w:val="center"/>
          </w:tcPr>
          <w:p w:rsidR="00C116D1" w:rsidRPr="00C116D1" w:rsidRDefault="00C116D1" w:rsidP="00C116D1">
            <w:pPr>
              <w:spacing w:after="200" w:line="276" w:lineRule="auto"/>
              <w:jc w:val="center"/>
            </w:pPr>
            <w:r w:rsidRPr="00C116D1">
              <w:t>26,04</w:t>
            </w:r>
          </w:p>
        </w:tc>
        <w:tc>
          <w:tcPr>
            <w:tcW w:w="627" w:type="pct"/>
            <w:vAlign w:val="center"/>
          </w:tcPr>
          <w:p w:rsidR="00C116D1" w:rsidRPr="00C116D1" w:rsidRDefault="00C116D1" w:rsidP="00C116D1">
            <w:pPr>
              <w:spacing w:after="200" w:line="276" w:lineRule="auto"/>
              <w:jc w:val="center"/>
            </w:pPr>
            <w:r w:rsidRPr="00C116D1">
              <w:t>26,04</w:t>
            </w:r>
          </w:p>
        </w:tc>
        <w:tc>
          <w:tcPr>
            <w:tcW w:w="627" w:type="pct"/>
            <w:vAlign w:val="center"/>
          </w:tcPr>
          <w:p w:rsidR="00C116D1" w:rsidRPr="00C116D1" w:rsidRDefault="00C116D1" w:rsidP="00C116D1">
            <w:pPr>
              <w:spacing w:after="200" w:line="276" w:lineRule="auto"/>
              <w:jc w:val="center"/>
            </w:pPr>
            <w:r w:rsidRPr="00C116D1">
              <w:t>26,04</w:t>
            </w:r>
          </w:p>
        </w:tc>
        <w:tc>
          <w:tcPr>
            <w:tcW w:w="653" w:type="pct"/>
            <w:vAlign w:val="center"/>
          </w:tcPr>
          <w:p w:rsidR="00C116D1" w:rsidRPr="00C116D1" w:rsidRDefault="00C116D1" w:rsidP="00C116D1">
            <w:pPr>
              <w:spacing w:after="200" w:line="276" w:lineRule="auto"/>
              <w:jc w:val="center"/>
            </w:pPr>
            <w:r w:rsidRPr="00C116D1">
              <w:t>23,85</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5</w:t>
            </w:r>
          </w:p>
        </w:tc>
        <w:tc>
          <w:tcPr>
            <w:tcW w:w="1069" w:type="pct"/>
            <w:vAlign w:val="center"/>
          </w:tcPr>
          <w:p w:rsidR="00C116D1" w:rsidRPr="00C116D1" w:rsidRDefault="00C116D1" w:rsidP="00C116D1">
            <w:pPr>
              <w:widowControl w:val="0"/>
              <w:spacing w:after="200" w:line="100" w:lineRule="atLeast"/>
            </w:pPr>
            <w:r w:rsidRPr="00C116D1">
              <w:t xml:space="preserve">Объемы потребления воды </w:t>
            </w:r>
          </w:p>
        </w:tc>
        <w:tc>
          <w:tcPr>
            <w:tcW w:w="428" w:type="pct"/>
            <w:vAlign w:val="center"/>
          </w:tcPr>
          <w:p w:rsidR="00C116D1" w:rsidRPr="00C116D1" w:rsidRDefault="00C116D1" w:rsidP="00C116D1">
            <w:pPr>
              <w:widowControl w:val="0"/>
              <w:spacing w:after="200" w:line="100" w:lineRule="atLeast"/>
              <w:jc w:val="center"/>
            </w:pPr>
            <w:r w:rsidRPr="00C116D1">
              <w:t>м</w:t>
            </w:r>
            <w:r w:rsidRPr="00C116D1">
              <w:rPr>
                <w:vertAlign w:val="superscript"/>
              </w:rPr>
              <w:t>3</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6</w:t>
            </w:r>
          </w:p>
        </w:tc>
        <w:tc>
          <w:tcPr>
            <w:tcW w:w="1069" w:type="pct"/>
            <w:vAlign w:val="center"/>
          </w:tcPr>
          <w:p w:rsidR="00C116D1" w:rsidRPr="00C116D1" w:rsidRDefault="00C116D1" w:rsidP="00C116D1">
            <w:pPr>
              <w:widowControl w:val="0"/>
              <w:spacing w:after="200" w:line="100" w:lineRule="atLeast"/>
            </w:pPr>
            <w:r w:rsidRPr="00C116D1">
              <w:t xml:space="preserve">Объемы потребления моторного топлива </w:t>
            </w:r>
          </w:p>
        </w:tc>
        <w:tc>
          <w:tcPr>
            <w:tcW w:w="428" w:type="pct"/>
            <w:vAlign w:val="center"/>
          </w:tcPr>
          <w:p w:rsidR="00C116D1" w:rsidRPr="00C116D1" w:rsidRDefault="00C116D1" w:rsidP="00C116D1">
            <w:pPr>
              <w:widowControl w:val="0"/>
              <w:spacing w:after="200" w:line="100" w:lineRule="atLeast"/>
              <w:jc w:val="center"/>
            </w:pPr>
            <w:r w:rsidRPr="00C116D1">
              <w:t>л</w:t>
            </w:r>
          </w:p>
        </w:tc>
        <w:tc>
          <w:tcPr>
            <w:tcW w:w="674" w:type="pct"/>
            <w:vAlign w:val="center"/>
          </w:tcPr>
          <w:p w:rsidR="00C116D1" w:rsidRPr="00C116D1" w:rsidRDefault="00C116D1" w:rsidP="00C116D1">
            <w:pPr>
              <w:spacing w:after="200" w:line="276" w:lineRule="auto"/>
              <w:jc w:val="center"/>
            </w:pPr>
            <w:r w:rsidRPr="00C116D1">
              <w:t>1524,93</w:t>
            </w:r>
          </w:p>
        </w:tc>
        <w:tc>
          <w:tcPr>
            <w:tcW w:w="627" w:type="pct"/>
            <w:vAlign w:val="center"/>
          </w:tcPr>
          <w:p w:rsidR="00C116D1" w:rsidRPr="00C116D1" w:rsidRDefault="00C116D1" w:rsidP="00C116D1">
            <w:pPr>
              <w:spacing w:after="200" w:line="276" w:lineRule="auto"/>
              <w:jc w:val="center"/>
            </w:pPr>
            <w:r w:rsidRPr="00C116D1">
              <w:t>1524,93</w:t>
            </w:r>
          </w:p>
        </w:tc>
        <w:tc>
          <w:tcPr>
            <w:tcW w:w="627" w:type="pct"/>
            <w:vAlign w:val="center"/>
          </w:tcPr>
          <w:p w:rsidR="00C116D1" w:rsidRPr="00C116D1" w:rsidRDefault="00C116D1" w:rsidP="00C116D1">
            <w:pPr>
              <w:spacing w:after="200" w:line="276" w:lineRule="auto"/>
              <w:jc w:val="center"/>
            </w:pPr>
            <w:r w:rsidRPr="00C116D1">
              <w:t>1479,18</w:t>
            </w:r>
          </w:p>
        </w:tc>
        <w:tc>
          <w:tcPr>
            <w:tcW w:w="627" w:type="pct"/>
            <w:vAlign w:val="center"/>
          </w:tcPr>
          <w:p w:rsidR="00C116D1" w:rsidRPr="00C116D1" w:rsidRDefault="00C116D1" w:rsidP="00C116D1">
            <w:pPr>
              <w:spacing w:after="200" w:line="276" w:lineRule="auto"/>
              <w:jc w:val="center"/>
            </w:pPr>
            <w:r w:rsidRPr="00C116D1">
              <w:t>1433,4342</w:t>
            </w:r>
          </w:p>
        </w:tc>
        <w:tc>
          <w:tcPr>
            <w:tcW w:w="653" w:type="pct"/>
            <w:vAlign w:val="center"/>
          </w:tcPr>
          <w:p w:rsidR="00C116D1" w:rsidRPr="00C116D1" w:rsidRDefault="00C116D1" w:rsidP="00C116D1">
            <w:pPr>
              <w:spacing w:after="200" w:line="276" w:lineRule="auto"/>
              <w:jc w:val="center"/>
            </w:pPr>
            <w:r w:rsidRPr="00C116D1">
              <w:t>1387,69</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7</w:t>
            </w:r>
          </w:p>
        </w:tc>
        <w:tc>
          <w:tcPr>
            <w:tcW w:w="1069" w:type="pct"/>
            <w:vAlign w:val="center"/>
          </w:tcPr>
          <w:p w:rsidR="00C116D1" w:rsidRPr="00C116D1" w:rsidRDefault="00C116D1" w:rsidP="00C116D1">
            <w:pPr>
              <w:widowControl w:val="0"/>
              <w:spacing w:after="200" w:line="100" w:lineRule="atLeast"/>
            </w:pPr>
            <w:r w:rsidRPr="00C116D1">
              <w:t>Количество вводов ЭЭ, всего</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53"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8</w:t>
            </w:r>
          </w:p>
        </w:tc>
        <w:tc>
          <w:tcPr>
            <w:tcW w:w="1069" w:type="pct"/>
            <w:vAlign w:val="center"/>
          </w:tcPr>
          <w:p w:rsidR="00C116D1" w:rsidRPr="00C116D1" w:rsidRDefault="00C116D1" w:rsidP="00C116D1">
            <w:pPr>
              <w:widowControl w:val="0"/>
              <w:spacing w:after="200" w:line="100" w:lineRule="atLeast"/>
            </w:pPr>
            <w:r w:rsidRPr="00C116D1">
              <w:t>Количество вводов ЭЭ, оснащенных приборами учета</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27"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c>
          <w:tcPr>
            <w:tcW w:w="653" w:type="pct"/>
            <w:vAlign w:val="center"/>
          </w:tcPr>
          <w:p w:rsidR="00C116D1" w:rsidRPr="00C116D1" w:rsidRDefault="00C116D1" w:rsidP="00C116D1">
            <w:pPr>
              <w:spacing w:after="200" w:line="276" w:lineRule="auto"/>
              <w:jc w:val="center"/>
              <w:rPr>
                <w:rFonts w:ascii="Calibri" w:hAnsi="Calibri"/>
                <w:sz w:val="22"/>
                <w:szCs w:val="22"/>
              </w:rPr>
            </w:pPr>
            <w:r w:rsidRPr="00C116D1">
              <w:t>1</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rPr>
                <w:rFonts w:ascii="Calibri" w:hAnsi="Calibri"/>
                <w:sz w:val="22"/>
                <w:szCs w:val="22"/>
              </w:rPr>
              <w:br w:type="page"/>
            </w:r>
            <w:r w:rsidRPr="00C116D1">
              <w:t>9</w:t>
            </w:r>
          </w:p>
        </w:tc>
        <w:tc>
          <w:tcPr>
            <w:tcW w:w="1069" w:type="pct"/>
            <w:vAlign w:val="center"/>
          </w:tcPr>
          <w:p w:rsidR="00C116D1" w:rsidRPr="00C116D1" w:rsidRDefault="00C116D1" w:rsidP="00C116D1">
            <w:pPr>
              <w:widowControl w:val="0"/>
              <w:spacing w:after="200" w:line="100" w:lineRule="atLeast"/>
            </w:pPr>
            <w:r w:rsidRPr="00C116D1">
              <w:t xml:space="preserve">Количество вводов ТЭ, </w:t>
            </w:r>
            <w:r w:rsidRPr="00C116D1">
              <w:lastRenderedPageBreak/>
              <w:t>всего</w:t>
            </w:r>
          </w:p>
        </w:tc>
        <w:tc>
          <w:tcPr>
            <w:tcW w:w="428" w:type="pct"/>
            <w:vAlign w:val="center"/>
          </w:tcPr>
          <w:p w:rsidR="00C116D1" w:rsidRPr="00C116D1" w:rsidRDefault="00C116D1" w:rsidP="00C116D1">
            <w:pPr>
              <w:widowControl w:val="0"/>
              <w:spacing w:after="200" w:line="100" w:lineRule="atLeast"/>
              <w:jc w:val="center"/>
            </w:pPr>
            <w:r w:rsidRPr="00C116D1">
              <w:lastRenderedPageBreak/>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10</w:t>
            </w:r>
          </w:p>
        </w:tc>
        <w:tc>
          <w:tcPr>
            <w:tcW w:w="1069" w:type="pct"/>
            <w:vAlign w:val="center"/>
          </w:tcPr>
          <w:p w:rsidR="00C116D1" w:rsidRPr="00C116D1" w:rsidRDefault="00C116D1" w:rsidP="00C116D1">
            <w:pPr>
              <w:widowControl w:val="0"/>
              <w:spacing w:after="200" w:line="100" w:lineRule="atLeast"/>
            </w:pPr>
            <w:r w:rsidRPr="00C116D1">
              <w:t>Количество вводов ТЭ, оснащенных приборами учета</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11</w:t>
            </w:r>
          </w:p>
        </w:tc>
        <w:tc>
          <w:tcPr>
            <w:tcW w:w="1069" w:type="pct"/>
            <w:vAlign w:val="center"/>
          </w:tcPr>
          <w:p w:rsidR="00C116D1" w:rsidRPr="00C116D1" w:rsidRDefault="00C116D1" w:rsidP="00C116D1">
            <w:pPr>
              <w:widowControl w:val="0"/>
              <w:spacing w:after="200" w:line="100" w:lineRule="atLeast"/>
            </w:pPr>
            <w:r w:rsidRPr="00C116D1">
              <w:t>Количество вводов природного газа, всего</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bl>
    <w:p w:rsidR="00C116D1" w:rsidRPr="00C116D1" w:rsidRDefault="00C116D1" w:rsidP="00C116D1">
      <w:pPr>
        <w:widowControl w:val="0"/>
        <w:spacing w:after="200" w:line="100" w:lineRule="atLeast"/>
        <w:jc w:val="center"/>
        <w:sectPr w:rsidR="00C116D1" w:rsidRPr="00C116D1" w:rsidSect="008774F8">
          <w:pgSz w:w="16838" w:h="11906" w:orient="landscape"/>
          <w:pgMar w:top="1134" w:right="1134" w:bottom="1701" w:left="1134" w:header="709" w:footer="709" w:gutter="0"/>
          <w:cols w:space="708"/>
          <w:docGrid w:linePitch="360"/>
        </w:sectPr>
      </w:pPr>
    </w:p>
    <w:tbl>
      <w:tblPr>
        <w:tblStyle w:val="12"/>
        <w:tblW w:w="5000" w:type="pct"/>
        <w:jc w:val="center"/>
        <w:tblLook w:val="04A0" w:firstRow="1" w:lastRow="0" w:firstColumn="1" w:lastColumn="0" w:noHBand="0" w:noVBand="1"/>
      </w:tblPr>
      <w:tblGrid>
        <w:gridCol w:w="873"/>
        <w:gridCol w:w="3161"/>
        <w:gridCol w:w="1266"/>
        <w:gridCol w:w="1993"/>
        <w:gridCol w:w="1854"/>
        <w:gridCol w:w="1854"/>
        <w:gridCol w:w="1854"/>
        <w:gridCol w:w="1931"/>
      </w:tblGrid>
      <w:tr w:rsidR="00C116D1" w:rsidRPr="00C116D1" w:rsidTr="00C823C4">
        <w:trPr>
          <w:trHeight w:val="273"/>
          <w:jc w:val="center"/>
        </w:trPr>
        <w:tc>
          <w:tcPr>
            <w:tcW w:w="295"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1</w:t>
            </w:r>
          </w:p>
        </w:tc>
        <w:tc>
          <w:tcPr>
            <w:tcW w:w="1069"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2</w:t>
            </w:r>
          </w:p>
        </w:tc>
        <w:tc>
          <w:tcPr>
            <w:tcW w:w="428"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3</w:t>
            </w:r>
          </w:p>
        </w:tc>
        <w:tc>
          <w:tcPr>
            <w:tcW w:w="674"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4</w:t>
            </w:r>
          </w:p>
        </w:tc>
        <w:tc>
          <w:tcPr>
            <w:tcW w:w="627"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5</w:t>
            </w:r>
          </w:p>
        </w:tc>
        <w:tc>
          <w:tcPr>
            <w:tcW w:w="627"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6</w:t>
            </w:r>
          </w:p>
        </w:tc>
        <w:tc>
          <w:tcPr>
            <w:tcW w:w="627" w:type="pct"/>
            <w:vAlign w:val="center"/>
          </w:tcPr>
          <w:p w:rsidR="00C116D1" w:rsidRPr="00C116D1" w:rsidRDefault="00C116D1" w:rsidP="00C116D1">
            <w:pPr>
              <w:widowControl w:val="0"/>
              <w:spacing w:after="200" w:line="100" w:lineRule="atLeast"/>
              <w:jc w:val="center"/>
              <w:rPr>
                <w:sz w:val="22"/>
                <w:szCs w:val="22"/>
                <w:lang w:val="en-US"/>
              </w:rPr>
            </w:pPr>
            <w:r w:rsidRPr="00C116D1">
              <w:rPr>
                <w:sz w:val="22"/>
                <w:szCs w:val="22"/>
                <w:lang w:val="en-US"/>
              </w:rPr>
              <w:t>7</w:t>
            </w:r>
          </w:p>
        </w:tc>
        <w:tc>
          <w:tcPr>
            <w:tcW w:w="653" w:type="pct"/>
            <w:vAlign w:val="center"/>
          </w:tcPr>
          <w:p w:rsidR="00C116D1" w:rsidRPr="00C116D1" w:rsidRDefault="00C116D1" w:rsidP="00C116D1">
            <w:pPr>
              <w:widowControl w:val="0"/>
              <w:spacing w:after="200" w:line="100" w:lineRule="atLeast"/>
              <w:jc w:val="center"/>
              <w:rPr>
                <w:sz w:val="22"/>
                <w:szCs w:val="22"/>
              </w:rPr>
            </w:pPr>
            <w:r w:rsidRPr="00C116D1">
              <w:rPr>
                <w:sz w:val="22"/>
                <w:szCs w:val="22"/>
              </w:rPr>
              <w:t>8</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12</w:t>
            </w:r>
          </w:p>
        </w:tc>
        <w:tc>
          <w:tcPr>
            <w:tcW w:w="1069" w:type="pct"/>
            <w:vAlign w:val="center"/>
          </w:tcPr>
          <w:p w:rsidR="00C116D1" w:rsidRPr="00C116D1" w:rsidRDefault="00C116D1" w:rsidP="00C116D1">
            <w:pPr>
              <w:widowControl w:val="0"/>
              <w:spacing w:after="200" w:line="100" w:lineRule="atLeast"/>
            </w:pPr>
            <w:r w:rsidRPr="00C116D1">
              <w:t>Количество вводов природного газа, оснащенных приборами учета</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13</w:t>
            </w:r>
          </w:p>
        </w:tc>
        <w:tc>
          <w:tcPr>
            <w:tcW w:w="1069" w:type="pct"/>
            <w:vAlign w:val="center"/>
          </w:tcPr>
          <w:p w:rsidR="00C116D1" w:rsidRPr="00C116D1" w:rsidRDefault="00C116D1" w:rsidP="00C116D1">
            <w:pPr>
              <w:widowControl w:val="0"/>
              <w:spacing w:after="200" w:line="100" w:lineRule="atLeast"/>
            </w:pPr>
            <w:r w:rsidRPr="00C116D1">
              <w:t>Количество вводов ХВС, всего</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14</w:t>
            </w:r>
          </w:p>
        </w:tc>
        <w:tc>
          <w:tcPr>
            <w:tcW w:w="1069" w:type="pct"/>
            <w:vAlign w:val="center"/>
          </w:tcPr>
          <w:p w:rsidR="00C116D1" w:rsidRPr="00C116D1" w:rsidRDefault="00C116D1" w:rsidP="00C116D1">
            <w:pPr>
              <w:widowControl w:val="0"/>
              <w:spacing w:after="200" w:line="100" w:lineRule="atLeast"/>
            </w:pPr>
            <w:r w:rsidRPr="00C116D1">
              <w:t>Количество вводов ХВС, оснащенных приборами учета</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15</w:t>
            </w:r>
          </w:p>
        </w:tc>
        <w:tc>
          <w:tcPr>
            <w:tcW w:w="1069" w:type="pct"/>
            <w:vAlign w:val="center"/>
          </w:tcPr>
          <w:p w:rsidR="00C116D1" w:rsidRPr="00C116D1" w:rsidRDefault="00C116D1" w:rsidP="00C116D1">
            <w:pPr>
              <w:widowControl w:val="0"/>
              <w:spacing w:after="200" w:line="100" w:lineRule="atLeast"/>
            </w:pPr>
            <w:r w:rsidRPr="00C116D1">
              <w:t>Количество вводов ГВС, всего</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r w:rsidR="00C116D1" w:rsidRPr="00C116D1" w:rsidTr="00C823C4">
        <w:trPr>
          <w:trHeight w:val="567"/>
          <w:jc w:val="center"/>
        </w:trPr>
        <w:tc>
          <w:tcPr>
            <w:tcW w:w="295" w:type="pct"/>
            <w:vAlign w:val="center"/>
          </w:tcPr>
          <w:p w:rsidR="00C116D1" w:rsidRPr="00C116D1" w:rsidRDefault="00C116D1" w:rsidP="00C116D1">
            <w:pPr>
              <w:widowControl w:val="0"/>
              <w:spacing w:after="200" w:line="100" w:lineRule="atLeast"/>
              <w:jc w:val="center"/>
            </w:pPr>
            <w:r w:rsidRPr="00C116D1">
              <w:t>16</w:t>
            </w:r>
          </w:p>
        </w:tc>
        <w:tc>
          <w:tcPr>
            <w:tcW w:w="1069" w:type="pct"/>
            <w:vAlign w:val="center"/>
          </w:tcPr>
          <w:p w:rsidR="00C116D1" w:rsidRPr="00C116D1" w:rsidRDefault="00C116D1" w:rsidP="00C116D1">
            <w:pPr>
              <w:widowControl w:val="0"/>
              <w:spacing w:after="200" w:line="100" w:lineRule="atLeast"/>
            </w:pPr>
            <w:r w:rsidRPr="00C116D1">
              <w:t>Количество вводов ГВС, оснащенных приборами учета</w:t>
            </w:r>
          </w:p>
        </w:tc>
        <w:tc>
          <w:tcPr>
            <w:tcW w:w="428" w:type="pct"/>
            <w:vAlign w:val="center"/>
          </w:tcPr>
          <w:p w:rsidR="00C116D1" w:rsidRPr="00C116D1" w:rsidRDefault="00C116D1" w:rsidP="00C116D1">
            <w:pPr>
              <w:widowControl w:val="0"/>
              <w:spacing w:after="200" w:line="100" w:lineRule="atLeast"/>
              <w:jc w:val="center"/>
            </w:pPr>
            <w:r w:rsidRPr="00C116D1">
              <w:t>шт.</w:t>
            </w:r>
          </w:p>
        </w:tc>
        <w:tc>
          <w:tcPr>
            <w:tcW w:w="674"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27" w:type="pct"/>
            <w:vAlign w:val="center"/>
          </w:tcPr>
          <w:p w:rsidR="00C116D1" w:rsidRPr="00C116D1" w:rsidRDefault="00C116D1" w:rsidP="00C116D1">
            <w:pPr>
              <w:widowControl w:val="0"/>
              <w:spacing w:after="200" w:line="100" w:lineRule="atLeast"/>
              <w:jc w:val="center"/>
            </w:pPr>
            <w:r w:rsidRPr="00C116D1">
              <w:t>-</w:t>
            </w:r>
          </w:p>
        </w:tc>
        <w:tc>
          <w:tcPr>
            <w:tcW w:w="653" w:type="pct"/>
            <w:vAlign w:val="center"/>
          </w:tcPr>
          <w:p w:rsidR="00C116D1" w:rsidRPr="00C116D1" w:rsidRDefault="00C116D1" w:rsidP="00C116D1">
            <w:pPr>
              <w:widowControl w:val="0"/>
              <w:spacing w:after="200" w:line="100" w:lineRule="atLeast"/>
              <w:jc w:val="center"/>
            </w:pPr>
            <w:r w:rsidRPr="00C116D1">
              <w:t>-</w:t>
            </w:r>
          </w:p>
        </w:tc>
      </w:tr>
    </w:tbl>
    <w:p w:rsidR="00C116D1" w:rsidRPr="00C116D1" w:rsidRDefault="00C116D1" w:rsidP="00C116D1">
      <w:pPr>
        <w:spacing w:after="200" w:line="276" w:lineRule="auto"/>
        <w:jc w:val="center"/>
        <w:rPr>
          <w:rFonts w:ascii="Calibri" w:hAnsi="Calibri"/>
          <w:sz w:val="22"/>
          <w:szCs w:val="22"/>
        </w:rPr>
        <w:sectPr w:rsidR="00C116D1" w:rsidRPr="00C116D1" w:rsidSect="00CA2954">
          <w:type w:val="continuous"/>
          <w:pgSz w:w="16838" w:h="11906" w:orient="landscape"/>
          <w:pgMar w:top="1134" w:right="1134" w:bottom="1701" w:left="1134" w:header="709" w:footer="709" w:gutter="0"/>
          <w:cols w:space="708"/>
          <w:docGrid w:linePitch="360"/>
        </w:sectPr>
      </w:pPr>
    </w:p>
    <w:p w:rsidR="00C116D1" w:rsidRPr="00C116D1" w:rsidRDefault="00C116D1" w:rsidP="00C116D1">
      <w:pPr>
        <w:keepNext/>
        <w:tabs>
          <w:tab w:val="left" w:pos="1560"/>
        </w:tabs>
        <w:suppressAutoHyphens/>
        <w:spacing w:before="240" w:after="120"/>
        <w:outlineLvl w:val="0"/>
        <w:rPr>
          <w:rFonts w:eastAsia="SimSun"/>
          <w:b/>
          <w:bCs/>
          <w:caps/>
          <w:kern w:val="1"/>
          <w:sz w:val="28"/>
          <w:szCs w:val="28"/>
          <w:lang w:eastAsia="ar-SA"/>
        </w:rPr>
      </w:pPr>
      <w:r w:rsidRPr="00C116D1">
        <w:rPr>
          <w:rFonts w:eastAsia="SimSun"/>
          <w:b/>
          <w:bCs/>
          <w:caps/>
          <w:kern w:val="1"/>
          <w:sz w:val="28"/>
          <w:szCs w:val="28"/>
          <w:lang w:eastAsia="ar-SA"/>
        </w:rPr>
        <w:lastRenderedPageBreak/>
        <w:t xml:space="preserve">РАЗДЕЛ 3. </w:t>
      </w:r>
      <w:bookmarkStart w:id="1" w:name="__RefHeading___Toc334028556"/>
    </w:p>
    <w:bookmarkEnd w:id="1"/>
    <w:p w:rsidR="00C116D1" w:rsidRPr="00C116D1" w:rsidRDefault="00C116D1" w:rsidP="00C116D1">
      <w:pPr>
        <w:spacing w:line="276" w:lineRule="auto"/>
        <w:jc w:val="center"/>
        <w:rPr>
          <w:b/>
          <w:sz w:val="28"/>
          <w:szCs w:val="28"/>
        </w:rPr>
      </w:pPr>
      <w:r w:rsidRPr="00C116D1">
        <w:rPr>
          <w:b/>
          <w:sz w:val="28"/>
          <w:szCs w:val="28"/>
        </w:rPr>
        <w:t>КРАТКАЯ ХАРАКТЕРИСТИКА ОБЪЕКТА.</w:t>
      </w:r>
    </w:p>
    <w:p w:rsidR="00C116D1" w:rsidRPr="00C116D1" w:rsidRDefault="00C116D1" w:rsidP="00C116D1">
      <w:pPr>
        <w:spacing w:line="276" w:lineRule="auto"/>
        <w:jc w:val="center"/>
        <w:rPr>
          <w:b/>
          <w:sz w:val="28"/>
          <w:szCs w:val="28"/>
        </w:rPr>
      </w:pPr>
      <w:r w:rsidRPr="00C116D1">
        <w:rPr>
          <w:b/>
          <w:sz w:val="28"/>
          <w:szCs w:val="28"/>
        </w:rPr>
        <w:t>АНАЛИЗ ПОТРЕБЛЕНИЯ ЭНЕРГЕТИЧЕСКИХ РЕСУРСОВ ЗА ПРЕДШЕСТВУЮЩИЙ ПЕРИОД.</w:t>
      </w:r>
    </w:p>
    <w:p w:rsidR="00C116D1" w:rsidRPr="00C116D1" w:rsidRDefault="00C116D1" w:rsidP="00C116D1">
      <w:pPr>
        <w:spacing w:after="200"/>
        <w:jc w:val="center"/>
        <w:rPr>
          <w:b/>
          <w:sz w:val="28"/>
          <w:szCs w:val="28"/>
        </w:rPr>
      </w:pPr>
      <w:r w:rsidRPr="00C116D1">
        <w:rPr>
          <w:b/>
          <w:sz w:val="28"/>
          <w:szCs w:val="28"/>
        </w:rPr>
        <w:t>Общие сведения об организации</w:t>
      </w:r>
    </w:p>
    <w:tbl>
      <w:tblPr>
        <w:tblStyle w:val="12"/>
        <w:tblW w:w="9527" w:type="dxa"/>
        <w:jc w:val="center"/>
        <w:tblLook w:val="04A0" w:firstRow="1" w:lastRow="0" w:firstColumn="1" w:lastColumn="0" w:noHBand="0" w:noVBand="1"/>
      </w:tblPr>
      <w:tblGrid>
        <w:gridCol w:w="2213"/>
        <w:gridCol w:w="7314"/>
      </w:tblGrid>
      <w:tr w:rsidR="00C116D1" w:rsidRPr="00C116D1" w:rsidTr="00C823C4">
        <w:trPr>
          <w:trHeight w:val="397"/>
          <w:jc w:val="center"/>
        </w:trPr>
        <w:tc>
          <w:tcPr>
            <w:tcW w:w="2213" w:type="dxa"/>
            <w:vAlign w:val="center"/>
          </w:tcPr>
          <w:p w:rsidR="00C116D1" w:rsidRPr="00C116D1" w:rsidRDefault="00C116D1" w:rsidP="00C116D1">
            <w:pPr>
              <w:spacing w:after="200" w:line="276" w:lineRule="auto"/>
              <w:jc w:val="center"/>
              <w:rPr>
                <w:b/>
                <w:szCs w:val="28"/>
              </w:rPr>
            </w:pPr>
            <w:r w:rsidRPr="00C116D1">
              <w:rPr>
                <w:b/>
                <w:szCs w:val="28"/>
              </w:rPr>
              <w:t>Полное наименование</w:t>
            </w:r>
          </w:p>
        </w:tc>
        <w:tc>
          <w:tcPr>
            <w:tcW w:w="7314" w:type="dxa"/>
            <w:vAlign w:val="center"/>
          </w:tcPr>
          <w:p w:rsidR="00C116D1" w:rsidRPr="00C116D1" w:rsidRDefault="00C116D1" w:rsidP="00C116D1">
            <w:pPr>
              <w:suppressAutoHyphens/>
              <w:spacing w:line="276" w:lineRule="auto"/>
              <w:jc w:val="center"/>
              <w:rPr>
                <w:rFonts w:eastAsia="SimSun"/>
                <w:bCs/>
                <w:szCs w:val="28"/>
                <w:lang w:eastAsia="ar-SA"/>
              </w:rPr>
            </w:pPr>
            <w:r w:rsidRPr="00C116D1">
              <w:rPr>
                <w:rFonts w:eastAsia="SimSun"/>
                <w:bCs/>
                <w:szCs w:val="28"/>
                <w:lang w:eastAsia="ar-SA"/>
              </w:rPr>
              <w:t>Администрация Беляевского сельского поселения</w:t>
            </w:r>
          </w:p>
        </w:tc>
      </w:tr>
      <w:tr w:rsidR="00C116D1" w:rsidRPr="00C116D1" w:rsidTr="00C823C4">
        <w:trPr>
          <w:trHeight w:val="397"/>
          <w:jc w:val="center"/>
        </w:trPr>
        <w:tc>
          <w:tcPr>
            <w:tcW w:w="2213" w:type="dxa"/>
            <w:vAlign w:val="center"/>
          </w:tcPr>
          <w:p w:rsidR="00C116D1" w:rsidRPr="00C116D1" w:rsidRDefault="00C116D1" w:rsidP="00C116D1">
            <w:pPr>
              <w:spacing w:after="200" w:line="276" w:lineRule="auto"/>
              <w:jc w:val="center"/>
              <w:rPr>
                <w:b/>
                <w:szCs w:val="28"/>
              </w:rPr>
            </w:pPr>
            <w:r w:rsidRPr="00C116D1">
              <w:rPr>
                <w:b/>
                <w:szCs w:val="28"/>
              </w:rPr>
              <w:t>Основной вид деятельности</w:t>
            </w:r>
          </w:p>
        </w:tc>
        <w:tc>
          <w:tcPr>
            <w:tcW w:w="7314" w:type="dxa"/>
            <w:vAlign w:val="center"/>
          </w:tcPr>
          <w:p w:rsidR="00C116D1" w:rsidRPr="00C116D1" w:rsidRDefault="00C116D1" w:rsidP="00C116D1">
            <w:pPr>
              <w:spacing w:after="200" w:line="276" w:lineRule="auto"/>
              <w:jc w:val="center"/>
              <w:rPr>
                <w:szCs w:val="28"/>
              </w:rPr>
            </w:pPr>
            <w:r w:rsidRPr="00C116D1">
              <w:rPr>
                <w:color w:val="000000"/>
                <w:szCs w:val="28"/>
              </w:rPr>
              <w:t>Деятельность органов местного самоуправления поселковых и сельских населенных пунктов</w:t>
            </w:r>
          </w:p>
        </w:tc>
      </w:tr>
      <w:tr w:rsidR="00C116D1" w:rsidRPr="00C116D1" w:rsidTr="00C823C4">
        <w:trPr>
          <w:trHeight w:val="397"/>
          <w:jc w:val="center"/>
        </w:trPr>
        <w:tc>
          <w:tcPr>
            <w:tcW w:w="2213" w:type="dxa"/>
            <w:vAlign w:val="center"/>
          </w:tcPr>
          <w:p w:rsidR="00C116D1" w:rsidRPr="00C116D1" w:rsidRDefault="00C116D1" w:rsidP="00C116D1">
            <w:pPr>
              <w:spacing w:after="200" w:line="276" w:lineRule="auto"/>
              <w:jc w:val="center"/>
              <w:rPr>
                <w:b/>
                <w:szCs w:val="28"/>
              </w:rPr>
            </w:pPr>
            <w:r w:rsidRPr="00C116D1">
              <w:rPr>
                <w:b/>
                <w:szCs w:val="28"/>
              </w:rPr>
              <w:t>Объем финансирования на содержание учреждения в базовом году, тыс.руб.</w:t>
            </w:r>
          </w:p>
        </w:tc>
        <w:tc>
          <w:tcPr>
            <w:tcW w:w="7314" w:type="dxa"/>
            <w:vAlign w:val="center"/>
          </w:tcPr>
          <w:p w:rsidR="00C116D1" w:rsidRPr="00C116D1" w:rsidRDefault="00C116D1" w:rsidP="00C116D1">
            <w:pPr>
              <w:spacing w:after="200" w:line="276" w:lineRule="auto"/>
              <w:jc w:val="center"/>
              <w:rPr>
                <w:szCs w:val="28"/>
              </w:rPr>
            </w:pPr>
            <w:r w:rsidRPr="00C116D1">
              <w:rPr>
                <w:szCs w:val="28"/>
              </w:rPr>
              <w:t>Объем финансирования учреждения составил:</w:t>
            </w:r>
          </w:p>
          <w:p w:rsidR="00C116D1" w:rsidRPr="00C116D1" w:rsidRDefault="00C116D1" w:rsidP="00C116D1">
            <w:pPr>
              <w:spacing w:after="200" w:line="276" w:lineRule="auto"/>
              <w:jc w:val="center"/>
              <w:rPr>
                <w:szCs w:val="28"/>
              </w:rPr>
            </w:pPr>
            <w:r w:rsidRPr="00C116D1">
              <w:rPr>
                <w:szCs w:val="28"/>
              </w:rPr>
              <w:t>электроэнергия в учреждении – 5,4 тыс. руб.,</w:t>
            </w:r>
          </w:p>
          <w:p w:rsidR="00C116D1" w:rsidRPr="00C116D1" w:rsidRDefault="00C116D1" w:rsidP="00C116D1">
            <w:pPr>
              <w:spacing w:after="200" w:line="276" w:lineRule="auto"/>
              <w:jc w:val="center"/>
              <w:rPr>
                <w:szCs w:val="28"/>
              </w:rPr>
            </w:pPr>
            <w:r w:rsidRPr="00C116D1">
              <w:rPr>
                <w:szCs w:val="28"/>
              </w:rPr>
              <w:t>уличное освещение – 136,7 тыс. руб.,</w:t>
            </w:r>
          </w:p>
          <w:p w:rsidR="00C116D1" w:rsidRPr="00C116D1" w:rsidRDefault="00C116D1" w:rsidP="00C116D1">
            <w:pPr>
              <w:spacing w:after="200" w:line="276" w:lineRule="auto"/>
              <w:jc w:val="center"/>
              <w:rPr>
                <w:szCs w:val="28"/>
              </w:rPr>
            </w:pPr>
            <w:r w:rsidRPr="00C116D1">
              <w:rPr>
                <w:szCs w:val="28"/>
              </w:rPr>
              <w:t>твердое печное топливо (смешанные дрова) – 10,9 тыс. руб.,</w:t>
            </w:r>
          </w:p>
          <w:p w:rsidR="00C116D1" w:rsidRPr="00C116D1" w:rsidRDefault="00C116D1" w:rsidP="00C116D1">
            <w:pPr>
              <w:spacing w:after="200" w:line="276" w:lineRule="auto"/>
              <w:jc w:val="center"/>
              <w:rPr>
                <w:szCs w:val="28"/>
              </w:rPr>
            </w:pPr>
            <w:r w:rsidRPr="00C116D1">
              <w:rPr>
                <w:szCs w:val="28"/>
              </w:rPr>
              <w:t>моторное топливо – 43,159 тыс. руб.</w:t>
            </w:r>
          </w:p>
          <w:p w:rsidR="00C116D1" w:rsidRPr="00C116D1" w:rsidRDefault="00C116D1" w:rsidP="00C116D1">
            <w:pPr>
              <w:spacing w:after="200" w:line="276" w:lineRule="auto"/>
              <w:jc w:val="center"/>
              <w:rPr>
                <w:szCs w:val="28"/>
              </w:rPr>
            </w:pPr>
            <w:r w:rsidRPr="00C116D1">
              <w:rPr>
                <w:b/>
                <w:szCs w:val="28"/>
              </w:rPr>
              <w:t>ИТОГО: 196,16 тыс. руб.</w:t>
            </w:r>
          </w:p>
        </w:tc>
      </w:tr>
    </w:tbl>
    <w:p w:rsidR="00C116D1" w:rsidRPr="00C116D1" w:rsidRDefault="00C116D1" w:rsidP="00C116D1">
      <w:pPr>
        <w:spacing w:before="240" w:after="200" w:line="276" w:lineRule="auto"/>
        <w:ind w:firstLine="360"/>
        <w:jc w:val="center"/>
        <w:rPr>
          <w:b/>
          <w:bCs/>
          <w:sz w:val="28"/>
          <w:szCs w:val="28"/>
        </w:rPr>
      </w:pPr>
      <w:r w:rsidRPr="00C116D1">
        <w:rPr>
          <w:b/>
          <w:bCs/>
          <w:sz w:val="28"/>
          <w:szCs w:val="28"/>
        </w:rPr>
        <w:t>Характеристика зданий, строений, сооружений</w:t>
      </w:r>
    </w:p>
    <w:p w:rsidR="00C116D1" w:rsidRPr="00C116D1" w:rsidRDefault="00C116D1" w:rsidP="00C116D1">
      <w:pPr>
        <w:numPr>
          <w:ilvl w:val="0"/>
          <w:numId w:val="2"/>
        </w:numPr>
        <w:suppressAutoHyphens/>
        <w:spacing w:after="200" w:line="276" w:lineRule="auto"/>
        <w:rPr>
          <w:rFonts w:eastAsia="Calibri"/>
          <w:b/>
          <w:bCs/>
          <w:sz w:val="28"/>
          <w:szCs w:val="28"/>
          <w:lang w:eastAsia="ar-SA"/>
        </w:rPr>
      </w:pPr>
      <w:r w:rsidRPr="00C116D1">
        <w:rPr>
          <w:rFonts w:eastAsia="Calibri"/>
          <w:b/>
          <w:bCs/>
          <w:sz w:val="28"/>
          <w:szCs w:val="28"/>
          <w:lang w:eastAsia="ar-SA"/>
        </w:rPr>
        <w:t>Здание Администрации</w:t>
      </w:r>
    </w:p>
    <w:tbl>
      <w:tblPr>
        <w:tblStyle w:val="12"/>
        <w:tblW w:w="0" w:type="auto"/>
        <w:jc w:val="center"/>
        <w:tblLook w:val="04A0" w:firstRow="1" w:lastRow="0" w:firstColumn="1" w:lastColumn="0" w:noHBand="0" w:noVBand="1"/>
      </w:tblPr>
      <w:tblGrid>
        <w:gridCol w:w="4417"/>
        <w:gridCol w:w="4302"/>
      </w:tblGrid>
      <w:tr w:rsidR="00C116D1" w:rsidRPr="00C116D1" w:rsidTr="00C823C4">
        <w:trPr>
          <w:trHeight w:val="397"/>
          <w:jc w:val="center"/>
        </w:trPr>
        <w:tc>
          <w:tcPr>
            <w:tcW w:w="4417" w:type="dxa"/>
            <w:vAlign w:val="center"/>
          </w:tcPr>
          <w:p w:rsidR="00C116D1" w:rsidRPr="00C116D1" w:rsidRDefault="00C116D1" w:rsidP="00C116D1">
            <w:pPr>
              <w:spacing w:after="200" w:line="276" w:lineRule="auto"/>
              <w:jc w:val="center"/>
              <w:rPr>
                <w:b/>
                <w:bCs/>
                <w:szCs w:val="28"/>
                <w:vertAlign w:val="superscript"/>
              </w:rPr>
            </w:pPr>
            <w:r w:rsidRPr="00C116D1">
              <w:rPr>
                <w:b/>
                <w:bCs/>
                <w:szCs w:val="28"/>
              </w:rPr>
              <w:t>Общая площадь здания, м</w:t>
            </w:r>
            <w:r w:rsidRPr="00C116D1">
              <w:rPr>
                <w:b/>
                <w:bCs/>
                <w:szCs w:val="28"/>
                <w:vertAlign w:val="superscript"/>
              </w:rPr>
              <w:t>2</w:t>
            </w:r>
          </w:p>
        </w:tc>
        <w:tc>
          <w:tcPr>
            <w:tcW w:w="4302" w:type="dxa"/>
            <w:vAlign w:val="center"/>
          </w:tcPr>
          <w:p w:rsidR="00C116D1" w:rsidRPr="00C116D1" w:rsidRDefault="00C116D1" w:rsidP="00C116D1">
            <w:pPr>
              <w:spacing w:after="200" w:line="276" w:lineRule="auto"/>
              <w:jc w:val="center"/>
              <w:rPr>
                <w:bCs/>
                <w:szCs w:val="28"/>
              </w:rPr>
            </w:pPr>
            <w:r w:rsidRPr="00C116D1">
              <w:rPr>
                <w:bCs/>
                <w:szCs w:val="28"/>
              </w:rPr>
              <w:t>56,3</w:t>
            </w:r>
          </w:p>
        </w:tc>
      </w:tr>
      <w:tr w:rsidR="00C116D1" w:rsidRPr="00C116D1" w:rsidTr="00C823C4">
        <w:trPr>
          <w:trHeight w:val="397"/>
          <w:jc w:val="center"/>
        </w:trPr>
        <w:tc>
          <w:tcPr>
            <w:tcW w:w="4417" w:type="dxa"/>
            <w:vAlign w:val="center"/>
          </w:tcPr>
          <w:p w:rsidR="00C116D1" w:rsidRPr="00C116D1" w:rsidRDefault="00C116D1" w:rsidP="00C116D1">
            <w:pPr>
              <w:spacing w:after="200" w:line="276" w:lineRule="auto"/>
              <w:jc w:val="center"/>
              <w:rPr>
                <w:b/>
                <w:bCs/>
                <w:szCs w:val="28"/>
              </w:rPr>
            </w:pPr>
            <w:r w:rsidRPr="00C116D1">
              <w:rPr>
                <w:b/>
                <w:bCs/>
                <w:szCs w:val="28"/>
              </w:rPr>
              <w:t>Отапливаемая площадь здания, м</w:t>
            </w:r>
            <w:r w:rsidRPr="00C116D1">
              <w:rPr>
                <w:b/>
                <w:bCs/>
                <w:szCs w:val="28"/>
                <w:vertAlign w:val="superscript"/>
              </w:rPr>
              <w:t>2</w:t>
            </w:r>
          </w:p>
        </w:tc>
        <w:tc>
          <w:tcPr>
            <w:tcW w:w="4302" w:type="dxa"/>
            <w:vAlign w:val="center"/>
          </w:tcPr>
          <w:p w:rsidR="00C116D1" w:rsidRPr="00C116D1" w:rsidRDefault="00C116D1" w:rsidP="00C116D1">
            <w:pPr>
              <w:spacing w:after="200" w:line="276" w:lineRule="auto"/>
              <w:jc w:val="center"/>
              <w:rPr>
                <w:bCs/>
                <w:szCs w:val="28"/>
              </w:rPr>
            </w:pPr>
            <w:r w:rsidRPr="00C116D1">
              <w:rPr>
                <w:bCs/>
                <w:szCs w:val="28"/>
              </w:rPr>
              <w:t>56,3</w:t>
            </w:r>
          </w:p>
        </w:tc>
      </w:tr>
      <w:tr w:rsidR="00C116D1" w:rsidRPr="00C116D1" w:rsidTr="00C823C4">
        <w:trPr>
          <w:trHeight w:val="397"/>
          <w:jc w:val="center"/>
        </w:trPr>
        <w:tc>
          <w:tcPr>
            <w:tcW w:w="4417" w:type="dxa"/>
            <w:vAlign w:val="center"/>
          </w:tcPr>
          <w:p w:rsidR="00C116D1" w:rsidRPr="00C116D1" w:rsidRDefault="00C116D1" w:rsidP="00C116D1">
            <w:pPr>
              <w:spacing w:after="200" w:line="276" w:lineRule="auto"/>
              <w:jc w:val="center"/>
              <w:rPr>
                <w:b/>
                <w:szCs w:val="28"/>
              </w:rPr>
            </w:pPr>
            <w:r w:rsidRPr="00C116D1">
              <w:rPr>
                <w:b/>
                <w:szCs w:val="28"/>
              </w:rPr>
              <w:t>Численность сотрудников, чел.</w:t>
            </w:r>
          </w:p>
        </w:tc>
        <w:tc>
          <w:tcPr>
            <w:tcW w:w="4302" w:type="dxa"/>
            <w:vAlign w:val="center"/>
          </w:tcPr>
          <w:p w:rsidR="00C116D1" w:rsidRPr="00C116D1" w:rsidRDefault="00C116D1" w:rsidP="00C116D1">
            <w:pPr>
              <w:spacing w:after="200" w:line="276" w:lineRule="auto"/>
              <w:jc w:val="center"/>
              <w:rPr>
                <w:color w:val="000000"/>
                <w:szCs w:val="28"/>
              </w:rPr>
            </w:pPr>
            <w:r w:rsidRPr="00C116D1">
              <w:rPr>
                <w:color w:val="000000"/>
                <w:szCs w:val="28"/>
              </w:rPr>
              <w:t>5</w:t>
            </w:r>
          </w:p>
        </w:tc>
      </w:tr>
      <w:tr w:rsidR="00C116D1" w:rsidRPr="00C116D1" w:rsidTr="00C823C4">
        <w:trPr>
          <w:trHeight w:val="397"/>
          <w:jc w:val="center"/>
        </w:trPr>
        <w:tc>
          <w:tcPr>
            <w:tcW w:w="4417" w:type="dxa"/>
            <w:vAlign w:val="center"/>
          </w:tcPr>
          <w:p w:rsidR="00C116D1" w:rsidRPr="00C116D1" w:rsidRDefault="00C116D1" w:rsidP="00C116D1">
            <w:pPr>
              <w:spacing w:after="200" w:line="276" w:lineRule="auto"/>
              <w:jc w:val="center"/>
              <w:rPr>
                <w:b/>
                <w:szCs w:val="28"/>
              </w:rPr>
            </w:pPr>
            <w:r w:rsidRPr="00C116D1">
              <w:rPr>
                <w:b/>
                <w:szCs w:val="28"/>
              </w:rPr>
              <w:t>Год ввода в эксплуатацию</w:t>
            </w:r>
          </w:p>
        </w:tc>
        <w:tc>
          <w:tcPr>
            <w:tcW w:w="4302" w:type="dxa"/>
            <w:vAlign w:val="center"/>
          </w:tcPr>
          <w:p w:rsidR="00C116D1" w:rsidRPr="00C116D1" w:rsidRDefault="00C116D1" w:rsidP="00C116D1">
            <w:pPr>
              <w:spacing w:after="200" w:line="276" w:lineRule="auto"/>
              <w:jc w:val="center"/>
              <w:rPr>
                <w:color w:val="000000"/>
                <w:szCs w:val="28"/>
              </w:rPr>
            </w:pPr>
            <w:r w:rsidRPr="00C116D1">
              <w:rPr>
                <w:color w:val="000000"/>
                <w:szCs w:val="28"/>
              </w:rPr>
              <w:t>2006</w:t>
            </w:r>
          </w:p>
        </w:tc>
      </w:tr>
    </w:tbl>
    <w:p w:rsidR="00C116D1" w:rsidRPr="00C116D1" w:rsidRDefault="00C116D1" w:rsidP="00C116D1">
      <w:pPr>
        <w:spacing w:before="240" w:line="276" w:lineRule="auto"/>
        <w:ind w:firstLine="567"/>
        <w:rPr>
          <w:b/>
          <w:bCs/>
          <w:sz w:val="28"/>
          <w:szCs w:val="28"/>
        </w:rPr>
      </w:pPr>
      <w:r w:rsidRPr="00C116D1">
        <w:rPr>
          <w:b/>
          <w:bCs/>
          <w:sz w:val="28"/>
          <w:szCs w:val="28"/>
        </w:rPr>
        <w:t>Система электроснабжения</w:t>
      </w:r>
    </w:p>
    <w:p w:rsidR="00C116D1" w:rsidRPr="00C116D1" w:rsidRDefault="00C116D1" w:rsidP="00C116D1">
      <w:pPr>
        <w:spacing w:line="276" w:lineRule="auto"/>
        <w:ind w:firstLine="567"/>
        <w:jc w:val="both"/>
        <w:rPr>
          <w:sz w:val="28"/>
          <w:szCs w:val="28"/>
        </w:rPr>
      </w:pPr>
      <w:r w:rsidRPr="00C116D1">
        <w:rPr>
          <w:sz w:val="28"/>
          <w:szCs w:val="28"/>
        </w:rPr>
        <w:t>Система электроснабжения имеет 1 ввод, оснащенный прибором учета: СО-2 (год последней поверки 2014 г.).</w:t>
      </w:r>
    </w:p>
    <w:p w:rsidR="00C116D1" w:rsidRPr="00C116D1" w:rsidRDefault="00C116D1" w:rsidP="00C116D1">
      <w:pPr>
        <w:spacing w:line="276" w:lineRule="auto"/>
        <w:ind w:firstLine="567"/>
        <w:jc w:val="both"/>
        <w:rPr>
          <w:sz w:val="28"/>
          <w:szCs w:val="28"/>
        </w:rPr>
      </w:pPr>
      <w:r w:rsidRPr="00C116D1">
        <w:rPr>
          <w:sz w:val="28"/>
          <w:szCs w:val="28"/>
        </w:rPr>
        <w:t>Система внутреннего освещения представлена энергосберегающими лампами.</w:t>
      </w:r>
    </w:p>
    <w:p w:rsidR="00C116D1" w:rsidRPr="00C116D1" w:rsidRDefault="00C116D1" w:rsidP="00C116D1">
      <w:pPr>
        <w:spacing w:before="240" w:line="276" w:lineRule="auto"/>
        <w:ind w:firstLine="567"/>
        <w:rPr>
          <w:b/>
          <w:sz w:val="28"/>
          <w:szCs w:val="28"/>
        </w:rPr>
      </w:pPr>
      <w:r w:rsidRPr="00C116D1">
        <w:rPr>
          <w:b/>
          <w:sz w:val="28"/>
          <w:szCs w:val="28"/>
        </w:rPr>
        <w:t>Система отопления</w:t>
      </w:r>
    </w:p>
    <w:p w:rsidR="00C116D1" w:rsidRPr="00C116D1" w:rsidRDefault="00C116D1" w:rsidP="00C116D1">
      <w:pPr>
        <w:spacing w:line="276" w:lineRule="auto"/>
        <w:ind w:firstLine="567"/>
        <w:jc w:val="both"/>
        <w:rPr>
          <w:color w:val="000000"/>
          <w:sz w:val="28"/>
          <w:szCs w:val="28"/>
        </w:rPr>
      </w:pPr>
      <w:r w:rsidRPr="00C116D1">
        <w:rPr>
          <w:color w:val="000000"/>
          <w:sz w:val="28"/>
          <w:szCs w:val="28"/>
        </w:rPr>
        <w:t xml:space="preserve">В здании осуществляется печное отопление. </w:t>
      </w:r>
    </w:p>
    <w:p w:rsidR="00C116D1" w:rsidRPr="00C116D1" w:rsidRDefault="00C116D1" w:rsidP="00C116D1">
      <w:pPr>
        <w:spacing w:line="276" w:lineRule="auto"/>
        <w:ind w:firstLine="567"/>
        <w:jc w:val="both"/>
        <w:rPr>
          <w:sz w:val="28"/>
          <w:szCs w:val="28"/>
        </w:rPr>
      </w:pPr>
      <w:r w:rsidRPr="00C116D1">
        <w:rPr>
          <w:sz w:val="28"/>
          <w:szCs w:val="28"/>
        </w:rPr>
        <w:t>В здании установлено 7 деревянных оконных блоков общей площадью 14 м</w:t>
      </w:r>
      <w:r w:rsidRPr="00C116D1">
        <w:rPr>
          <w:sz w:val="28"/>
          <w:szCs w:val="28"/>
          <w:vertAlign w:val="superscript"/>
        </w:rPr>
        <w:t>2</w:t>
      </w:r>
      <w:r w:rsidRPr="00C116D1">
        <w:rPr>
          <w:sz w:val="28"/>
          <w:szCs w:val="28"/>
        </w:rPr>
        <w:t>, а также 3 входных двери общей  площадью 5,4 м</w:t>
      </w:r>
      <w:r w:rsidRPr="00C116D1">
        <w:rPr>
          <w:sz w:val="28"/>
          <w:szCs w:val="28"/>
          <w:vertAlign w:val="superscript"/>
        </w:rPr>
        <w:t>2</w:t>
      </w:r>
      <w:r w:rsidRPr="00C116D1">
        <w:rPr>
          <w:sz w:val="28"/>
          <w:szCs w:val="28"/>
        </w:rPr>
        <w:t>.</w:t>
      </w:r>
    </w:p>
    <w:p w:rsidR="00C116D1" w:rsidRPr="00C116D1" w:rsidRDefault="00C116D1" w:rsidP="00C116D1">
      <w:pPr>
        <w:spacing w:before="240" w:line="276" w:lineRule="auto"/>
        <w:ind w:firstLine="567"/>
        <w:jc w:val="both"/>
        <w:rPr>
          <w:b/>
          <w:sz w:val="28"/>
          <w:szCs w:val="28"/>
        </w:rPr>
      </w:pPr>
      <w:r w:rsidRPr="00C116D1">
        <w:rPr>
          <w:b/>
          <w:sz w:val="28"/>
          <w:szCs w:val="28"/>
        </w:rPr>
        <w:lastRenderedPageBreak/>
        <w:t>Система водоснабжения</w:t>
      </w:r>
    </w:p>
    <w:p w:rsidR="00C116D1" w:rsidRPr="00C116D1" w:rsidRDefault="00C116D1" w:rsidP="00C116D1">
      <w:pPr>
        <w:spacing w:line="276" w:lineRule="auto"/>
        <w:ind w:firstLine="567"/>
        <w:jc w:val="both"/>
        <w:rPr>
          <w:sz w:val="28"/>
          <w:szCs w:val="28"/>
        </w:rPr>
      </w:pPr>
      <w:r w:rsidRPr="00C116D1">
        <w:rPr>
          <w:sz w:val="28"/>
          <w:szCs w:val="28"/>
        </w:rPr>
        <w:t>Централизованная система водоснабжения отсутствует.</w:t>
      </w:r>
    </w:p>
    <w:p w:rsidR="00C116D1" w:rsidRPr="00C116D1" w:rsidRDefault="00C116D1" w:rsidP="00C116D1">
      <w:pPr>
        <w:spacing w:line="276" w:lineRule="auto"/>
        <w:ind w:firstLine="567"/>
        <w:jc w:val="both"/>
        <w:rPr>
          <w:sz w:val="28"/>
          <w:szCs w:val="28"/>
        </w:rPr>
      </w:pPr>
      <w:r w:rsidRPr="00C116D1">
        <w:rPr>
          <w:sz w:val="28"/>
          <w:szCs w:val="28"/>
        </w:rPr>
        <w:t xml:space="preserve">Централизованная система водоотведения – отсутствует. </w:t>
      </w:r>
    </w:p>
    <w:p w:rsidR="00C116D1" w:rsidRPr="00C116D1" w:rsidRDefault="00C116D1" w:rsidP="00C116D1">
      <w:pPr>
        <w:spacing w:after="200" w:line="276" w:lineRule="auto"/>
        <w:ind w:firstLine="567"/>
        <w:jc w:val="both"/>
        <w:rPr>
          <w:sz w:val="28"/>
        </w:rPr>
      </w:pPr>
    </w:p>
    <w:p w:rsidR="00C116D1" w:rsidRPr="00C116D1" w:rsidRDefault="00C116D1" w:rsidP="00C116D1">
      <w:pPr>
        <w:spacing w:after="200" w:line="276" w:lineRule="auto"/>
        <w:ind w:firstLine="567"/>
        <w:jc w:val="both"/>
        <w:rPr>
          <w:sz w:val="28"/>
        </w:rPr>
      </w:pPr>
      <w:r w:rsidRPr="00C116D1">
        <w:rPr>
          <w:sz w:val="28"/>
        </w:rPr>
        <w:t>В собственности Администрации Беляевского сельского поселения находятся: 1 артскважина, 1 водонапорная башня.</w:t>
      </w:r>
    </w:p>
    <w:p w:rsidR="00C116D1" w:rsidRPr="00C116D1" w:rsidRDefault="00C116D1" w:rsidP="00C116D1">
      <w:pPr>
        <w:spacing w:before="240" w:line="276" w:lineRule="auto"/>
        <w:ind w:firstLine="567"/>
        <w:rPr>
          <w:b/>
          <w:sz w:val="28"/>
          <w:szCs w:val="28"/>
        </w:rPr>
      </w:pPr>
      <w:r w:rsidRPr="00C116D1">
        <w:rPr>
          <w:b/>
          <w:sz w:val="28"/>
          <w:szCs w:val="28"/>
        </w:rPr>
        <w:t>Характеристика потребителей моторного топлива</w:t>
      </w:r>
    </w:p>
    <w:p w:rsidR="00C116D1" w:rsidRPr="00C116D1" w:rsidRDefault="00C116D1" w:rsidP="00C116D1">
      <w:pPr>
        <w:spacing w:line="276" w:lineRule="auto"/>
        <w:ind w:firstLine="567"/>
        <w:jc w:val="both"/>
        <w:rPr>
          <w:sz w:val="28"/>
          <w:szCs w:val="28"/>
        </w:rPr>
      </w:pPr>
      <w:r w:rsidRPr="00C116D1">
        <w:rPr>
          <w:sz w:val="28"/>
          <w:szCs w:val="28"/>
        </w:rPr>
        <w:t>На балансе Администрации находится 1 единица автотранспорта: ВАЗ 21053, экскаватор одноковшовый ЭО-2202 на базе трактора Беларус 82.1.</w:t>
      </w:r>
    </w:p>
    <w:p w:rsidR="00C116D1" w:rsidRPr="00C116D1" w:rsidRDefault="00C116D1" w:rsidP="00C116D1">
      <w:pPr>
        <w:ind w:firstLine="567"/>
        <w:jc w:val="both"/>
        <w:rPr>
          <w:sz w:val="28"/>
          <w:szCs w:val="28"/>
        </w:rPr>
      </w:pPr>
      <w:r w:rsidRPr="00C116D1">
        <w:rPr>
          <w:sz w:val="28"/>
          <w:szCs w:val="28"/>
        </w:rPr>
        <w:t>Общий пробег автотранспортом за 2015 год: 13000 км.</w:t>
      </w:r>
    </w:p>
    <w:p w:rsidR="00C116D1" w:rsidRPr="00C116D1" w:rsidRDefault="00C116D1" w:rsidP="00C116D1">
      <w:pPr>
        <w:spacing w:before="240" w:line="276" w:lineRule="auto"/>
        <w:ind w:firstLine="567"/>
        <w:rPr>
          <w:sz w:val="28"/>
          <w:szCs w:val="28"/>
        </w:rPr>
      </w:pPr>
      <w:bookmarkStart w:id="2" w:name="__RefHeading___Toc334028560"/>
      <w:bookmarkEnd w:id="2"/>
      <w:r w:rsidRPr="00C116D1">
        <w:rPr>
          <w:b/>
          <w:sz w:val="28"/>
          <w:szCs w:val="28"/>
        </w:rPr>
        <w:t>Характеристика уличного освещения</w:t>
      </w:r>
    </w:p>
    <w:p w:rsidR="00C116D1" w:rsidRPr="00C116D1" w:rsidRDefault="00C116D1" w:rsidP="00C116D1">
      <w:pPr>
        <w:spacing w:after="200" w:line="276" w:lineRule="auto"/>
        <w:ind w:firstLine="567"/>
        <w:jc w:val="both"/>
        <w:rPr>
          <w:sz w:val="28"/>
          <w:szCs w:val="28"/>
        </w:rPr>
      </w:pPr>
      <w:r w:rsidRPr="00C116D1">
        <w:rPr>
          <w:sz w:val="28"/>
          <w:szCs w:val="28"/>
        </w:rPr>
        <w:t>На балансе находится 38 светильников, оборудованных лампами ДРЛ-150 мощностью 250 Вт, фотореле установлены. Учет электрической энергии ведется по приборам учета.</w:t>
      </w:r>
    </w:p>
    <w:p w:rsidR="00C116D1" w:rsidRPr="00C116D1" w:rsidRDefault="00C116D1" w:rsidP="00C116D1">
      <w:pPr>
        <w:spacing w:before="240" w:after="200" w:line="276" w:lineRule="auto"/>
        <w:ind w:firstLine="567"/>
        <w:jc w:val="both"/>
        <w:rPr>
          <w:b/>
          <w:sz w:val="28"/>
          <w:szCs w:val="28"/>
        </w:rPr>
      </w:pPr>
      <w:r w:rsidRPr="00C116D1">
        <w:rPr>
          <w:b/>
          <w:sz w:val="28"/>
          <w:szCs w:val="28"/>
        </w:rPr>
        <w:t>Оснащенность вводов энергетических ресурсов приборами учета</w:t>
      </w:r>
    </w:p>
    <w:tbl>
      <w:tblPr>
        <w:tblW w:w="9437" w:type="dxa"/>
        <w:tblInd w:w="-75" w:type="dxa"/>
        <w:tblLayout w:type="fixed"/>
        <w:tblLook w:val="0000" w:firstRow="0" w:lastRow="0" w:firstColumn="0" w:lastColumn="0" w:noHBand="0" w:noVBand="0"/>
      </w:tblPr>
      <w:tblGrid>
        <w:gridCol w:w="2451"/>
        <w:gridCol w:w="1843"/>
        <w:gridCol w:w="2693"/>
        <w:gridCol w:w="2450"/>
      </w:tblGrid>
      <w:tr w:rsidR="00C116D1" w:rsidRPr="00C116D1" w:rsidTr="00C823C4">
        <w:trPr>
          <w:trHeight w:val="397"/>
        </w:trPr>
        <w:tc>
          <w:tcPr>
            <w:tcW w:w="2451"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b/>
                <w:szCs w:val="28"/>
              </w:rPr>
            </w:pPr>
            <w:r w:rsidRPr="00C116D1">
              <w:rPr>
                <w:b/>
                <w:szCs w:val="28"/>
              </w:rPr>
              <w:t>Вид энергоресурса</w:t>
            </w:r>
          </w:p>
        </w:tc>
        <w:tc>
          <w:tcPr>
            <w:tcW w:w="1843"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b/>
                <w:szCs w:val="28"/>
              </w:rPr>
            </w:pPr>
            <w:r w:rsidRPr="00C116D1">
              <w:rPr>
                <w:b/>
                <w:szCs w:val="28"/>
              </w:rPr>
              <w:t>Вводов всего, шт.</w:t>
            </w:r>
          </w:p>
        </w:tc>
        <w:tc>
          <w:tcPr>
            <w:tcW w:w="2693"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b/>
                <w:szCs w:val="28"/>
              </w:rPr>
            </w:pPr>
            <w:r w:rsidRPr="00C116D1">
              <w:rPr>
                <w:b/>
                <w:szCs w:val="28"/>
              </w:rPr>
              <w:t>Вводов, оснащенных приборами учета, шт.</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6D1" w:rsidRPr="00C116D1" w:rsidRDefault="00C116D1" w:rsidP="00C116D1">
            <w:pPr>
              <w:spacing w:line="276" w:lineRule="auto"/>
              <w:jc w:val="center"/>
              <w:rPr>
                <w:b/>
                <w:szCs w:val="28"/>
              </w:rPr>
            </w:pPr>
            <w:r w:rsidRPr="00C116D1">
              <w:rPr>
                <w:b/>
                <w:szCs w:val="28"/>
              </w:rPr>
              <w:t>Оснащенность приборами учета, %</w:t>
            </w:r>
          </w:p>
        </w:tc>
      </w:tr>
      <w:tr w:rsidR="00C116D1" w:rsidRPr="00C116D1" w:rsidTr="00C823C4">
        <w:trPr>
          <w:trHeight w:val="397"/>
        </w:trPr>
        <w:tc>
          <w:tcPr>
            <w:tcW w:w="2451"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szCs w:val="28"/>
              </w:rPr>
            </w:pPr>
            <w:r w:rsidRPr="00C116D1">
              <w:rPr>
                <w:szCs w:val="28"/>
              </w:rPr>
              <w:t>Электроэнергия</w:t>
            </w:r>
          </w:p>
        </w:tc>
        <w:tc>
          <w:tcPr>
            <w:tcW w:w="1843"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szCs w:val="28"/>
              </w:rPr>
            </w:pPr>
            <w:r w:rsidRPr="00C116D1">
              <w:rPr>
                <w:szCs w:val="28"/>
              </w:rPr>
              <w:t>1</w:t>
            </w:r>
          </w:p>
        </w:tc>
        <w:tc>
          <w:tcPr>
            <w:tcW w:w="2693" w:type="dxa"/>
            <w:tcBorders>
              <w:top w:val="single" w:sz="4" w:space="0" w:color="000000"/>
              <w:left w:val="single" w:sz="4" w:space="0" w:color="000000"/>
              <w:bottom w:val="single" w:sz="4" w:space="0" w:color="000000"/>
            </w:tcBorders>
            <w:shd w:val="clear" w:color="auto" w:fill="auto"/>
            <w:vAlign w:val="center"/>
          </w:tcPr>
          <w:p w:rsidR="00C116D1" w:rsidRPr="00C116D1" w:rsidRDefault="00C116D1" w:rsidP="00C116D1">
            <w:pPr>
              <w:spacing w:line="276" w:lineRule="auto"/>
              <w:jc w:val="center"/>
              <w:rPr>
                <w:szCs w:val="28"/>
              </w:rPr>
            </w:pPr>
            <w:r w:rsidRPr="00C116D1">
              <w:rPr>
                <w:szCs w:val="28"/>
              </w:rPr>
              <w:t>1</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6D1" w:rsidRPr="00C116D1" w:rsidRDefault="00C116D1" w:rsidP="00C116D1">
            <w:pPr>
              <w:spacing w:line="276" w:lineRule="auto"/>
              <w:jc w:val="center"/>
              <w:rPr>
                <w:szCs w:val="28"/>
              </w:rPr>
            </w:pPr>
            <w:r w:rsidRPr="00C116D1">
              <w:rPr>
                <w:szCs w:val="28"/>
              </w:rPr>
              <w:t>100</w:t>
            </w:r>
          </w:p>
        </w:tc>
      </w:tr>
    </w:tbl>
    <w:p w:rsidR="00C116D1" w:rsidRPr="00C116D1" w:rsidRDefault="00C116D1" w:rsidP="00C116D1">
      <w:pPr>
        <w:suppressAutoHyphens/>
        <w:spacing w:before="240"/>
        <w:ind w:right="-1"/>
        <w:jc w:val="center"/>
        <w:rPr>
          <w:rFonts w:eastAsia="SimSun"/>
          <w:b/>
          <w:sz w:val="28"/>
          <w:szCs w:val="28"/>
          <w:lang w:eastAsia="ar-SA"/>
        </w:rPr>
      </w:pPr>
      <w:r w:rsidRPr="00C116D1">
        <w:rPr>
          <w:rFonts w:eastAsia="SimSun"/>
          <w:b/>
          <w:sz w:val="28"/>
          <w:szCs w:val="28"/>
          <w:lang w:eastAsia="ar-SA"/>
        </w:rPr>
        <w:t>Структура фактических затрат на энергетические ресурсы</w:t>
      </w:r>
    </w:p>
    <w:p w:rsidR="00C116D1" w:rsidRPr="00C116D1" w:rsidRDefault="00C116D1" w:rsidP="00C116D1">
      <w:pPr>
        <w:suppressAutoHyphens/>
        <w:spacing w:after="240"/>
        <w:ind w:right="-1"/>
        <w:jc w:val="center"/>
        <w:rPr>
          <w:rFonts w:eastAsia="SimSun"/>
          <w:b/>
          <w:sz w:val="28"/>
          <w:szCs w:val="28"/>
          <w:lang w:eastAsia="ar-SA"/>
        </w:rPr>
      </w:pPr>
      <w:r w:rsidRPr="00C116D1">
        <w:rPr>
          <w:rFonts w:eastAsia="SimSun"/>
          <w:b/>
          <w:sz w:val="28"/>
          <w:szCs w:val="28"/>
          <w:lang w:eastAsia="ar-SA"/>
        </w:rPr>
        <w:t>в 2015 (базовом) году</w:t>
      </w:r>
    </w:p>
    <w:tbl>
      <w:tblPr>
        <w:tblStyle w:val="12"/>
        <w:tblW w:w="10076" w:type="dxa"/>
        <w:jc w:val="center"/>
        <w:tblLayout w:type="fixed"/>
        <w:tblLook w:val="04A0" w:firstRow="1" w:lastRow="0" w:firstColumn="1" w:lastColumn="0" w:noHBand="0" w:noVBand="1"/>
      </w:tblPr>
      <w:tblGrid>
        <w:gridCol w:w="645"/>
        <w:gridCol w:w="2410"/>
        <w:gridCol w:w="992"/>
        <w:gridCol w:w="1985"/>
        <w:gridCol w:w="2268"/>
        <w:gridCol w:w="1776"/>
      </w:tblGrid>
      <w:tr w:rsidR="00C116D1" w:rsidRPr="00C116D1" w:rsidTr="00C823C4">
        <w:trPr>
          <w:trHeight w:val="397"/>
          <w:jc w:val="center"/>
        </w:trPr>
        <w:tc>
          <w:tcPr>
            <w:tcW w:w="645" w:type="dxa"/>
            <w:vAlign w:val="center"/>
          </w:tcPr>
          <w:p w:rsidR="00C116D1" w:rsidRPr="00C116D1" w:rsidRDefault="00C116D1" w:rsidP="00C116D1">
            <w:pPr>
              <w:suppressAutoHyphens/>
              <w:spacing w:after="240"/>
              <w:ind w:right="-1"/>
              <w:jc w:val="center"/>
              <w:rPr>
                <w:b/>
                <w:szCs w:val="28"/>
                <w:lang w:eastAsia="ar-SA"/>
              </w:rPr>
            </w:pPr>
            <w:r w:rsidRPr="00C116D1">
              <w:rPr>
                <w:b/>
                <w:szCs w:val="28"/>
                <w:lang w:eastAsia="ar-SA"/>
              </w:rPr>
              <w:t>№ п/п</w:t>
            </w:r>
          </w:p>
        </w:tc>
        <w:tc>
          <w:tcPr>
            <w:tcW w:w="2410" w:type="dxa"/>
            <w:vAlign w:val="center"/>
          </w:tcPr>
          <w:p w:rsidR="00C116D1" w:rsidRPr="00C116D1" w:rsidRDefault="00C116D1" w:rsidP="00C116D1">
            <w:pPr>
              <w:suppressAutoHyphens/>
              <w:ind w:right="-1"/>
              <w:jc w:val="center"/>
              <w:rPr>
                <w:b/>
                <w:szCs w:val="28"/>
                <w:lang w:eastAsia="ar-SA"/>
              </w:rPr>
            </w:pPr>
            <w:r w:rsidRPr="00C116D1">
              <w:rPr>
                <w:b/>
                <w:szCs w:val="28"/>
                <w:lang w:eastAsia="ar-SA"/>
              </w:rPr>
              <w:t>Наименование ТЭР</w:t>
            </w:r>
          </w:p>
        </w:tc>
        <w:tc>
          <w:tcPr>
            <w:tcW w:w="992" w:type="dxa"/>
            <w:vAlign w:val="center"/>
          </w:tcPr>
          <w:p w:rsidR="00C116D1" w:rsidRPr="00C116D1" w:rsidRDefault="00C116D1" w:rsidP="00C116D1">
            <w:pPr>
              <w:suppressAutoHyphens/>
              <w:ind w:right="-1"/>
              <w:jc w:val="center"/>
              <w:rPr>
                <w:b/>
                <w:szCs w:val="28"/>
                <w:lang w:eastAsia="ar-SA"/>
              </w:rPr>
            </w:pPr>
            <w:r w:rsidRPr="00C116D1">
              <w:rPr>
                <w:b/>
                <w:szCs w:val="28"/>
                <w:lang w:eastAsia="ar-SA"/>
              </w:rPr>
              <w:t>Ед. измер.</w:t>
            </w:r>
          </w:p>
        </w:tc>
        <w:tc>
          <w:tcPr>
            <w:tcW w:w="1985" w:type="dxa"/>
            <w:vAlign w:val="center"/>
          </w:tcPr>
          <w:p w:rsidR="00C116D1" w:rsidRPr="00C116D1" w:rsidRDefault="00C116D1" w:rsidP="00C116D1">
            <w:pPr>
              <w:suppressAutoHyphens/>
              <w:ind w:right="-1"/>
              <w:jc w:val="center"/>
              <w:rPr>
                <w:b/>
                <w:szCs w:val="28"/>
                <w:lang w:eastAsia="ar-SA"/>
              </w:rPr>
            </w:pPr>
            <w:r w:rsidRPr="00C116D1">
              <w:rPr>
                <w:b/>
                <w:szCs w:val="28"/>
                <w:lang w:eastAsia="ar-SA"/>
              </w:rPr>
              <w:t>В натуральном выражении</w:t>
            </w:r>
          </w:p>
        </w:tc>
        <w:tc>
          <w:tcPr>
            <w:tcW w:w="2268" w:type="dxa"/>
            <w:vAlign w:val="center"/>
          </w:tcPr>
          <w:p w:rsidR="00C116D1" w:rsidRPr="00C116D1" w:rsidRDefault="00C116D1" w:rsidP="00C116D1">
            <w:pPr>
              <w:suppressAutoHyphens/>
              <w:ind w:right="-1"/>
              <w:jc w:val="center"/>
              <w:rPr>
                <w:b/>
                <w:szCs w:val="28"/>
                <w:lang w:eastAsia="ar-SA"/>
              </w:rPr>
            </w:pPr>
            <w:r w:rsidRPr="00C116D1">
              <w:rPr>
                <w:b/>
                <w:szCs w:val="28"/>
                <w:lang w:eastAsia="ar-SA"/>
              </w:rPr>
              <w:t>В денежном выражении, тыс. руб.</w:t>
            </w:r>
          </w:p>
        </w:tc>
        <w:tc>
          <w:tcPr>
            <w:tcW w:w="1776" w:type="dxa"/>
            <w:vAlign w:val="center"/>
          </w:tcPr>
          <w:p w:rsidR="00C116D1" w:rsidRPr="00C116D1" w:rsidRDefault="00C116D1" w:rsidP="00C116D1">
            <w:pPr>
              <w:suppressAutoHyphens/>
              <w:ind w:right="-1"/>
              <w:jc w:val="center"/>
              <w:rPr>
                <w:b/>
                <w:szCs w:val="28"/>
                <w:lang w:eastAsia="ar-SA"/>
              </w:rPr>
            </w:pPr>
            <w:r w:rsidRPr="00C116D1">
              <w:rPr>
                <w:b/>
                <w:szCs w:val="28"/>
                <w:lang w:eastAsia="ar-SA"/>
              </w:rPr>
              <w:t>В условном топливе, т.у.т.</w:t>
            </w:r>
          </w:p>
        </w:tc>
      </w:tr>
      <w:tr w:rsidR="00C116D1" w:rsidRPr="00C116D1" w:rsidTr="00C823C4">
        <w:trPr>
          <w:trHeight w:val="397"/>
          <w:jc w:val="center"/>
        </w:trPr>
        <w:tc>
          <w:tcPr>
            <w:tcW w:w="645" w:type="dxa"/>
            <w:vAlign w:val="center"/>
          </w:tcPr>
          <w:p w:rsidR="00C116D1" w:rsidRPr="00C116D1" w:rsidRDefault="00C116D1" w:rsidP="00C116D1">
            <w:pPr>
              <w:suppressAutoHyphens/>
              <w:ind w:right="-1"/>
              <w:jc w:val="center"/>
              <w:rPr>
                <w:szCs w:val="28"/>
                <w:lang w:eastAsia="ar-SA"/>
              </w:rPr>
            </w:pPr>
            <w:r w:rsidRPr="00C116D1">
              <w:rPr>
                <w:szCs w:val="28"/>
                <w:lang w:eastAsia="ar-SA"/>
              </w:rPr>
              <w:t>1</w:t>
            </w:r>
          </w:p>
        </w:tc>
        <w:tc>
          <w:tcPr>
            <w:tcW w:w="2410" w:type="dxa"/>
            <w:vAlign w:val="center"/>
          </w:tcPr>
          <w:p w:rsidR="00C116D1" w:rsidRPr="00C116D1" w:rsidRDefault="00C116D1" w:rsidP="00C116D1">
            <w:pPr>
              <w:suppressAutoHyphens/>
              <w:ind w:right="-1"/>
              <w:jc w:val="center"/>
              <w:rPr>
                <w:szCs w:val="28"/>
                <w:lang w:eastAsia="ar-SA"/>
              </w:rPr>
            </w:pPr>
            <w:r w:rsidRPr="00C116D1">
              <w:rPr>
                <w:szCs w:val="28"/>
                <w:lang w:eastAsia="ar-SA"/>
              </w:rPr>
              <w:t>Электроэнергия</w:t>
            </w:r>
          </w:p>
        </w:tc>
        <w:tc>
          <w:tcPr>
            <w:tcW w:w="992" w:type="dxa"/>
            <w:vAlign w:val="center"/>
          </w:tcPr>
          <w:p w:rsidR="00C116D1" w:rsidRPr="00C116D1" w:rsidRDefault="00C116D1" w:rsidP="00C116D1">
            <w:pPr>
              <w:suppressAutoHyphens/>
              <w:ind w:right="-1"/>
              <w:jc w:val="center"/>
              <w:rPr>
                <w:szCs w:val="28"/>
                <w:lang w:eastAsia="ar-SA"/>
              </w:rPr>
            </w:pPr>
            <w:r w:rsidRPr="00C116D1">
              <w:rPr>
                <w:szCs w:val="28"/>
                <w:lang w:eastAsia="ar-SA"/>
              </w:rPr>
              <w:t>кВт*ч</w:t>
            </w:r>
          </w:p>
        </w:tc>
        <w:tc>
          <w:tcPr>
            <w:tcW w:w="1985" w:type="dxa"/>
            <w:vAlign w:val="center"/>
          </w:tcPr>
          <w:p w:rsidR="00C116D1" w:rsidRPr="00C116D1" w:rsidRDefault="00C116D1" w:rsidP="00C116D1">
            <w:pPr>
              <w:spacing w:after="200" w:line="276" w:lineRule="auto"/>
              <w:jc w:val="center"/>
            </w:pPr>
            <w:r w:rsidRPr="00C116D1">
              <w:t>1000</w:t>
            </w:r>
          </w:p>
        </w:tc>
        <w:tc>
          <w:tcPr>
            <w:tcW w:w="2268" w:type="dxa"/>
            <w:vAlign w:val="center"/>
          </w:tcPr>
          <w:p w:rsidR="00C116D1" w:rsidRPr="00C116D1" w:rsidRDefault="00C116D1" w:rsidP="00C116D1">
            <w:pPr>
              <w:spacing w:after="200" w:line="276" w:lineRule="auto"/>
              <w:jc w:val="center"/>
            </w:pPr>
            <w:r w:rsidRPr="00C116D1">
              <w:t>5,4</w:t>
            </w:r>
          </w:p>
        </w:tc>
        <w:tc>
          <w:tcPr>
            <w:tcW w:w="1776" w:type="dxa"/>
            <w:vAlign w:val="center"/>
          </w:tcPr>
          <w:p w:rsidR="00C116D1" w:rsidRPr="00C116D1" w:rsidRDefault="00C116D1" w:rsidP="00C116D1">
            <w:pPr>
              <w:spacing w:after="200" w:line="276" w:lineRule="auto"/>
              <w:jc w:val="center"/>
            </w:pPr>
            <w:r w:rsidRPr="00C116D1">
              <w:rPr>
                <w:szCs w:val="22"/>
              </w:rPr>
              <w:t>0,34</w:t>
            </w:r>
          </w:p>
        </w:tc>
      </w:tr>
      <w:tr w:rsidR="00C116D1" w:rsidRPr="00C116D1" w:rsidTr="00C823C4">
        <w:trPr>
          <w:trHeight w:val="397"/>
          <w:jc w:val="center"/>
        </w:trPr>
        <w:tc>
          <w:tcPr>
            <w:tcW w:w="645" w:type="dxa"/>
            <w:vAlign w:val="center"/>
          </w:tcPr>
          <w:p w:rsidR="00C116D1" w:rsidRPr="00C116D1" w:rsidRDefault="00C116D1" w:rsidP="00C116D1">
            <w:pPr>
              <w:suppressAutoHyphens/>
              <w:ind w:right="-1"/>
              <w:jc w:val="center"/>
              <w:rPr>
                <w:szCs w:val="28"/>
                <w:lang w:eastAsia="ar-SA"/>
              </w:rPr>
            </w:pPr>
            <w:r w:rsidRPr="00C116D1">
              <w:rPr>
                <w:szCs w:val="28"/>
                <w:lang w:eastAsia="ar-SA"/>
              </w:rPr>
              <w:t>2</w:t>
            </w:r>
          </w:p>
        </w:tc>
        <w:tc>
          <w:tcPr>
            <w:tcW w:w="2410" w:type="dxa"/>
            <w:vAlign w:val="center"/>
          </w:tcPr>
          <w:p w:rsidR="00C116D1" w:rsidRPr="00C116D1" w:rsidRDefault="00C116D1" w:rsidP="00C116D1">
            <w:pPr>
              <w:suppressAutoHyphens/>
              <w:ind w:right="-1"/>
              <w:jc w:val="center"/>
              <w:rPr>
                <w:szCs w:val="28"/>
                <w:lang w:eastAsia="ar-SA"/>
              </w:rPr>
            </w:pPr>
            <w:r w:rsidRPr="00C116D1">
              <w:rPr>
                <w:szCs w:val="28"/>
                <w:lang w:eastAsia="ar-SA"/>
              </w:rPr>
              <w:t>Уличное освещение</w:t>
            </w:r>
          </w:p>
        </w:tc>
        <w:tc>
          <w:tcPr>
            <w:tcW w:w="992" w:type="dxa"/>
            <w:vAlign w:val="center"/>
          </w:tcPr>
          <w:p w:rsidR="00C116D1" w:rsidRPr="00C116D1" w:rsidRDefault="00C116D1" w:rsidP="00C116D1">
            <w:pPr>
              <w:suppressAutoHyphens/>
              <w:ind w:right="-1"/>
              <w:jc w:val="center"/>
              <w:rPr>
                <w:szCs w:val="28"/>
                <w:lang w:eastAsia="ar-SA"/>
              </w:rPr>
            </w:pPr>
            <w:r w:rsidRPr="00C116D1">
              <w:rPr>
                <w:szCs w:val="28"/>
                <w:lang w:eastAsia="ar-SA"/>
              </w:rPr>
              <w:t>кВт*ч</w:t>
            </w:r>
          </w:p>
        </w:tc>
        <w:tc>
          <w:tcPr>
            <w:tcW w:w="1985" w:type="dxa"/>
            <w:vAlign w:val="center"/>
          </w:tcPr>
          <w:p w:rsidR="00C116D1" w:rsidRPr="00C116D1" w:rsidRDefault="00C116D1" w:rsidP="00C116D1">
            <w:pPr>
              <w:spacing w:after="200" w:line="276" w:lineRule="auto"/>
              <w:jc w:val="center"/>
            </w:pPr>
            <w:r w:rsidRPr="00C116D1">
              <w:t>21200</w:t>
            </w:r>
          </w:p>
        </w:tc>
        <w:tc>
          <w:tcPr>
            <w:tcW w:w="2268" w:type="dxa"/>
            <w:vAlign w:val="center"/>
          </w:tcPr>
          <w:p w:rsidR="00C116D1" w:rsidRPr="00C116D1" w:rsidRDefault="00C116D1" w:rsidP="00C116D1">
            <w:pPr>
              <w:spacing w:after="200" w:line="276" w:lineRule="auto"/>
              <w:jc w:val="center"/>
            </w:pPr>
            <w:r w:rsidRPr="00C116D1">
              <w:t>136,7</w:t>
            </w:r>
          </w:p>
        </w:tc>
        <w:tc>
          <w:tcPr>
            <w:tcW w:w="1776" w:type="dxa"/>
            <w:vAlign w:val="center"/>
          </w:tcPr>
          <w:p w:rsidR="00C116D1" w:rsidRPr="00C116D1" w:rsidRDefault="00C116D1" w:rsidP="00C116D1">
            <w:pPr>
              <w:spacing w:after="200" w:line="276" w:lineRule="auto"/>
              <w:jc w:val="center"/>
            </w:pPr>
            <w:r w:rsidRPr="00C116D1">
              <w:rPr>
                <w:szCs w:val="22"/>
              </w:rPr>
              <w:t>7,30</w:t>
            </w:r>
          </w:p>
        </w:tc>
      </w:tr>
      <w:tr w:rsidR="00C116D1" w:rsidRPr="00C116D1" w:rsidTr="00C823C4">
        <w:trPr>
          <w:trHeight w:val="397"/>
          <w:jc w:val="center"/>
        </w:trPr>
        <w:tc>
          <w:tcPr>
            <w:tcW w:w="645" w:type="dxa"/>
            <w:vAlign w:val="center"/>
          </w:tcPr>
          <w:p w:rsidR="00C116D1" w:rsidRPr="00C116D1" w:rsidRDefault="00C116D1" w:rsidP="00C116D1">
            <w:pPr>
              <w:suppressAutoHyphens/>
              <w:ind w:right="-1"/>
              <w:jc w:val="center"/>
              <w:rPr>
                <w:szCs w:val="28"/>
                <w:lang w:eastAsia="ar-SA"/>
              </w:rPr>
            </w:pPr>
            <w:r w:rsidRPr="00C116D1">
              <w:rPr>
                <w:szCs w:val="28"/>
                <w:lang w:eastAsia="ar-SA"/>
              </w:rPr>
              <w:t>3</w:t>
            </w:r>
          </w:p>
        </w:tc>
        <w:tc>
          <w:tcPr>
            <w:tcW w:w="2410" w:type="dxa"/>
            <w:vAlign w:val="center"/>
          </w:tcPr>
          <w:p w:rsidR="00C116D1" w:rsidRPr="00C116D1" w:rsidRDefault="00C116D1" w:rsidP="00C116D1">
            <w:pPr>
              <w:suppressAutoHyphens/>
              <w:ind w:right="-1"/>
              <w:jc w:val="center"/>
              <w:rPr>
                <w:szCs w:val="28"/>
                <w:lang w:eastAsia="ar-SA"/>
              </w:rPr>
            </w:pPr>
            <w:r w:rsidRPr="00C116D1">
              <w:rPr>
                <w:szCs w:val="28"/>
                <w:lang w:eastAsia="ar-SA"/>
              </w:rPr>
              <w:t>Моторное топливо</w:t>
            </w:r>
          </w:p>
        </w:tc>
        <w:tc>
          <w:tcPr>
            <w:tcW w:w="992" w:type="dxa"/>
            <w:vAlign w:val="center"/>
          </w:tcPr>
          <w:p w:rsidR="00C116D1" w:rsidRPr="00C116D1" w:rsidRDefault="00C116D1" w:rsidP="00C116D1">
            <w:pPr>
              <w:suppressAutoHyphens/>
              <w:ind w:right="-1"/>
              <w:jc w:val="center"/>
              <w:rPr>
                <w:szCs w:val="28"/>
                <w:lang w:eastAsia="ar-SA"/>
              </w:rPr>
            </w:pPr>
            <w:r w:rsidRPr="00C116D1">
              <w:rPr>
                <w:szCs w:val="28"/>
                <w:lang w:eastAsia="ar-SA"/>
              </w:rPr>
              <w:t>л</w:t>
            </w:r>
          </w:p>
        </w:tc>
        <w:tc>
          <w:tcPr>
            <w:tcW w:w="1985" w:type="dxa"/>
            <w:vAlign w:val="center"/>
          </w:tcPr>
          <w:p w:rsidR="00C116D1" w:rsidRPr="00C116D1" w:rsidRDefault="00C116D1" w:rsidP="00C116D1">
            <w:pPr>
              <w:spacing w:after="200" w:line="276" w:lineRule="auto"/>
              <w:jc w:val="center"/>
            </w:pPr>
            <w:r w:rsidRPr="00C116D1">
              <w:t>1524,93</w:t>
            </w:r>
          </w:p>
        </w:tc>
        <w:tc>
          <w:tcPr>
            <w:tcW w:w="2268" w:type="dxa"/>
            <w:vAlign w:val="center"/>
          </w:tcPr>
          <w:p w:rsidR="00C116D1" w:rsidRPr="00C116D1" w:rsidRDefault="00C116D1" w:rsidP="00C116D1">
            <w:pPr>
              <w:spacing w:after="200" w:line="276" w:lineRule="auto"/>
              <w:jc w:val="center"/>
            </w:pPr>
            <w:r w:rsidRPr="00C116D1">
              <w:t>43,159</w:t>
            </w:r>
          </w:p>
        </w:tc>
        <w:tc>
          <w:tcPr>
            <w:tcW w:w="1776" w:type="dxa"/>
            <w:vAlign w:val="center"/>
          </w:tcPr>
          <w:p w:rsidR="00C116D1" w:rsidRPr="00C116D1" w:rsidRDefault="00C116D1" w:rsidP="00C116D1">
            <w:pPr>
              <w:spacing w:after="200" w:line="276" w:lineRule="auto"/>
              <w:jc w:val="center"/>
            </w:pPr>
            <w:r w:rsidRPr="00C116D1">
              <w:rPr>
                <w:szCs w:val="22"/>
              </w:rPr>
              <w:t>1,67</w:t>
            </w:r>
          </w:p>
        </w:tc>
      </w:tr>
      <w:tr w:rsidR="00C116D1" w:rsidRPr="00C116D1" w:rsidTr="00C823C4">
        <w:trPr>
          <w:trHeight w:val="397"/>
          <w:jc w:val="center"/>
        </w:trPr>
        <w:tc>
          <w:tcPr>
            <w:tcW w:w="645" w:type="dxa"/>
            <w:vAlign w:val="center"/>
          </w:tcPr>
          <w:p w:rsidR="00C116D1" w:rsidRPr="00C116D1" w:rsidRDefault="00C116D1" w:rsidP="00C116D1">
            <w:pPr>
              <w:suppressAutoHyphens/>
              <w:ind w:right="-1"/>
              <w:jc w:val="center"/>
              <w:rPr>
                <w:szCs w:val="28"/>
                <w:lang w:eastAsia="ar-SA"/>
              </w:rPr>
            </w:pPr>
            <w:r w:rsidRPr="00C116D1">
              <w:rPr>
                <w:szCs w:val="28"/>
                <w:lang w:eastAsia="ar-SA"/>
              </w:rPr>
              <w:t>4</w:t>
            </w:r>
          </w:p>
        </w:tc>
        <w:tc>
          <w:tcPr>
            <w:tcW w:w="2410" w:type="dxa"/>
            <w:vAlign w:val="center"/>
          </w:tcPr>
          <w:p w:rsidR="00C116D1" w:rsidRPr="00C116D1" w:rsidRDefault="00C116D1" w:rsidP="00C116D1">
            <w:pPr>
              <w:suppressAutoHyphens/>
              <w:ind w:right="-1"/>
              <w:jc w:val="center"/>
              <w:rPr>
                <w:szCs w:val="28"/>
                <w:lang w:eastAsia="ar-SA"/>
              </w:rPr>
            </w:pPr>
            <w:r w:rsidRPr="00C116D1">
              <w:rPr>
                <w:szCs w:val="28"/>
                <w:lang w:eastAsia="ar-SA"/>
              </w:rPr>
              <w:t>Твердое печное топливо (дрова)</w:t>
            </w:r>
          </w:p>
        </w:tc>
        <w:tc>
          <w:tcPr>
            <w:tcW w:w="992" w:type="dxa"/>
            <w:vAlign w:val="center"/>
          </w:tcPr>
          <w:p w:rsidR="00C116D1" w:rsidRPr="00C116D1" w:rsidRDefault="00C116D1" w:rsidP="00C116D1">
            <w:pPr>
              <w:suppressAutoHyphens/>
              <w:ind w:right="-1"/>
              <w:jc w:val="center"/>
              <w:rPr>
                <w:szCs w:val="28"/>
                <w:lang w:eastAsia="ar-SA"/>
              </w:rPr>
            </w:pPr>
            <w:r w:rsidRPr="00C116D1">
              <w:rPr>
                <w:szCs w:val="28"/>
                <w:lang w:eastAsia="ar-SA"/>
              </w:rPr>
              <w:t>м</w:t>
            </w:r>
            <w:r w:rsidRPr="00C116D1">
              <w:rPr>
                <w:szCs w:val="28"/>
                <w:vertAlign w:val="superscript"/>
                <w:lang w:eastAsia="ar-SA"/>
              </w:rPr>
              <w:t>3</w:t>
            </w:r>
          </w:p>
        </w:tc>
        <w:tc>
          <w:tcPr>
            <w:tcW w:w="1985" w:type="dxa"/>
            <w:vAlign w:val="center"/>
          </w:tcPr>
          <w:p w:rsidR="00C116D1" w:rsidRPr="00C116D1" w:rsidRDefault="00C116D1" w:rsidP="00C116D1">
            <w:pPr>
              <w:spacing w:after="200" w:line="276" w:lineRule="auto"/>
              <w:jc w:val="center"/>
            </w:pPr>
            <w:r w:rsidRPr="00C116D1">
              <w:t>14</w:t>
            </w:r>
          </w:p>
        </w:tc>
        <w:tc>
          <w:tcPr>
            <w:tcW w:w="2268" w:type="dxa"/>
            <w:vAlign w:val="center"/>
          </w:tcPr>
          <w:p w:rsidR="00C116D1" w:rsidRPr="00C116D1" w:rsidRDefault="00C116D1" w:rsidP="00C116D1">
            <w:pPr>
              <w:spacing w:after="200" w:line="276" w:lineRule="auto"/>
              <w:jc w:val="center"/>
            </w:pPr>
            <w:r w:rsidRPr="00C116D1">
              <w:t>10,9</w:t>
            </w:r>
          </w:p>
        </w:tc>
        <w:tc>
          <w:tcPr>
            <w:tcW w:w="1776" w:type="dxa"/>
            <w:vAlign w:val="center"/>
          </w:tcPr>
          <w:p w:rsidR="00C116D1" w:rsidRPr="00C116D1" w:rsidRDefault="00C116D1" w:rsidP="00C116D1">
            <w:pPr>
              <w:spacing w:after="200" w:line="276" w:lineRule="auto"/>
              <w:jc w:val="center"/>
            </w:pPr>
            <w:r w:rsidRPr="00C116D1">
              <w:rPr>
                <w:szCs w:val="22"/>
              </w:rPr>
              <w:t>3,72</w:t>
            </w:r>
          </w:p>
        </w:tc>
      </w:tr>
      <w:tr w:rsidR="00C116D1" w:rsidRPr="00C116D1" w:rsidTr="00C823C4">
        <w:trPr>
          <w:trHeight w:val="397"/>
          <w:jc w:val="center"/>
        </w:trPr>
        <w:tc>
          <w:tcPr>
            <w:tcW w:w="6032" w:type="dxa"/>
            <w:gridSpan w:val="4"/>
            <w:vAlign w:val="center"/>
          </w:tcPr>
          <w:p w:rsidR="00C116D1" w:rsidRPr="00C116D1" w:rsidRDefault="00C116D1" w:rsidP="00C116D1">
            <w:pPr>
              <w:suppressAutoHyphens/>
              <w:ind w:right="-1"/>
              <w:jc w:val="right"/>
              <w:rPr>
                <w:b/>
                <w:lang w:eastAsia="ar-SA"/>
              </w:rPr>
            </w:pPr>
            <w:r w:rsidRPr="00C116D1">
              <w:rPr>
                <w:b/>
                <w:lang w:eastAsia="ar-SA"/>
              </w:rPr>
              <w:t>Итого</w:t>
            </w:r>
          </w:p>
        </w:tc>
        <w:tc>
          <w:tcPr>
            <w:tcW w:w="2268" w:type="dxa"/>
            <w:vAlign w:val="center"/>
          </w:tcPr>
          <w:p w:rsidR="00C116D1" w:rsidRPr="00C116D1" w:rsidRDefault="00C116D1" w:rsidP="00C116D1">
            <w:pPr>
              <w:spacing w:after="200" w:line="276" w:lineRule="auto"/>
              <w:jc w:val="center"/>
              <w:rPr>
                <w:b/>
                <w:bCs/>
              </w:rPr>
            </w:pPr>
            <w:r w:rsidRPr="00C116D1">
              <w:rPr>
                <w:b/>
                <w:bCs/>
              </w:rPr>
              <w:t>196,16</w:t>
            </w:r>
          </w:p>
        </w:tc>
        <w:tc>
          <w:tcPr>
            <w:tcW w:w="1776" w:type="dxa"/>
            <w:vAlign w:val="center"/>
          </w:tcPr>
          <w:p w:rsidR="00C116D1" w:rsidRPr="00C116D1" w:rsidRDefault="00C116D1" w:rsidP="00C116D1">
            <w:pPr>
              <w:spacing w:after="200" w:line="276" w:lineRule="auto"/>
              <w:jc w:val="center"/>
              <w:rPr>
                <w:b/>
                <w:bCs/>
              </w:rPr>
            </w:pPr>
            <w:r w:rsidRPr="00C116D1">
              <w:rPr>
                <w:b/>
                <w:bCs/>
              </w:rPr>
              <w:t>13,04</w:t>
            </w:r>
          </w:p>
        </w:tc>
      </w:tr>
    </w:tbl>
    <w:p w:rsidR="00C116D1" w:rsidRPr="00C116D1" w:rsidRDefault="00C116D1" w:rsidP="00C116D1">
      <w:pPr>
        <w:suppressAutoHyphens/>
        <w:spacing w:before="240"/>
        <w:ind w:right="-1"/>
        <w:jc w:val="center"/>
        <w:rPr>
          <w:rFonts w:eastAsia="SimSun"/>
          <w:b/>
          <w:sz w:val="28"/>
          <w:szCs w:val="28"/>
          <w:lang w:eastAsia="ar-SA"/>
        </w:rPr>
      </w:pPr>
      <w:r w:rsidRPr="00C116D1">
        <w:rPr>
          <w:rFonts w:eastAsia="SimSun"/>
          <w:b/>
          <w:sz w:val="28"/>
          <w:szCs w:val="28"/>
          <w:lang w:eastAsia="ar-SA"/>
        </w:rPr>
        <w:t>Средневзвешенные тарифы на ТЭР в 2015 (базовом) году</w:t>
      </w:r>
    </w:p>
    <w:p w:rsidR="00C116D1" w:rsidRPr="00C116D1" w:rsidRDefault="00C116D1" w:rsidP="00C116D1">
      <w:pPr>
        <w:suppressAutoHyphens/>
        <w:ind w:right="-1"/>
        <w:jc w:val="center"/>
        <w:rPr>
          <w:rFonts w:eastAsia="SimSun"/>
          <w:b/>
          <w:sz w:val="20"/>
          <w:szCs w:val="20"/>
          <w:lang w:eastAsia="ar-SA"/>
        </w:rPr>
      </w:pPr>
    </w:p>
    <w:tbl>
      <w:tblPr>
        <w:tblStyle w:val="12"/>
        <w:tblW w:w="9226" w:type="dxa"/>
        <w:jc w:val="center"/>
        <w:tblLayout w:type="fixed"/>
        <w:tblLook w:val="04A0" w:firstRow="1" w:lastRow="0" w:firstColumn="1" w:lastColumn="0" w:noHBand="0" w:noVBand="1"/>
      </w:tblPr>
      <w:tblGrid>
        <w:gridCol w:w="675"/>
        <w:gridCol w:w="2805"/>
        <w:gridCol w:w="1418"/>
        <w:gridCol w:w="1134"/>
        <w:gridCol w:w="3194"/>
      </w:tblGrid>
      <w:tr w:rsidR="00C116D1" w:rsidRPr="00C116D1" w:rsidTr="00C823C4">
        <w:trPr>
          <w:trHeight w:val="397"/>
          <w:jc w:val="center"/>
        </w:trPr>
        <w:tc>
          <w:tcPr>
            <w:tcW w:w="675" w:type="dxa"/>
            <w:vAlign w:val="center"/>
          </w:tcPr>
          <w:p w:rsidR="00C116D1" w:rsidRPr="00C116D1" w:rsidRDefault="00C116D1" w:rsidP="00C116D1">
            <w:pPr>
              <w:suppressAutoHyphens/>
              <w:ind w:right="-1"/>
              <w:jc w:val="center"/>
              <w:rPr>
                <w:rFonts w:eastAsia="SimSun"/>
                <w:b/>
                <w:szCs w:val="28"/>
                <w:lang w:eastAsia="ar-SA"/>
              </w:rPr>
            </w:pPr>
            <w:r w:rsidRPr="00C116D1">
              <w:rPr>
                <w:rFonts w:eastAsia="SimSun"/>
                <w:b/>
                <w:szCs w:val="28"/>
                <w:lang w:eastAsia="ar-SA"/>
              </w:rPr>
              <w:t>№ п/п</w:t>
            </w:r>
          </w:p>
        </w:tc>
        <w:tc>
          <w:tcPr>
            <w:tcW w:w="2805" w:type="dxa"/>
            <w:vAlign w:val="center"/>
          </w:tcPr>
          <w:p w:rsidR="00C116D1" w:rsidRPr="00C116D1" w:rsidRDefault="00C116D1" w:rsidP="00C116D1">
            <w:pPr>
              <w:suppressAutoHyphens/>
              <w:ind w:right="-1"/>
              <w:jc w:val="center"/>
              <w:rPr>
                <w:rFonts w:eastAsia="SimSun"/>
                <w:b/>
                <w:szCs w:val="28"/>
                <w:lang w:eastAsia="ar-SA"/>
              </w:rPr>
            </w:pPr>
            <w:r w:rsidRPr="00C116D1">
              <w:rPr>
                <w:rFonts w:eastAsia="SimSun"/>
                <w:b/>
                <w:szCs w:val="28"/>
                <w:lang w:eastAsia="ar-SA"/>
              </w:rPr>
              <w:t>Наименование ТЭР</w:t>
            </w:r>
          </w:p>
        </w:tc>
        <w:tc>
          <w:tcPr>
            <w:tcW w:w="1418" w:type="dxa"/>
            <w:vAlign w:val="center"/>
          </w:tcPr>
          <w:p w:rsidR="00C116D1" w:rsidRPr="00C116D1" w:rsidRDefault="00C116D1" w:rsidP="00C116D1">
            <w:pPr>
              <w:suppressAutoHyphens/>
              <w:ind w:right="-1"/>
              <w:jc w:val="center"/>
              <w:rPr>
                <w:rFonts w:eastAsia="SimSun"/>
                <w:b/>
                <w:szCs w:val="28"/>
                <w:lang w:eastAsia="ar-SA"/>
              </w:rPr>
            </w:pPr>
            <w:r w:rsidRPr="00C116D1">
              <w:rPr>
                <w:b/>
                <w:szCs w:val="28"/>
                <w:lang w:eastAsia="ar-SA"/>
              </w:rPr>
              <w:t>Ед. измер.</w:t>
            </w:r>
          </w:p>
        </w:tc>
        <w:tc>
          <w:tcPr>
            <w:tcW w:w="1134" w:type="dxa"/>
            <w:vAlign w:val="center"/>
          </w:tcPr>
          <w:p w:rsidR="00C116D1" w:rsidRPr="00C116D1" w:rsidRDefault="00C116D1" w:rsidP="00C116D1">
            <w:pPr>
              <w:suppressAutoHyphens/>
              <w:ind w:right="-1"/>
              <w:jc w:val="center"/>
              <w:rPr>
                <w:rFonts w:eastAsia="SimSun"/>
                <w:b/>
                <w:szCs w:val="28"/>
                <w:lang w:eastAsia="ar-SA"/>
              </w:rPr>
            </w:pPr>
            <w:r w:rsidRPr="00C116D1">
              <w:rPr>
                <w:rFonts w:eastAsia="SimSun"/>
                <w:b/>
                <w:szCs w:val="28"/>
                <w:lang w:eastAsia="ar-SA"/>
              </w:rPr>
              <w:t>Период</w:t>
            </w:r>
          </w:p>
        </w:tc>
        <w:tc>
          <w:tcPr>
            <w:tcW w:w="3194" w:type="dxa"/>
            <w:vAlign w:val="center"/>
          </w:tcPr>
          <w:p w:rsidR="00C116D1" w:rsidRPr="00C116D1" w:rsidRDefault="00C116D1" w:rsidP="00C116D1">
            <w:pPr>
              <w:suppressAutoHyphens/>
              <w:ind w:right="-1"/>
              <w:jc w:val="center"/>
              <w:rPr>
                <w:rFonts w:eastAsia="SimSun"/>
                <w:b/>
                <w:szCs w:val="28"/>
                <w:lang w:eastAsia="ar-SA"/>
              </w:rPr>
            </w:pPr>
            <w:r w:rsidRPr="00C116D1">
              <w:rPr>
                <w:rFonts w:eastAsia="SimSun"/>
                <w:b/>
                <w:szCs w:val="28"/>
                <w:lang w:eastAsia="ar-SA"/>
              </w:rPr>
              <w:t>Средневзвешенный тариф</w:t>
            </w:r>
          </w:p>
        </w:tc>
      </w:tr>
      <w:tr w:rsidR="00C116D1" w:rsidRPr="00C116D1" w:rsidTr="00C823C4">
        <w:trPr>
          <w:trHeight w:val="397"/>
          <w:jc w:val="center"/>
        </w:trPr>
        <w:tc>
          <w:tcPr>
            <w:tcW w:w="675"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1</w:t>
            </w:r>
          </w:p>
        </w:tc>
        <w:tc>
          <w:tcPr>
            <w:tcW w:w="2805" w:type="dxa"/>
            <w:vAlign w:val="center"/>
          </w:tcPr>
          <w:p w:rsidR="00C116D1" w:rsidRPr="00C116D1" w:rsidRDefault="00C116D1" w:rsidP="00C116D1">
            <w:pPr>
              <w:suppressAutoHyphens/>
              <w:ind w:right="-1"/>
              <w:jc w:val="center"/>
              <w:rPr>
                <w:szCs w:val="28"/>
                <w:lang w:eastAsia="ar-SA"/>
              </w:rPr>
            </w:pPr>
            <w:r w:rsidRPr="00C116D1">
              <w:rPr>
                <w:szCs w:val="28"/>
                <w:lang w:eastAsia="ar-SA"/>
              </w:rPr>
              <w:t>Электроэнергия</w:t>
            </w:r>
          </w:p>
        </w:tc>
        <w:tc>
          <w:tcPr>
            <w:tcW w:w="1418"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руб/кВт*ч</w:t>
            </w:r>
          </w:p>
        </w:tc>
        <w:tc>
          <w:tcPr>
            <w:tcW w:w="1134"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2015 г.</w:t>
            </w:r>
          </w:p>
        </w:tc>
        <w:tc>
          <w:tcPr>
            <w:tcW w:w="3194" w:type="dxa"/>
            <w:vAlign w:val="center"/>
          </w:tcPr>
          <w:p w:rsidR="00C116D1" w:rsidRPr="00C116D1" w:rsidRDefault="00C116D1" w:rsidP="00C116D1">
            <w:pPr>
              <w:spacing w:after="200" w:line="276" w:lineRule="auto"/>
              <w:jc w:val="center"/>
            </w:pPr>
            <w:r w:rsidRPr="00C116D1">
              <w:rPr>
                <w:szCs w:val="22"/>
              </w:rPr>
              <w:t>5,40</w:t>
            </w:r>
          </w:p>
        </w:tc>
      </w:tr>
      <w:tr w:rsidR="00C116D1" w:rsidRPr="00C116D1" w:rsidTr="00C823C4">
        <w:trPr>
          <w:trHeight w:val="397"/>
          <w:jc w:val="center"/>
        </w:trPr>
        <w:tc>
          <w:tcPr>
            <w:tcW w:w="675" w:type="dxa"/>
            <w:vAlign w:val="center"/>
          </w:tcPr>
          <w:p w:rsidR="00C116D1" w:rsidRPr="00C116D1" w:rsidRDefault="00C116D1" w:rsidP="00C116D1">
            <w:pPr>
              <w:suppressAutoHyphens/>
              <w:ind w:right="-1"/>
              <w:jc w:val="center"/>
              <w:rPr>
                <w:szCs w:val="28"/>
                <w:lang w:eastAsia="ar-SA"/>
              </w:rPr>
            </w:pPr>
            <w:r w:rsidRPr="00C116D1">
              <w:rPr>
                <w:szCs w:val="28"/>
                <w:lang w:eastAsia="ar-SA"/>
              </w:rPr>
              <w:lastRenderedPageBreak/>
              <w:t>2</w:t>
            </w:r>
          </w:p>
        </w:tc>
        <w:tc>
          <w:tcPr>
            <w:tcW w:w="2805" w:type="dxa"/>
            <w:vAlign w:val="center"/>
          </w:tcPr>
          <w:p w:rsidR="00C116D1" w:rsidRPr="00C116D1" w:rsidRDefault="00C116D1" w:rsidP="00C116D1">
            <w:pPr>
              <w:suppressAutoHyphens/>
              <w:ind w:right="-1"/>
              <w:jc w:val="center"/>
              <w:rPr>
                <w:szCs w:val="28"/>
                <w:lang w:eastAsia="ar-SA"/>
              </w:rPr>
            </w:pPr>
            <w:r w:rsidRPr="00C116D1">
              <w:rPr>
                <w:szCs w:val="28"/>
                <w:lang w:eastAsia="ar-SA"/>
              </w:rPr>
              <w:t>Уличное освещение</w:t>
            </w:r>
          </w:p>
        </w:tc>
        <w:tc>
          <w:tcPr>
            <w:tcW w:w="1418"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руб/кВт*ч</w:t>
            </w:r>
          </w:p>
        </w:tc>
        <w:tc>
          <w:tcPr>
            <w:tcW w:w="1134"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2015 г.</w:t>
            </w:r>
          </w:p>
        </w:tc>
        <w:tc>
          <w:tcPr>
            <w:tcW w:w="3194" w:type="dxa"/>
            <w:vAlign w:val="center"/>
          </w:tcPr>
          <w:p w:rsidR="00C116D1" w:rsidRPr="00C116D1" w:rsidRDefault="00C116D1" w:rsidP="00C116D1">
            <w:pPr>
              <w:spacing w:after="200" w:line="276" w:lineRule="auto"/>
              <w:jc w:val="center"/>
            </w:pPr>
            <w:r w:rsidRPr="00C116D1">
              <w:rPr>
                <w:szCs w:val="22"/>
              </w:rPr>
              <w:t>6,45</w:t>
            </w:r>
          </w:p>
        </w:tc>
      </w:tr>
      <w:tr w:rsidR="00C116D1" w:rsidRPr="00C116D1" w:rsidTr="00C823C4">
        <w:trPr>
          <w:trHeight w:val="397"/>
          <w:jc w:val="center"/>
        </w:trPr>
        <w:tc>
          <w:tcPr>
            <w:tcW w:w="675"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3</w:t>
            </w:r>
          </w:p>
        </w:tc>
        <w:tc>
          <w:tcPr>
            <w:tcW w:w="2805" w:type="dxa"/>
            <w:vAlign w:val="center"/>
          </w:tcPr>
          <w:p w:rsidR="00C116D1" w:rsidRPr="00C116D1" w:rsidRDefault="00C116D1" w:rsidP="00C116D1">
            <w:pPr>
              <w:suppressAutoHyphens/>
              <w:ind w:right="-1"/>
              <w:jc w:val="center"/>
              <w:rPr>
                <w:szCs w:val="28"/>
                <w:lang w:eastAsia="ar-SA"/>
              </w:rPr>
            </w:pPr>
            <w:r w:rsidRPr="00C116D1">
              <w:rPr>
                <w:szCs w:val="28"/>
                <w:lang w:eastAsia="ar-SA"/>
              </w:rPr>
              <w:t>Моторное топливо</w:t>
            </w:r>
          </w:p>
        </w:tc>
        <w:tc>
          <w:tcPr>
            <w:tcW w:w="1418"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руб/л</w:t>
            </w:r>
          </w:p>
        </w:tc>
        <w:tc>
          <w:tcPr>
            <w:tcW w:w="1134"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2015 г.</w:t>
            </w:r>
          </w:p>
        </w:tc>
        <w:tc>
          <w:tcPr>
            <w:tcW w:w="3194" w:type="dxa"/>
            <w:vAlign w:val="center"/>
          </w:tcPr>
          <w:p w:rsidR="00C116D1" w:rsidRPr="00C116D1" w:rsidRDefault="00C116D1" w:rsidP="00C116D1">
            <w:pPr>
              <w:spacing w:after="200" w:line="276" w:lineRule="auto"/>
              <w:jc w:val="center"/>
            </w:pPr>
            <w:r w:rsidRPr="00C116D1">
              <w:rPr>
                <w:szCs w:val="22"/>
              </w:rPr>
              <w:t>28,30</w:t>
            </w:r>
          </w:p>
        </w:tc>
      </w:tr>
      <w:tr w:rsidR="00C116D1" w:rsidRPr="00C116D1" w:rsidTr="00C823C4">
        <w:trPr>
          <w:trHeight w:val="397"/>
          <w:jc w:val="center"/>
        </w:trPr>
        <w:tc>
          <w:tcPr>
            <w:tcW w:w="675" w:type="dxa"/>
            <w:vAlign w:val="center"/>
          </w:tcPr>
          <w:p w:rsidR="00C116D1" w:rsidRPr="00C116D1" w:rsidRDefault="00C116D1" w:rsidP="00C116D1">
            <w:pPr>
              <w:suppressAutoHyphens/>
              <w:ind w:right="-1"/>
              <w:jc w:val="center"/>
              <w:rPr>
                <w:szCs w:val="28"/>
                <w:lang w:eastAsia="ar-SA"/>
              </w:rPr>
            </w:pPr>
            <w:r w:rsidRPr="00C116D1">
              <w:rPr>
                <w:szCs w:val="28"/>
                <w:lang w:eastAsia="ar-SA"/>
              </w:rPr>
              <w:t>4</w:t>
            </w:r>
          </w:p>
        </w:tc>
        <w:tc>
          <w:tcPr>
            <w:tcW w:w="2805" w:type="dxa"/>
            <w:vAlign w:val="center"/>
          </w:tcPr>
          <w:p w:rsidR="00C116D1" w:rsidRPr="00C116D1" w:rsidRDefault="00C116D1" w:rsidP="00C116D1">
            <w:pPr>
              <w:suppressAutoHyphens/>
              <w:ind w:right="-1"/>
              <w:jc w:val="center"/>
              <w:rPr>
                <w:szCs w:val="28"/>
                <w:lang w:eastAsia="ar-SA"/>
              </w:rPr>
            </w:pPr>
            <w:r w:rsidRPr="00C116D1">
              <w:rPr>
                <w:szCs w:val="28"/>
                <w:lang w:eastAsia="ar-SA"/>
              </w:rPr>
              <w:t>Твердое печное топливо (дрова)</w:t>
            </w:r>
          </w:p>
        </w:tc>
        <w:tc>
          <w:tcPr>
            <w:tcW w:w="1418" w:type="dxa"/>
            <w:vAlign w:val="center"/>
          </w:tcPr>
          <w:p w:rsidR="00C116D1" w:rsidRPr="00C116D1" w:rsidRDefault="00C116D1" w:rsidP="00C116D1">
            <w:pPr>
              <w:suppressAutoHyphens/>
              <w:ind w:right="-1"/>
              <w:jc w:val="center"/>
              <w:rPr>
                <w:szCs w:val="28"/>
                <w:vertAlign w:val="superscript"/>
                <w:lang w:eastAsia="ar-SA"/>
              </w:rPr>
            </w:pPr>
            <w:r w:rsidRPr="00C116D1">
              <w:rPr>
                <w:szCs w:val="28"/>
                <w:lang w:eastAsia="ar-SA"/>
              </w:rPr>
              <w:t>руб/м</w:t>
            </w:r>
            <w:r w:rsidRPr="00C116D1">
              <w:rPr>
                <w:szCs w:val="28"/>
                <w:vertAlign w:val="superscript"/>
                <w:lang w:eastAsia="ar-SA"/>
              </w:rPr>
              <w:t>3</w:t>
            </w:r>
          </w:p>
        </w:tc>
        <w:tc>
          <w:tcPr>
            <w:tcW w:w="1134" w:type="dxa"/>
            <w:vAlign w:val="center"/>
          </w:tcPr>
          <w:p w:rsidR="00C116D1" w:rsidRPr="00C116D1" w:rsidRDefault="00C116D1" w:rsidP="00C116D1">
            <w:pPr>
              <w:suppressAutoHyphens/>
              <w:ind w:right="-1"/>
              <w:jc w:val="center"/>
              <w:rPr>
                <w:rFonts w:eastAsia="SimSun"/>
                <w:szCs w:val="28"/>
                <w:lang w:eastAsia="ar-SA"/>
              </w:rPr>
            </w:pPr>
            <w:r w:rsidRPr="00C116D1">
              <w:rPr>
                <w:rFonts w:eastAsia="SimSun"/>
                <w:szCs w:val="28"/>
                <w:lang w:eastAsia="ar-SA"/>
              </w:rPr>
              <w:t>2015 г.</w:t>
            </w:r>
          </w:p>
        </w:tc>
        <w:tc>
          <w:tcPr>
            <w:tcW w:w="3194" w:type="dxa"/>
            <w:vAlign w:val="center"/>
          </w:tcPr>
          <w:p w:rsidR="00C116D1" w:rsidRPr="00C116D1" w:rsidRDefault="00C116D1" w:rsidP="00C116D1">
            <w:pPr>
              <w:spacing w:after="200" w:line="276" w:lineRule="auto"/>
              <w:jc w:val="center"/>
            </w:pPr>
            <w:r w:rsidRPr="00C116D1">
              <w:rPr>
                <w:szCs w:val="22"/>
              </w:rPr>
              <w:t>778,57</w:t>
            </w:r>
          </w:p>
        </w:tc>
      </w:tr>
    </w:tbl>
    <w:p w:rsidR="00C116D1" w:rsidRPr="00C116D1" w:rsidRDefault="00C116D1" w:rsidP="00C116D1">
      <w:pPr>
        <w:suppressAutoHyphens/>
        <w:ind w:right="-1"/>
        <w:jc w:val="center"/>
        <w:rPr>
          <w:rFonts w:eastAsia="SimSun"/>
          <w:b/>
          <w:color w:val="FF0000"/>
          <w:sz w:val="28"/>
          <w:szCs w:val="28"/>
          <w:lang w:eastAsia="ar-SA"/>
        </w:rPr>
      </w:pPr>
    </w:p>
    <w:p w:rsidR="00C116D1" w:rsidRPr="00C116D1" w:rsidRDefault="00C116D1" w:rsidP="00C116D1">
      <w:pPr>
        <w:spacing w:after="200" w:line="276" w:lineRule="auto"/>
        <w:ind w:firstLine="708"/>
        <w:jc w:val="both"/>
        <w:rPr>
          <w:bCs/>
          <w:sz w:val="28"/>
          <w:szCs w:val="28"/>
        </w:rPr>
      </w:pPr>
      <w:r w:rsidRPr="00C116D1">
        <w:rPr>
          <w:bCs/>
          <w:sz w:val="28"/>
          <w:szCs w:val="28"/>
        </w:rPr>
        <w:t>На рис. 1 приведена структура фактических затрат на топливно-энергетические ресурсы и воду в 2015 (базовом) году.</w:t>
      </w:r>
    </w:p>
    <w:p w:rsidR="00C116D1" w:rsidRPr="00C116D1" w:rsidRDefault="00C116D1" w:rsidP="00C116D1">
      <w:pPr>
        <w:spacing w:after="200" w:line="276" w:lineRule="auto"/>
        <w:jc w:val="center"/>
        <w:rPr>
          <w:bCs/>
          <w:color w:val="FF0000"/>
          <w:sz w:val="28"/>
          <w:szCs w:val="28"/>
        </w:rPr>
      </w:pPr>
      <w:r w:rsidRPr="00C116D1">
        <w:rPr>
          <w:bCs/>
          <w:noProof/>
          <w:color w:val="FF0000"/>
          <w:sz w:val="28"/>
          <w:szCs w:val="28"/>
        </w:rPr>
        <w:drawing>
          <wp:inline distT="0" distB="0" distL="0" distR="0" wp14:anchorId="55ED6979" wp14:editId="0FF43867">
            <wp:extent cx="5360472" cy="3574473"/>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16D1" w:rsidRPr="00C116D1" w:rsidRDefault="00C116D1" w:rsidP="00C116D1">
      <w:pPr>
        <w:spacing w:after="200" w:line="276" w:lineRule="auto"/>
        <w:jc w:val="center"/>
        <w:rPr>
          <w:bCs/>
          <w:sz w:val="28"/>
          <w:szCs w:val="28"/>
        </w:rPr>
      </w:pPr>
      <w:r w:rsidRPr="00C116D1">
        <w:rPr>
          <w:bCs/>
          <w:sz w:val="28"/>
          <w:szCs w:val="28"/>
        </w:rPr>
        <w:t>Рис. 1. Структура фактических затрат администрации Беляевского сельского поселения на ТЭР в 2015 г.</w:t>
      </w:r>
    </w:p>
    <w:p w:rsidR="00C116D1" w:rsidRPr="00C116D1" w:rsidRDefault="00C116D1" w:rsidP="00C116D1">
      <w:pPr>
        <w:spacing w:line="360" w:lineRule="auto"/>
        <w:ind w:firstLine="567"/>
        <w:jc w:val="both"/>
        <w:rPr>
          <w:bCs/>
          <w:sz w:val="28"/>
          <w:szCs w:val="28"/>
        </w:rPr>
      </w:pPr>
      <w:r w:rsidRPr="00C116D1">
        <w:rPr>
          <w:bCs/>
          <w:sz w:val="28"/>
          <w:szCs w:val="28"/>
        </w:rPr>
        <w:t>Из анализа затрат на топливно-энергетические ресурсы в 2015 г. следует, что большая часть затрат приходится на уличное освещение и моторное топливо, меньшая доля затрат приходится на дрова и электроэнергию в здании администрации.</w:t>
      </w:r>
    </w:p>
    <w:p w:rsidR="00C116D1" w:rsidRPr="00C116D1" w:rsidRDefault="00C116D1" w:rsidP="00C116D1">
      <w:pPr>
        <w:spacing w:line="360" w:lineRule="auto"/>
        <w:ind w:firstLine="567"/>
        <w:jc w:val="center"/>
        <w:rPr>
          <w:bCs/>
          <w:sz w:val="28"/>
          <w:szCs w:val="28"/>
        </w:rPr>
      </w:pPr>
      <w:r w:rsidRPr="00C116D1">
        <w:rPr>
          <w:bCs/>
          <w:sz w:val="28"/>
          <w:szCs w:val="28"/>
        </w:rPr>
        <w:t>Предлагаемые мероприятия в области энергосбережения:</w:t>
      </w:r>
    </w:p>
    <w:p w:rsidR="00C116D1" w:rsidRPr="00C116D1" w:rsidRDefault="00C116D1" w:rsidP="00C116D1">
      <w:pPr>
        <w:numPr>
          <w:ilvl w:val="0"/>
          <w:numId w:val="3"/>
        </w:numPr>
        <w:suppressAutoHyphens/>
        <w:spacing w:after="200" w:line="360" w:lineRule="auto"/>
        <w:jc w:val="both"/>
        <w:rPr>
          <w:rFonts w:eastAsia="Calibri"/>
          <w:bCs/>
          <w:sz w:val="28"/>
          <w:szCs w:val="28"/>
          <w:lang w:eastAsia="ar-SA"/>
        </w:rPr>
      </w:pPr>
      <w:r w:rsidRPr="00C116D1">
        <w:rPr>
          <w:rFonts w:eastAsia="Calibri"/>
          <w:bCs/>
          <w:sz w:val="28"/>
          <w:szCs w:val="28"/>
          <w:lang w:eastAsia="ar-SA"/>
        </w:rPr>
        <w:t>Замена ламп системы уличного освещения на светодиодные (38 шт.).</w:t>
      </w:r>
    </w:p>
    <w:p w:rsidR="00C116D1" w:rsidRPr="00C116D1" w:rsidRDefault="00C116D1" w:rsidP="00C116D1">
      <w:pPr>
        <w:numPr>
          <w:ilvl w:val="0"/>
          <w:numId w:val="3"/>
        </w:numPr>
        <w:suppressAutoHyphens/>
        <w:spacing w:after="200" w:line="360" w:lineRule="auto"/>
        <w:jc w:val="both"/>
        <w:rPr>
          <w:rFonts w:eastAsia="Calibri"/>
          <w:bCs/>
          <w:sz w:val="28"/>
          <w:szCs w:val="28"/>
          <w:lang w:eastAsia="ar-SA"/>
        </w:rPr>
      </w:pPr>
      <w:r w:rsidRPr="00C116D1">
        <w:rPr>
          <w:rFonts w:eastAsia="Calibri"/>
          <w:bCs/>
          <w:sz w:val="28"/>
          <w:szCs w:val="28"/>
          <w:lang w:eastAsia="ar-SA"/>
        </w:rPr>
        <w:t>Замена деревянных оконных блоков на блоки ПВХ (7 шт.).</w:t>
      </w:r>
    </w:p>
    <w:p w:rsidR="00C116D1" w:rsidRPr="00C116D1" w:rsidRDefault="00C116D1" w:rsidP="00C116D1">
      <w:pPr>
        <w:numPr>
          <w:ilvl w:val="0"/>
          <w:numId w:val="3"/>
        </w:numPr>
        <w:suppressAutoHyphens/>
        <w:spacing w:after="200" w:line="360" w:lineRule="auto"/>
        <w:jc w:val="both"/>
        <w:rPr>
          <w:rFonts w:eastAsia="Calibri"/>
          <w:bCs/>
          <w:sz w:val="28"/>
          <w:szCs w:val="28"/>
          <w:lang w:eastAsia="ar-SA"/>
        </w:rPr>
      </w:pPr>
      <w:r w:rsidRPr="00C116D1">
        <w:rPr>
          <w:rFonts w:eastAsia="Calibri"/>
          <w:bCs/>
          <w:sz w:val="28"/>
          <w:szCs w:val="28"/>
          <w:lang w:eastAsia="ar-SA"/>
        </w:rPr>
        <w:t>Содержание автомобиля в технически исправном состоянии.</w:t>
      </w:r>
    </w:p>
    <w:p w:rsidR="00C116D1" w:rsidRPr="00C116D1" w:rsidRDefault="00C116D1" w:rsidP="00C116D1">
      <w:pPr>
        <w:numPr>
          <w:ilvl w:val="0"/>
          <w:numId w:val="3"/>
        </w:numPr>
        <w:suppressAutoHyphens/>
        <w:spacing w:after="200" w:line="360" w:lineRule="auto"/>
        <w:jc w:val="both"/>
        <w:rPr>
          <w:rFonts w:eastAsia="SimSun"/>
          <w:b/>
          <w:bCs/>
          <w:caps/>
          <w:kern w:val="1"/>
          <w:sz w:val="28"/>
          <w:szCs w:val="28"/>
          <w:lang w:eastAsia="ar-SA"/>
        </w:rPr>
      </w:pPr>
      <w:r w:rsidRPr="00C116D1">
        <w:rPr>
          <w:rFonts w:eastAsia="Calibri"/>
          <w:szCs w:val="22"/>
          <w:lang w:eastAsia="ar-SA"/>
        </w:rPr>
        <w:lastRenderedPageBreak/>
        <w:br w:type="page"/>
      </w:r>
    </w:p>
    <w:p w:rsidR="00C116D1" w:rsidRPr="00C116D1" w:rsidRDefault="00C116D1" w:rsidP="00C116D1">
      <w:pPr>
        <w:keepNext/>
        <w:tabs>
          <w:tab w:val="left" w:pos="1560"/>
        </w:tabs>
        <w:suppressAutoHyphens/>
        <w:spacing w:before="240" w:after="120"/>
        <w:outlineLvl w:val="0"/>
        <w:rPr>
          <w:rFonts w:eastAsia="SimSun"/>
          <w:b/>
          <w:bCs/>
          <w:caps/>
          <w:kern w:val="1"/>
          <w:sz w:val="28"/>
          <w:szCs w:val="28"/>
          <w:lang w:eastAsia="ar-SA"/>
        </w:rPr>
      </w:pPr>
      <w:r w:rsidRPr="00C116D1">
        <w:rPr>
          <w:rFonts w:eastAsia="SimSun"/>
          <w:b/>
          <w:bCs/>
          <w:caps/>
          <w:kern w:val="1"/>
          <w:sz w:val="28"/>
          <w:szCs w:val="28"/>
          <w:lang w:eastAsia="ar-SA"/>
        </w:rPr>
        <w:lastRenderedPageBreak/>
        <w:t xml:space="preserve">РАЗДЕЛ 4. </w:t>
      </w:r>
    </w:p>
    <w:p w:rsidR="00C116D1" w:rsidRPr="00C116D1" w:rsidRDefault="00C116D1" w:rsidP="00C116D1">
      <w:pPr>
        <w:keepNext/>
        <w:tabs>
          <w:tab w:val="left" w:pos="1560"/>
        </w:tabs>
        <w:suppressAutoHyphens/>
        <w:spacing w:before="240" w:after="120"/>
        <w:jc w:val="center"/>
        <w:outlineLvl w:val="0"/>
        <w:rPr>
          <w:rFonts w:eastAsia="SimSun"/>
          <w:b/>
          <w:bCs/>
          <w:caps/>
          <w:kern w:val="1"/>
          <w:sz w:val="28"/>
          <w:szCs w:val="28"/>
          <w:lang w:eastAsia="ar-SA"/>
        </w:rPr>
      </w:pPr>
      <w:r w:rsidRPr="00C116D1">
        <w:rPr>
          <w:rFonts w:eastAsia="SimSun"/>
          <w:b/>
          <w:bCs/>
          <w:caps/>
          <w:kern w:val="1"/>
          <w:sz w:val="28"/>
          <w:szCs w:val="28"/>
          <w:lang w:eastAsia="ar-SA"/>
        </w:rPr>
        <w:t>Перечень МероприятиЙ по энергосбережению и повышению энергоэффективности, НАПРАВЛЕННЫй НА ДОСТИЖЕНИЕ ЗНАЧЕНИЙ ЦЕЛЕВЫХ ПОКАЗАТЕЛЕЙ</w:t>
      </w:r>
    </w:p>
    <w:p w:rsidR="00C116D1" w:rsidRPr="00C116D1" w:rsidRDefault="00C116D1" w:rsidP="00C116D1">
      <w:pPr>
        <w:keepNext/>
        <w:keepLines/>
        <w:spacing w:before="200" w:after="240" w:line="276" w:lineRule="auto"/>
        <w:jc w:val="both"/>
        <w:outlineLvl w:val="1"/>
        <w:rPr>
          <w:b/>
          <w:bCs/>
          <w:sz w:val="28"/>
          <w:szCs w:val="28"/>
        </w:rPr>
      </w:pPr>
      <w:r w:rsidRPr="00C116D1">
        <w:rPr>
          <w:b/>
          <w:bCs/>
          <w:sz w:val="28"/>
          <w:szCs w:val="28"/>
        </w:rPr>
        <w:t>4.1. Основные направления энергосбережения и повышения энергетической эффективности</w:t>
      </w:r>
    </w:p>
    <w:p w:rsidR="00C116D1" w:rsidRPr="00C116D1" w:rsidRDefault="00C116D1" w:rsidP="00C116D1">
      <w:pPr>
        <w:spacing w:line="276" w:lineRule="auto"/>
        <w:ind w:firstLine="709"/>
        <w:jc w:val="both"/>
        <w:rPr>
          <w:sz w:val="28"/>
          <w:szCs w:val="28"/>
        </w:rPr>
      </w:pPr>
      <w:r w:rsidRPr="00C116D1">
        <w:rPr>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C116D1" w:rsidRPr="00C116D1" w:rsidRDefault="00C116D1" w:rsidP="00C116D1">
      <w:pPr>
        <w:spacing w:line="276" w:lineRule="auto"/>
        <w:jc w:val="both"/>
        <w:rPr>
          <w:sz w:val="28"/>
          <w:szCs w:val="28"/>
        </w:rPr>
      </w:pPr>
      <w:r w:rsidRPr="00C116D1">
        <w:rPr>
          <w:sz w:val="28"/>
          <w:szCs w:val="28"/>
        </w:rPr>
        <w:t>- развитие нормативно-правовой базы энергосбережения;</w:t>
      </w:r>
    </w:p>
    <w:p w:rsidR="00C116D1" w:rsidRPr="00C116D1" w:rsidRDefault="00C116D1" w:rsidP="00C116D1">
      <w:pPr>
        <w:spacing w:line="276" w:lineRule="auto"/>
        <w:jc w:val="both"/>
        <w:rPr>
          <w:sz w:val="28"/>
          <w:szCs w:val="28"/>
        </w:rPr>
      </w:pPr>
      <w:r w:rsidRPr="00C116D1">
        <w:rPr>
          <w:sz w:val="28"/>
          <w:szCs w:val="28"/>
        </w:rPr>
        <w:t>- энергосбережение и повышение энергетической эффективности;</w:t>
      </w:r>
    </w:p>
    <w:p w:rsidR="00C116D1" w:rsidRPr="00C116D1" w:rsidRDefault="00C116D1" w:rsidP="00C116D1">
      <w:pPr>
        <w:spacing w:line="276" w:lineRule="auto"/>
        <w:jc w:val="both"/>
        <w:rPr>
          <w:sz w:val="28"/>
          <w:szCs w:val="28"/>
        </w:rPr>
      </w:pPr>
      <w:r w:rsidRPr="00C116D1">
        <w:rPr>
          <w:sz w:val="28"/>
          <w:szCs w:val="28"/>
        </w:rPr>
        <w:t>- энергосбережение и повышение энергетической эффективности на транспорте;</w:t>
      </w:r>
    </w:p>
    <w:p w:rsidR="00C116D1" w:rsidRPr="00C116D1" w:rsidRDefault="00C116D1" w:rsidP="00C116D1">
      <w:pPr>
        <w:spacing w:line="276" w:lineRule="auto"/>
        <w:jc w:val="both"/>
        <w:rPr>
          <w:sz w:val="28"/>
          <w:szCs w:val="28"/>
        </w:rPr>
      </w:pPr>
      <w:r w:rsidRPr="00C116D1">
        <w:rPr>
          <w:sz w:val="28"/>
          <w:szCs w:val="28"/>
        </w:rPr>
        <w:t>- информационное обеспечение и пропаганду энергосбережения.</w:t>
      </w:r>
    </w:p>
    <w:p w:rsidR="00C116D1" w:rsidRPr="00C116D1" w:rsidRDefault="00C116D1" w:rsidP="00C116D1">
      <w:pPr>
        <w:keepNext/>
        <w:keepLines/>
        <w:spacing w:before="200" w:line="276" w:lineRule="auto"/>
        <w:ind w:firstLine="709"/>
        <w:jc w:val="both"/>
        <w:outlineLvl w:val="1"/>
        <w:rPr>
          <w:bCs/>
          <w:sz w:val="28"/>
          <w:szCs w:val="28"/>
        </w:rPr>
      </w:pPr>
      <w:r w:rsidRPr="00C116D1">
        <w:rPr>
          <w:bCs/>
          <w:sz w:val="28"/>
          <w:szCs w:val="28"/>
        </w:rPr>
        <w:t>4.1.1. Развитие нормативно-правовой базы энергосбережения</w:t>
      </w:r>
    </w:p>
    <w:p w:rsidR="00C116D1" w:rsidRPr="00C116D1" w:rsidRDefault="00C116D1" w:rsidP="00C116D1">
      <w:pPr>
        <w:spacing w:line="276" w:lineRule="auto"/>
        <w:ind w:firstLine="709"/>
        <w:jc w:val="both"/>
        <w:rPr>
          <w:sz w:val="28"/>
          <w:szCs w:val="28"/>
        </w:rPr>
      </w:pPr>
      <w:r w:rsidRPr="00C116D1">
        <w:rPr>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C116D1" w:rsidRPr="00C116D1" w:rsidRDefault="00C116D1" w:rsidP="00C116D1">
      <w:pPr>
        <w:spacing w:after="200" w:line="276" w:lineRule="auto"/>
        <w:jc w:val="both"/>
        <w:rPr>
          <w:sz w:val="28"/>
          <w:szCs w:val="28"/>
        </w:rPr>
      </w:pPr>
      <w:r w:rsidRPr="00C116D1">
        <w:rPr>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C116D1" w:rsidRPr="00C116D1" w:rsidRDefault="00C116D1" w:rsidP="00C116D1">
      <w:pPr>
        <w:keepNext/>
        <w:keepLines/>
        <w:spacing w:before="200" w:line="276" w:lineRule="auto"/>
        <w:ind w:firstLine="709"/>
        <w:jc w:val="both"/>
        <w:outlineLvl w:val="1"/>
        <w:rPr>
          <w:bCs/>
          <w:sz w:val="28"/>
          <w:szCs w:val="28"/>
        </w:rPr>
      </w:pPr>
      <w:r w:rsidRPr="00C116D1">
        <w:rPr>
          <w:bCs/>
          <w:sz w:val="28"/>
          <w:szCs w:val="28"/>
        </w:rPr>
        <w:t>4.1.2. Энергосбережение и повышение энергетической эффективности</w:t>
      </w:r>
    </w:p>
    <w:p w:rsidR="00C116D1" w:rsidRPr="00C116D1" w:rsidRDefault="00C116D1" w:rsidP="00C116D1">
      <w:pPr>
        <w:spacing w:line="276" w:lineRule="auto"/>
        <w:ind w:firstLine="709"/>
        <w:jc w:val="both"/>
        <w:rPr>
          <w:sz w:val="28"/>
          <w:szCs w:val="28"/>
        </w:rPr>
      </w:pPr>
      <w:r w:rsidRPr="00C116D1">
        <w:rPr>
          <w:sz w:val="28"/>
          <w:szCs w:val="28"/>
        </w:rPr>
        <w:t>В рамках настоящей Программы предполагается реализация первоочередных мер, направленных на повышение энергоэффективности:</w:t>
      </w:r>
    </w:p>
    <w:p w:rsidR="00C116D1" w:rsidRPr="00C116D1" w:rsidRDefault="00C116D1" w:rsidP="00C116D1">
      <w:pPr>
        <w:spacing w:after="200" w:line="276" w:lineRule="auto"/>
        <w:jc w:val="both"/>
        <w:rPr>
          <w:sz w:val="28"/>
          <w:szCs w:val="28"/>
        </w:rPr>
      </w:pPr>
      <w:r w:rsidRPr="00C116D1">
        <w:rPr>
          <w:sz w:val="28"/>
          <w:szCs w:val="28"/>
        </w:rPr>
        <w:t>- проведения мероприятий по сокращению объемов потребления ТЭР.</w:t>
      </w:r>
    </w:p>
    <w:p w:rsidR="00C116D1" w:rsidRPr="00C116D1" w:rsidRDefault="00C116D1" w:rsidP="00C116D1">
      <w:pPr>
        <w:keepNext/>
        <w:keepLines/>
        <w:spacing w:before="200" w:line="276" w:lineRule="auto"/>
        <w:ind w:firstLine="709"/>
        <w:jc w:val="both"/>
        <w:outlineLvl w:val="1"/>
        <w:rPr>
          <w:bCs/>
          <w:sz w:val="28"/>
          <w:szCs w:val="28"/>
        </w:rPr>
      </w:pPr>
      <w:r w:rsidRPr="00C116D1">
        <w:rPr>
          <w:bCs/>
          <w:sz w:val="28"/>
          <w:szCs w:val="28"/>
        </w:rPr>
        <w:t>4.1.3. Информационное обеспечение и пропаганда  энергосбережения</w:t>
      </w:r>
    </w:p>
    <w:p w:rsidR="00C116D1" w:rsidRPr="00C116D1" w:rsidRDefault="00C116D1" w:rsidP="00C116D1">
      <w:pPr>
        <w:spacing w:line="276" w:lineRule="auto"/>
        <w:ind w:firstLine="709"/>
        <w:jc w:val="both"/>
        <w:rPr>
          <w:sz w:val="28"/>
          <w:szCs w:val="28"/>
        </w:rPr>
      </w:pPr>
      <w:r w:rsidRPr="00C116D1">
        <w:rPr>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C116D1" w:rsidRPr="00C116D1" w:rsidRDefault="00C116D1" w:rsidP="00C116D1">
      <w:pPr>
        <w:spacing w:after="200" w:line="276" w:lineRule="auto"/>
        <w:ind w:firstLine="709"/>
        <w:jc w:val="both"/>
        <w:rPr>
          <w:sz w:val="28"/>
          <w:szCs w:val="28"/>
        </w:rPr>
      </w:pPr>
      <w:r w:rsidRPr="00C116D1">
        <w:rPr>
          <w:sz w:val="28"/>
          <w:szCs w:val="28"/>
        </w:rPr>
        <w:t>Программные мероприятия по данному направлению:</w:t>
      </w:r>
    </w:p>
    <w:p w:rsidR="00C116D1" w:rsidRPr="00C116D1" w:rsidRDefault="00C116D1" w:rsidP="00C116D1">
      <w:pPr>
        <w:spacing w:line="276" w:lineRule="auto"/>
        <w:jc w:val="both"/>
        <w:rPr>
          <w:sz w:val="28"/>
          <w:szCs w:val="28"/>
        </w:rPr>
      </w:pPr>
      <w:r w:rsidRPr="00C116D1">
        <w:rPr>
          <w:sz w:val="28"/>
          <w:szCs w:val="28"/>
        </w:rPr>
        <w:lastRenderedPageBreak/>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C116D1" w:rsidRPr="00C116D1" w:rsidRDefault="00C116D1" w:rsidP="00C116D1">
      <w:pPr>
        <w:spacing w:line="276" w:lineRule="auto"/>
        <w:jc w:val="both"/>
        <w:rPr>
          <w:sz w:val="28"/>
          <w:szCs w:val="28"/>
        </w:rPr>
      </w:pPr>
      <w:r w:rsidRPr="00C116D1">
        <w:rPr>
          <w:sz w:val="28"/>
          <w:szCs w:val="28"/>
        </w:rPr>
        <w:t>- активное формирование порицания энергорасточительства и престижа экономного отношения к энергоресурсам;</w:t>
      </w:r>
    </w:p>
    <w:p w:rsidR="00C116D1" w:rsidRPr="00C116D1" w:rsidRDefault="00C116D1" w:rsidP="00C116D1">
      <w:pPr>
        <w:spacing w:line="276" w:lineRule="auto"/>
        <w:jc w:val="both"/>
        <w:rPr>
          <w:sz w:val="28"/>
          <w:szCs w:val="28"/>
        </w:rPr>
      </w:pPr>
      <w:r w:rsidRPr="00C116D1">
        <w:rPr>
          <w:sz w:val="28"/>
          <w:szCs w:val="28"/>
        </w:rPr>
        <w:t>- вовлечение в процесс энергосбережения всех работников учреждения;</w:t>
      </w:r>
    </w:p>
    <w:p w:rsidR="00C116D1" w:rsidRPr="00C116D1" w:rsidRDefault="00C116D1" w:rsidP="00C116D1">
      <w:pPr>
        <w:spacing w:line="276" w:lineRule="auto"/>
        <w:jc w:val="both"/>
        <w:rPr>
          <w:sz w:val="28"/>
          <w:szCs w:val="28"/>
        </w:rPr>
      </w:pPr>
      <w:r w:rsidRPr="00C116D1">
        <w:rPr>
          <w:sz w:val="28"/>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C116D1" w:rsidRPr="00C116D1" w:rsidRDefault="00C116D1" w:rsidP="00C116D1">
      <w:pPr>
        <w:spacing w:line="276" w:lineRule="auto"/>
        <w:jc w:val="both"/>
        <w:rPr>
          <w:sz w:val="28"/>
          <w:szCs w:val="28"/>
        </w:rPr>
      </w:pPr>
      <w:r w:rsidRPr="00C116D1">
        <w:rPr>
          <w:sz w:val="28"/>
          <w:szCs w:val="28"/>
        </w:rPr>
        <w:t>- материальное стимулирования энергосбережения работников учреждения.</w:t>
      </w:r>
    </w:p>
    <w:p w:rsidR="00C116D1" w:rsidRPr="00C116D1" w:rsidRDefault="00C116D1" w:rsidP="00C116D1">
      <w:pPr>
        <w:spacing w:line="276" w:lineRule="auto"/>
        <w:rPr>
          <w:sz w:val="28"/>
          <w:szCs w:val="28"/>
        </w:rPr>
      </w:pPr>
    </w:p>
    <w:p w:rsidR="00C116D1" w:rsidRPr="00C116D1" w:rsidRDefault="00C116D1" w:rsidP="00C116D1">
      <w:pPr>
        <w:spacing w:line="276" w:lineRule="auto"/>
        <w:rPr>
          <w:b/>
          <w:sz w:val="28"/>
          <w:szCs w:val="28"/>
        </w:rPr>
        <w:sectPr w:rsidR="00C116D1" w:rsidRPr="00C116D1" w:rsidSect="00AE0F22">
          <w:pgSz w:w="11906" w:h="16838"/>
          <w:pgMar w:top="1134" w:right="1134" w:bottom="1134" w:left="1701" w:header="709" w:footer="709" w:gutter="0"/>
          <w:cols w:space="708"/>
          <w:docGrid w:linePitch="360"/>
        </w:sectPr>
      </w:pPr>
    </w:p>
    <w:p w:rsidR="00C116D1" w:rsidRPr="00C116D1" w:rsidRDefault="00C116D1" w:rsidP="00C116D1">
      <w:pPr>
        <w:keepNext/>
        <w:keepLines/>
        <w:spacing w:before="200" w:after="240" w:line="276" w:lineRule="auto"/>
        <w:outlineLvl w:val="1"/>
        <w:rPr>
          <w:b/>
          <w:bCs/>
          <w:sz w:val="28"/>
          <w:szCs w:val="28"/>
        </w:rPr>
      </w:pPr>
      <w:r w:rsidRPr="00C116D1">
        <w:rPr>
          <w:b/>
          <w:bCs/>
          <w:sz w:val="28"/>
          <w:szCs w:val="28"/>
        </w:rPr>
        <w:lastRenderedPageBreak/>
        <w:t>4.2. Мероприятия по каждому виду потребляемых энергоресурсов</w:t>
      </w:r>
    </w:p>
    <w:p w:rsidR="00C116D1" w:rsidRPr="00C116D1" w:rsidRDefault="00C116D1" w:rsidP="00C116D1">
      <w:pPr>
        <w:keepNext/>
        <w:keepLines/>
        <w:spacing w:after="240" w:line="276" w:lineRule="auto"/>
        <w:ind w:firstLine="1134"/>
        <w:outlineLvl w:val="1"/>
        <w:rPr>
          <w:b/>
          <w:bCs/>
          <w:sz w:val="28"/>
          <w:szCs w:val="28"/>
        </w:rPr>
      </w:pPr>
      <w:r w:rsidRPr="00C116D1">
        <w:rPr>
          <w:b/>
          <w:bCs/>
          <w:sz w:val="28"/>
          <w:szCs w:val="28"/>
        </w:rPr>
        <w:t>Мероприятия в системе электроснабжения</w:t>
      </w:r>
    </w:p>
    <w:tbl>
      <w:tblPr>
        <w:tblStyle w:val="12"/>
        <w:tblW w:w="0" w:type="auto"/>
        <w:tblLayout w:type="fixed"/>
        <w:tblLook w:val="04A0" w:firstRow="1" w:lastRow="0" w:firstColumn="1" w:lastColumn="0" w:noHBand="0" w:noVBand="1"/>
      </w:tblPr>
      <w:tblGrid>
        <w:gridCol w:w="675"/>
        <w:gridCol w:w="3686"/>
        <w:gridCol w:w="992"/>
        <w:gridCol w:w="2126"/>
        <w:gridCol w:w="2268"/>
        <w:gridCol w:w="1985"/>
        <w:gridCol w:w="2977"/>
      </w:tblGrid>
      <w:tr w:rsidR="00C116D1" w:rsidRPr="00C116D1" w:rsidTr="00C823C4">
        <w:tc>
          <w:tcPr>
            <w:tcW w:w="675" w:type="dxa"/>
            <w:vMerge w:val="restart"/>
            <w:vAlign w:val="center"/>
          </w:tcPr>
          <w:p w:rsidR="00C116D1" w:rsidRPr="00C116D1" w:rsidRDefault="00C116D1" w:rsidP="00C116D1">
            <w:pPr>
              <w:spacing w:after="200" w:line="276" w:lineRule="auto"/>
              <w:jc w:val="center"/>
              <w:rPr>
                <w:b/>
              </w:rPr>
            </w:pPr>
            <w:r w:rsidRPr="00C116D1">
              <w:rPr>
                <w:b/>
              </w:rPr>
              <w:t>№ п/п</w:t>
            </w:r>
          </w:p>
        </w:tc>
        <w:tc>
          <w:tcPr>
            <w:tcW w:w="3686" w:type="dxa"/>
            <w:vMerge w:val="restart"/>
            <w:vAlign w:val="center"/>
          </w:tcPr>
          <w:p w:rsidR="00C116D1" w:rsidRPr="00C116D1" w:rsidRDefault="00C116D1" w:rsidP="00C116D1">
            <w:pPr>
              <w:spacing w:after="200" w:line="276" w:lineRule="auto"/>
              <w:jc w:val="center"/>
              <w:rPr>
                <w:b/>
              </w:rPr>
            </w:pPr>
            <w:r w:rsidRPr="00C116D1">
              <w:rPr>
                <w:b/>
              </w:rPr>
              <w:t>Наименование мероприятия</w:t>
            </w:r>
          </w:p>
        </w:tc>
        <w:tc>
          <w:tcPr>
            <w:tcW w:w="992" w:type="dxa"/>
            <w:vMerge w:val="restart"/>
            <w:vAlign w:val="center"/>
          </w:tcPr>
          <w:p w:rsidR="00C116D1" w:rsidRPr="00C116D1" w:rsidRDefault="00C116D1" w:rsidP="00C116D1">
            <w:pPr>
              <w:spacing w:after="200" w:line="276" w:lineRule="auto"/>
              <w:jc w:val="center"/>
              <w:rPr>
                <w:b/>
              </w:rPr>
            </w:pPr>
            <w:r w:rsidRPr="00C116D1">
              <w:rPr>
                <w:b/>
              </w:rPr>
              <w:t>Ед. измер.</w:t>
            </w:r>
          </w:p>
        </w:tc>
        <w:tc>
          <w:tcPr>
            <w:tcW w:w="2126" w:type="dxa"/>
            <w:vMerge w:val="restart"/>
            <w:vAlign w:val="center"/>
          </w:tcPr>
          <w:p w:rsidR="00C116D1" w:rsidRPr="00C116D1" w:rsidRDefault="00C116D1" w:rsidP="00C116D1">
            <w:pPr>
              <w:spacing w:after="200" w:line="276" w:lineRule="auto"/>
              <w:jc w:val="center"/>
              <w:rPr>
                <w:b/>
              </w:rPr>
            </w:pPr>
            <w:r w:rsidRPr="00C116D1">
              <w:rPr>
                <w:b/>
              </w:rPr>
              <w:t>Источник финансирования</w:t>
            </w:r>
          </w:p>
        </w:tc>
        <w:tc>
          <w:tcPr>
            <w:tcW w:w="2268" w:type="dxa"/>
            <w:vMerge w:val="restart"/>
            <w:vAlign w:val="center"/>
          </w:tcPr>
          <w:p w:rsidR="00C116D1" w:rsidRPr="00C116D1" w:rsidRDefault="00C116D1" w:rsidP="00C116D1">
            <w:pPr>
              <w:spacing w:after="200" w:line="276" w:lineRule="auto"/>
              <w:jc w:val="center"/>
              <w:rPr>
                <w:b/>
              </w:rPr>
            </w:pPr>
            <w:r w:rsidRPr="00C116D1">
              <w:rPr>
                <w:b/>
              </w:rPr>
              <w:t>Объем финансирования, тыс. руб.</w:t>
            </w:r>
          </w:p>
        </w:tc>
        <w:tc>
          <w:tcPr>
            <w:tcW w:w="4962" w:type="dxa"/>
            <w:gridSpan w:val="2"/>
            <w:vAlign w:val="center"/>
          </w:tcPr>
          <w:p w:rsidR="00C116D1" w:rsidRPr="00C116D1" w:rsidRDefault="00C116D1" w:rsidP="00C116D1">
            <w:pPr>
              <w:spacing w:after="200" w:line="276" w:lineRule="auto"/>
              <w:jc w:val="center"/>
              <w:rPr>
                <w:b/>
              </w:rPr>
            </w:pPr>
            <w:r w:rsidRPr="00C116D1">
              <w:rPr>
                <w:b/>
              </w:rPr>
              <w:t>Ожидаемый эффект от мероприятия</w:t>
            </w:r>
          </w:p>
        </w:tc>
      </w:tr>
      <w:tr w:rsidR="00C116D1" w:rsidRPr="00C116D1" w:rsidTr="00C823C4">
        <w:tc>
          <w:tcPr>
            <w:tcW w:w="675" w:type="dxa"/>
            <w:vMerge/>
            <w:vAlign w:val="center"/>
          </w:tcPr>
          <w:p w:rsidR="00C116D1" w:rsidRPr="00C116D1" w:rsidRDefault="00C116D1" w:rsidP="00C116D1">
            <w:pPr>
              <w:spacing w:after="200" w:line="276" w:lineRule="auto"/>
              <w:jc w:val="center"/>
              <w:rPr>
                <w:b/>
              </w:rPr>
            </w:pPr>
          </w:p>
        </w:tc>
        <w:tc>
          <w:tcPr>
            <w:tcW w:w="3686" w:type="dxa"/>
            <w:vMerge/>
            <w:vAlign w:val="center"/>
          </w:tcPr>
          <w:p w:rsidR="00C116D1" w:rsidRPr="00C116D1" w:rsidRDefault="00C116D1" w:rsidP="00C116D1">
            <w:pPr>
              <w:spacing w:after="200" w:line="276" w:lineRule="auto"/>
              <w:jc w:val="center"/>
              <w:rPr>
                <w:b/>
              </w:rPr>
            </w:pPr>
          </w:p>
        </w:tc>
        <w:tc>
          <w:tcPr>
            <w:tcW w:w="992" w:type="dxa"/>
            <w:vMerge/>
            <w:vAlign w:val="center"/>
          </w:tcPr>
          <w:p w:rsidR="00C116D1" w:rsidRPr="00C116D1" w:rsidRDefault="00C116D1" w:rsidP="00C116D1">
            <w:pPr>
              <w:spacing w:after="200" w:line="276" w:lineRule="auto"/>
              <w:jc w:val="center"/>
              <w:rPr>
                <w:b/>
              </w:rPr>
            </w:pPr>
          </w:p>
        </w:tc>
        <w:tc>
          <w:tcPr>
            <w:tcW w:w="2126" w:type="dxa"/>
            <w:vMerge/>
            <w:vAlign w:val="center"/>
          </w:tcPr>
          <w:p w:rsidR="00C116D1" w:rsidRPr="00C116D1" w:rsidRDefault="00C116D1" w:rsidP="00C116D1">
            <w:pPr>
              <w:spacing w:after="200" w:line="276" w:lineRule="auto"/>
              <w:jc w:val="center"/>
              <w:rPr>
                <w:b/>
              </w:rPr>
            </w:pPr>
          </w:p>
        </w:tc>
        <w:tc>
          <w:tcPr>
            <w:tcW w:w="2268" w:type="dxa"/>
            <w:vMerge/>
            <w:vAlign w:val="center"/>
          </w:tcPr>
          <w:p w:rsidR="00C116D1" w:rsidRPr="00C116D1" w:rsidRDefault="00C116D1" w:rsidP="00C116D1">
            <w:pPr>
              <w:spacing w:after="200" w:line="276" w:lineRule="auto"/>
              <w:jc w:val="center"/>
              <w:rPr>
                <w:b/>
              </w:rPr>
            </w:pPr>
          </w:p>
        </w:tc>
        <w:tc>
          <w:tcPr>
            <w:tcW w:w="1985" w:type="dxa"/>
            <w:vAlign w:val="center"/>
          </w:tcPr>
          <w:p w:rsidR="00C116D1" w:rsidRPr="00C116D1" w:rsidRDefault="00C116D1" w:rsidP="00C116D1">
            <w:pPr>
              <w:spacing w:after="200" w:line="276" w:lineRule="auto"/>
              <w:jc w:val="center"/>
              <w:rPr>
                <w:b/>
              </w:rPr>
            </w:pPr>
            <w:r w:rsidRPr="00C116D1">
              <w:rPr>
                <w:b/>
              </w:rPr>
              <w:t>В натуральном выражении</w:t>
            </w:r>
          </w:p>
        </w:tc>
        <w:tc>
          <w:tcPr>
            <w:tcW w:w="2977" w:type="dxa"/>
            <w:vAlign w:val="center"/>
          </w:tcPr>
          <w:p w:rsidR="00C116D1" w:rsidRPr="00C116D1" w:rsidRDefault="00C116D1" w:rsidP="00C116D1">
            <w:pPr>
              <w:spacing w:after="200" w:line="276" w:lineRule="auto"/>
              <w:jc w:val="center"/>
              <w:rPr>
                <w:b/>
              </w:rPr>
            </w:pPr>
            <w:r w:rsidRPr="00C116D1">
              <w:rPr>
                <w:b/>
              </w:rPr>
              <w:t>В стоимостном выражении, тыс. руб.</w:t>
            </w:r>
          </w:p>
        </w:tc>
      </w:tr>
      <w:tr w:rsidR="00C116D1" w:rsidRPr="00C116D1" w:rsidTr="00C823C4">
        <w:tc>
          <w:tcPr>
            <w:tcW w:w="675" w:type="dxa"/>
            <w:vAlign w:val="center"/>
          </w:tcPr>
          <w:p w:rsidR="00C116D1" w:rsidRPr="00C116D1" w:rsidRDefault="00C116D1" w:rsidP="00C116D1">
            <w:pPr>
              <w:spacing w:after="200" w:line="276" w:lineRule="auto"/>
              <w:jc w:val="center"/>
            </w:pPr>
            <w:r w:rsidRPr="00C116D1">
              <w:t>2</w:t>
            </w:r>
          </w:p>
        </w:tc>
        <w:tc>
          <w:tcPr>
            <w:tcW w:w="3686" w:type="dxa"/>
            <w:vAlign w:val="center"/>
          </w:tcPr>
          <w:p w:rsidR="00C116D1" w:rsidRPr="00C116D1" w:rsidRDefault="00C116D1" w:rsidP="00C116D1">
            <w:pPr>
              <w:spacing w:after="200" w:line="276" w:lineRule="auto"/>
              <w:jc w:val="center"/>
            </w:pPr>
            <w:r w:rsidRPr="00C116D1">
              <w:t>Замена ламп системы уличного освещения мощностью 250 Вт на светодиодные мощностью 80 Вт (38 шт.).</w:t>
            </w:r>
          </w:p>
        </w:tc>
        <w:tc>
          <w:tcPr>
            <w:tcW w:w="992" w:type="dxa"/>
            <w:vAlign w:val="center"/>
          </w:tcPr>
          <w:p w:rsidR="00C116D1" w:rsidRPr="00C116D1" w:rsidRDefault="00C116D1" w:rsidP="00C116D1">
            <w:pPr>
              <w:spacing w:after="200" w:line="276" w:lineRule="auto"/>
              <w:jc w:val="center"/>
            </w:pPr>
            <w:r w:rsidRPr="00C116D1">
              <w:t>кВт*ч</w:t>
            </w:r>
          </w:p>
        </w:tc>
        <w:tc>
          <w:tcPr>
            <w:tcW w:w="2126" w:type="dxa"/>
            <w:vAlign w:val="center"/>
          </w:tcPr>
          <w:p w:rsidR="00C116D1" w:rsidRPr="00C116D1" w:rsidRDefault="00C116D1" w:rsidP="00C116D1">
            <w:pPr>
              <w:spacing w:after="200" w:line="276" w:lineRule="auto"/>
              <w:jc w:val="center"/>
            </w:pPr>
            <w:r w:rsidRPr="00C116D1">
              <w:t>Бюджетные средства</w:t>
            </w:r>
          </w:p>
        </w:tc>
        <w:tc>
          <w:tcPr>
            <w:tcW w:w="2268" w:type="dxa"/>
            <w:vAlign w:val="center"/>
          </w:tcPr>
          <w:p w:rsidR="00C116D1" w:rsidRPr="00C116D1" w:rsidRDefault="00C116D1" w:rsidP="00C116D1">
            <w:pPr>
              <w:spacing w:after="200" w:line="276" w:lineRule="auto"/>
              <w:jc w:val="center"/>
            </w:pPr>
            <w:r w:rsidRPr="00C116D1">
              <w:t>209,0</w:t>
            </w:r>
          </w:p>
        </w:tc>
        <w:tc>
          <w:tcPr>
            <w:tcW w:w="1985" w:type="dxa"/>
            <w:vAlign w:val="center"/>
          </w:tcPr>
          <w:p w:rsidR="00C116D1" w:rsidRPr="00C116D1" w:rsidRDefault="00C116D1" w:rsidP="00C116D1">
            <w:pPr>
              <w:spacing w:after="200" w:line="276" w:lineRule="auto"/>
              <w:jc w:val="center"/>
            </w:pPr>
            <w:r w:rsidRPr="00C116D1">
              <w:t>12920</w:t>
            </w:r>
          </w:p>
        </w:tc>
        <w:tc>
          <w:tcPr>
            <w:tcW w:w="2977" w:type="dxa"/>
            <w:vAlign w:val="center"/>
          </w:tcPr>
          <w:p w:rsidR="00C116D1" w:rsidRPr="00C116D1" w:rsidRDefault="00C116D1" w:rsidP="00C116D1">
            <w:pPr>
              <w:spacing w:after="200" w:line="276" w:lineRule="auto"/>
              <w:jc w:val="center"/>
            </w:pPr>
            <w:r w:rsidRPr="00C116D1">
              <w:t>83,3</w:t>
            </w:r>
          </w:p>
        </w:tc>
      </w:tr>
    </w:tbl>
    <w:p w:rsidR="00C116D1" w:rsidRPr="00C116D1" w:rsidRDefault="00C116D1" w:rsidP="00C116D1">
      <w:pPr>
        <w:spacing w:before="240"/>
        <w:ind w:firstLine="567"/>
        <w:jc w:val="both"/>
        <w:rPr>
          <w:sz w:val="28"/>
          <w:szCs w:val="28"/>
        </w:rPr>
      </w:pPr>
      <w:r w:rsidRPr="00C116D1">
        <w:rPr>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C116D1" w:rsidRPr="00C116D1" w:rsidRDefault="00C116D1" w:rsidP="00C116D1">
      <w:pPr>
        <w:ind w:firstLine="567"/>
        <w:jc w:val="both"/>
        <w:rPr>
          <w:sz w:val="28"/>
          <w:szCs w:val="28"/>
        </w:rPr>
      </w:pPr>
      <w:r w:rsidRPr="00C116D1">
        <w:rPr>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C116D1" w:rsidRPr="00C116D1" w:rsidRDefault="00C116D1" w:rsidP="00C116D1">
      <w:pPr>
        <w:ind w:firstLine="567"/>
        <w:jc w:val="both"/>
        <w:rPr>
          <w:sz w:val="28"/>
          <w:szCs w:val="28"/>
        </w:rPr>
        <w:sectPr w:rsidR="00C116D1" w:rsidRPr="00C116D1" w:rsidSect="00973486">
          <w:pgSz w:w="16838" w:h="11906" w:orient="landscape"/>
          <w:pgMar w:top="1134" w:right="1134" w:bottom="1701" w:left="1134" w:header="709" w:footer="709" w:gutter="0"/>
          <w:cols w:space="708"/>
          <w:docGrid w:linePitch="360"/>
        </w:sectPr>
      </w:pPr>
    </w:p>
    <w:p w:rsidR="00C116D1" w:rsidRPr="00C116D1" w:rsidRDefault="00C116D1" w:rsidP="00C116D1">
      <w:pPr>
        <w:keepNext/>
        <w:keepLines/>
        <w:spacing w:after="240" w:line="276" w:lineRule="auto"/>
        <w:ind w:firstLine="1134"/>
        <w:outlineLvl w:val="1"/>
        <w:rPr>
          <w:b/>
          <w:bCs/>
          <w:sz w:val="28"/>
          <w:szCs w:val="28"/>
        </w:rPr>
      </w:pPr>
      <w:r w:rsidRPr="00C116D1">
        <w:rPr>
          <w:b/>
          <w:bCs/>
          <w:sz w:val="28"/>
          <w:szCs w:val="28"/>
        </w:rPr>
        <w:lastRenderedPageBreak/>
        <w:t>Мероприятия в системе отопления</w:t>
      </w:r>
    </w:p>
    <w:tbl>
      <w:tblPr>
        <w:tblStyle w:val="12"/>
        <w:tblW w:w="0" w:type="auto"/>
        <w:tblLayout w:type="fixed"/>
        <w:tblLook w:val="04A0" w:firstRow="1" w:lastRow="0" w:firstColumn="1" w:lastColumn="0" w:noHBand="0" w:noVBand="1"/>
      </w:tblPr>
      <w:tblGrid>
        <w:gridCol w:w="675"/>
        <w:gridCol w:w="3686"/>
        <w:gridCol w:w="992"/>
        <w:gridCol w:w="2126"/>
        <w:gridCol w:w="2268"/>
        <w:gridCol w:w="1985"/>
        <w:gridCol w:w="2977"/>
      </w:tblGrid>
      <w:tr w:rsidR="00C116D1" w:rsidRPr="00C116D1" w:rsidTr="00C823C4">
        <w:tc>
          <w:tcPr>
            <w:tcW w:w="675" w:type="dxa"/>
            <w:vMerge w:val="restart"/>
            <w:vAlign w:val="center"/>
          </w:tcPr>
          <w:p w:rsidR="00C116D1" w:rsidRPr="00C116D1" w:rsidRDefault="00C116D1" w:rsidP="00C116D1">
            <w:pPr>
              <w:spacing w:after="200" w:line="276" w:lineRule="auto"/>
              <w:jc w:val="center"/>
              <w:rPr>
                <w:b/>
              </w:rPr>
            </w:pPr>
            <w:r w:rsidRPr="00C116D1">
              <w:rPr>
                <w:b/>
              </w:rPr>
              <w:t>№ п/п</w:t>
            </w:r>
          </w:p>
        </w:tc>
        <w:tc>
          <w:tcPr>
            <w:tcW w:w="3686" w:type="dxa"/>
            <w:vMerge w:val="restart"/>
            <w:vAlign w:val="center"/>
          </w:tcPr>
          <w:p w:rsidR="00C116D1" w:rsidRPr="00C116D1" w:rsidRDefault="00C116D1" w:rsidP="00C116D1">
            <w:pPr>
              <w:spacing w:after="200" w:line="276" w:lineRule="auto"/>
              <w:jc w:val="center"/>
              <w:rPr>
                <w:b/>
              </w:rPr>
            </w:pPr>
            <w:r w:rsidRPr="00C116D1">
              <w:rPr>
                <w:b/>
              </w:rPr>
              <w:t>Наименование мероприятия</w:t>
            </w:r>
          </w:p>
        </w:tc>
        <w:tc>
          <w:tcPr>
            <w:tcW w:w="992" w:type="dxa"/>
            <w:vMerge w:val="restart"/>
            <w:vAlign w:val="center"/>
          </w:tcPr>
          <w:p w:rsidR="00C116D1" w:rsidRPr="00C116D1" w:rsidRDefault="00C116D1" w:rsidP="00C116D1">
            <w:pPr>
              <w:spacing w:after="200" w:line="276" w:lineRule="auto"/>
              <w:jc w:val="center"/>
              <w:rPr>
                <w:b/>
              </w:rPr>
            </w:pPr>
            <w:r w:rsidRPr="00C116D1">
              <w:rPr>
                <w:b/>
              </w:rPr>
              <w:t>Ед. измер.</w:t>
            </w:r>
          </w:p>
        </w:tc>
        <w:tc>
          <w:tcPr>
            <w:tcW w:w="2126" w:type="dxa"/>
            <w:vMerge w:val="restart"/>
            <w:vAlign w:val="center"/>
          </w:tcPr>
          <w:p w:rsidR="00C116D1" w:rsidRPr="00C116D1" w:rsidRDefault="00C116D1" w:rsidP="00C116D1">
            <w:pPr>
              <w:spacing w:after="200" w:line="276" w:lineRule="auto"/>
              <w:jc w:val="center"/>
              <w:rPr>
                <w:b/>
              </w:rPr>
            </w:pPr>
            <w:r w:rsidRPr="00C116D1">
              <w:rPr>
                <w:b/>
              </w:rPr>
              <w:t>Источник финансирования</w:t>
            </w:r>
          </w:p>
        </w:tc>
        <w:tc>
          <w:tcPr>
            <w:tcW w:w="2268" w:type="dxa"/>
            <w:vMerge w:val="restart"/>
            <w:vAlign w:val="center"/>
          </w:tcPr>
          <w:p w:rsidR="00C116D1" w:rsidRPr="00C116D1" w:rsidRDefault="00C116D1" w:rsidP="00C116D1">
            <w:pPr>
              <w:spacing w:after="200" w:line="276" w:lineRule="auto"/>
              <w:jc w:val="center"/>
              <w:rPr>
                <w:b/>
              </w:rPr>
            </w:pPr>
            <w:r w:rsidRPr="00C116D1">
              <w:rPr>
                <w:b/>
              </w:rPr>
              <w:t>Объем финансирования, тыс. руб.</w:t>
            </w:r>
          </w:p>
        </w:tc>
        <w:tc>
          <w:tcPr>
            <w:tcW w:w="4962" w:type="dxa"/>
            <w:gridSpan w:val="2"/>
            <w:vAlign w:val="center"/>
          </w:tcPr>
          <w:p w:rsidR="00C116D1" w:rsidRPr="00C116D1" w:rsidRDefault="00C116D1" w:rsidP="00C116D1">
            <w:pPr>
              <w:spacing w:after="200" w:line="276" w:lineRule="auto"/>
              <w:jc w:val="center"/>
              <w:rPr>
                <w:b/>
              </w:rPr>
            </w:pPr>
            <w:r w:rsidRPr="00C116D1">
              <w:rPr>
                <w:b/>
              </w:rPr>
              <w:t>Ожидаемый эффект от мероприятия</w:t>
            </w:r>
          </w:p>
        </w:tc>
      </w:tr>
      <w:tr w:rsidR="00C116D1" w:rsidRPr="00C116D1" w:rsidTr="00C823C4">
        <w:tc>
          <w:tcPr>
            <w:tcW w:w="675" w:type="dxa"/>
            <w:vMerge/>
            <w:vAlign w:val="center"/>
          </w:tcPr>
          <w:p w:rsidR="00C116D1" w:rsidRPr="00C116D1" w:rsidRDefault="00C116D1" w:rsidP="00C116D1">
            <w:pPr>
              <w:spacing w:after="200" w:line="276" w:lineRule="auto"/>
              <w:jc w:val="center"/>
              <w:rPr>
                <w:b/>
              </w:rPr>
            </w:pPr>
          </w:p>
        </w:tc>
        <w:tc>
          <w:tcPr>
            <w:tcW w:w="3686" w:type="dxa"/>
            <w:vMerge/>
            <w:vAlign w:val="center"/>
          </w:tcPr>
          <w:p w:rsidR="00C116D1" w:rsidRPr="00C116D1" w:rsidRDefault="00C116D1" w:rsidP="00C116D1">
            <w:pPr>
              <w:spacing w:after="200" w:line="276" w:lineRule="auto"/>
              <w:jc w:val="center"/>
              <w:rPr>
                <w:b/>
              </w:rPr>
            </w:pPr>
          </w:p>
        </w:tc>
        <w:tc>
          <w:tcPr>
            <w:tcW w:w="992" w:type="dxa"/>
            <w:vMerge/>
            <w:vAlign w:val="center"/>
          </w:tcPr>
          <w:p w:rsidR="00C116D1" w:rsidRPr="00C116D1" w:rsidRDefault="00C116D1" w:rsidP="00C116D1">
            <w:pPr>
              <w:spacing w:after="200" w:line="276" w:lineRule="auto"/>
              <w:jc w:val="center"/>
              <w:rPr>
                <w:b/>
              </w:rPr>
            </w:pPr>
          </w:p>
        </w:tc>
        <w:tc>
          <w:tcPr>
            <w:tcW w:w="2126" w:type="dxa"/>
            <w:vMerge/>
            <w:vAlign w:val="center"/>
          </w:tcPr>
          <w:p w:rsidR="00C116D1" w:rsidRPr="00C116D1" w:rsidRDefault="00C116D1" w:rsidP="00C116D1">
            <w:pPr>
              <w:spacing w:after="200" w:line="276" w:lineRule="auto"/>
              <w:jc w:val="center"/>
              <w:rPr>
                <w:b/>
              </w:rPr>
            </w:pPr>
          </w:p>
        </w:tc>
        <w:tc>
          <w:tcPr>
            <w:tcW w:w="2268" w:type="dxa"/>
            <w:vMerge/>
            <w:vAlign w:val="center"/>
          </w:tcPr>
          <w:p w:rsidR="00C116D1" w:rsidRPr="00C116D1" w:rsidRDefault="00C116D1" w:rsidP="00C116D1">
            <w:pPr>
              <w:spacing w:after="200" w:line="276" w:lineRule="auto"/>
              <w:jc w:val="center"/>
              <w:rPr>
                <w:b/>
              </w:rPr>
            </w:pPr>
          </w:p>
        </w:tc>
        <w:tc>
          <w:tcPr>
            <w:tcW w:w="1985" w:type="dxa"/>
            <w:vAlign w:val="center"/>
          </w:tcPr>
          <w:p w:rsidR="00C116D1" w:rsidRPr="00C116D1" w:rsidRDefault="00C116D1" w:rsidP="00C116D1">
            <w:pPr>
              <w:spacing w:after="200" w:line="276" w:lineRule="auto"/>
              <w:jc w:val="center"/>
              <w:rPr>
                <w:b/>
              </w:rPr>
            </w:pPr>
            <w:r w:rsidRPr="00C116D1">
              <w:rPr>
                <w:b/>
              </w:rPr>
              <w:t>В натуральном выражении</w:t>
            </w:r>
          </w:p>
        </w:tc>
        <w:tc>
          <w:tcPr>
            <w:tcW w:w="2977" w:type="dxa"/>
            <w:vAlign w:val="center"/>
          </w:tcPr>
          <w:p w:rsidR="00C116D1" w:rsidRPr="00C116D1" w:rsidRDefault="00C116D1" w:rsidP="00C116D1">
            <w:pPr>
              <w:spacing w:after="200" w:line="276" w:lineRule="auto"/>
              <w:jc w:val="center"/>
              <w:rPr>
                <w:b/>
              </w:rPr>
            </w:pPr>
            <w:r w:rsidRPr="00C116D1">
              <w:rPr>
                <w:b/>
              </w:rPr>
              <w:t>В стоимостном выражении, тыс. руб.</w:t>
            </w:r>
          </w:p>
        </w:tc>
      </w:tr>
      <w:tr w:rsidR="00C116D1" w:rsidRPr="00C116D1" w:rsidTr="00C823C4">
        <w:tc>
          <w:tcPr>
            <w:tcW w:w="675" w:type="dxa"/>
            <w:vAlign w:val="center"/>
          </w:tcPr>
          <w:p w:rsidR="00C116D1" w:rsidRPr="00C116D1" w:rsidRDefault="00C116D1" w:rsidP="00C116D1">
            <w:pPr>
              <w:spacing w:after="200" w:line="276" w:lineRule="auto"/>
              <w:jc w:val="center"/>
            </w:pPr>
            <w:r w:rsidRPr="00C116D1">
              <w:t>1</w:t>
            </w:r>
          </w:p>
        </w:tc>
        <w:tc>
          <w:tcPr>
            <w:tcW w:w="3686" w:type="dxa"/>
          </w:tcPr>
          <w:p w:rsidR="00C116D1" w:rsidRPr="00C116D1" w:rsidRDefault="00C116D1" w:rsidP="00C116D1">
            <w:pPr>
              <w:spacing w:after="200" w:line="276" w:lineRule="auto"/>
              <w:jc w:val="center"/>
              <w:rPr>
                <w:bCs/>
                <w:szCs w:val="28"/>
              </w:rPr>
            </w:pPr>
            <w:r w:rsidRPr="00C116D1">
              <w:rPr>
                <w:bCs/>
                <w:szCs w:val="28"/>
              </w:rPr>
              <w:t>Замена деревянных оконных блоков (14 м</w:t>
            </w:r>
            <w:r w:rsidRPr="00C116D1">
              <w:rPr>
                <w:bCs/>
                <w:szCs w:val="28"/>
                <w:vertAlign w:val="superscript"/>
              </w:rPr>
              <w:t>2</w:t>
            </w:r>
            <w:r w:rsidRPr="00C116D1">
              <w:rPr>
                <w:bCs/>
                <w:szCs w:val="28"/>
              </w:rPr>
              <w:t>) на блоки ПВХ (7 шт.).</w:t>
            </w:r>
          </w:p>
        </w:tc>
        <w:tc>
          <w:tcPr>
            <w:tcW w:w="992" w:type="dxa"/>
            <w:vAlign w:val="center"/>
          </w:tcPr>
          <w:p w:rsidR="00C116D1" w:rsidRPr="00C116D1" w:rsidRDefault="00C116D1" w:rsidP="00C116D1">
            <w:pPr>
              <w:spacing w:after="200" w:line="276" w:lineRule="auto"/>
              <w:jc w:val="center"/>
              <w:rPr>
                <w:vertAlign w:val="superscript"/>
              </w:rPr>
            </w:pPr>
            <w:r w:rsidRPr="00C116D1">
              <w:t>м</w:t>
            </w:r>
            <w:r w:rsidRPr="00C116D1">
              <w:rPr>
                <w:vertAlign w:val="superscript"/>
              </w:rPr>
              <w:t>3</w:t>
            </w:r>
          </w:p>
        </w:tc>
        <w:tc>
          <w:tcPr>
            <w:tcW w:w="2126" w:type="dxa"/>
            <w:vAlign w:val="center"/>
          </w:tcPr>
          <w:p w:rsidR="00C116D1" w:rsidRPr="00C116D1" w:rsidRDefault="00C116D1" w:rsidP="00C116D1">
            <w:pPr>
              <w:spacing w:after="200" w:line="276" w:lineRule="auto"/>
              <w:jc w:val="center"/>
            </w:pPr>
            <w:r w:rsidRPr="00C116D1">
              <w:t>Бюджетные средства</w:t>
            </w:r>
          </w:p>
        </w:tc>
        <w:tc>
          <w:tcPr>
            <w:tcW w:w="2268" w:type="dxa"/>
            <w:vAlign w:val="center"/>
          </w:tcPr>
          <w:p w:rsidR="00C116D1" w:rsidRPr="00C116D1" w:rsidRDefault="00C116D1" w:rsidP="00C116D1">
            <w:pPr>
              <w:spacing w:after="200" w:line="276" w:lineRule="auto"/>
              <w:jc w:val="center"/>
            </w:pPr>
            <w:r w:rsidRPr="00C116D1">
              <w:t>70,0</w:t>
            </w:r>
          </w:p>
        </w:tc>
        <w:tc>
          <w:tcPr>
            <w:tcW w:w="1985" w:type="dxa"/>
            <w:vAlign w:val="center"/>
          </w:tcPr>
          <w:p w:rsidR="00C116D1" w:rsidRPr="00C116D1" w:rsidRDefault="00C116D1" w:rsidP="00C116D1">
            <w:pPr>
              <w:spacing w:after="200" w:line="276" w:lineRule="auto"/>
              <w:jc w:val="center"/>
            </w:pPr>
            <w:r w:rsidRPr="00C116D1">
              <w:t>1,18</w:t>
            </w:r>
          </w:p>
        </w:tc>
        <w:tc>
          <w:tcPr>
            <w:tcW w:w="2977" w:type="dxa"/>
            <w:vAlign w:val="center"/>
          </w:tcPr>
          <w:p w:rsidR="00C116D1" w:rsidRPr="00C116D1" w:rsidRDefault="00C116D1" w:rsidP="00C116D1">
            <w:pPr>
              <w:spacing w:after="200" w:line="276" w:lineRule="auto"/>
              <w:jc w:val="center"/>
            </w:pPr>
            <w:r w:rsidRPr="00C116D1">
              <w:t>0,9</w:t>
            </w:r>
          </w:p>
        </w:tc>
      </w:tr>
    </w:tbl>
    <w:p w:rsidR="00C116D1" w:rsidRPr="00C116D1" w:rsidRDefault="00C116D1" w:rsidP="00C116D1">
      <w:pPr>
        <w:spacing w:before="240" w:line="276" w:lineRule="auto"/>
        <w:ind w:firstLine="567"/>
        <w:jc w:val="both"/>
        <w:outlineLvl w:val="1"/>
        <w:rPr>
          <w:sz w:val="28"/>
          <w:szCs w:val="28"/>
        </w:rPr>
      </w:pPr>
      <w:r w:rsidRPr="00C116D1">
        <w:rPr>
          <w:sz w:val="28"/>
          <w:szCs w:val="28"/>
        </w:rPr>
        <w:t>Теплопотери через окно происходят по нескольким каналам: потери через оконный блок и переплеты (мостики холода, неплотности), потери за счет теплопроводности воздуха и конвективных потоков между стеклами, а также теплопотери посредством теплового излучения. Очевидно что, величина теплопотерь через оконный блок напрямую зависит от конструкции окна, используемых материалов, качества изготовления. В реальности она составляет около 10 % от общих теплопотерь из помещения. Остальные два канала теплопотерь - это потери непосредственно через остекление. Решение проблемы энергосбережения возможно только с помощью применения системных, комплексных мер. Особую роль в энергобалансе здания играют светопрозрачные конструкции. Уровень их теплозащиты уступает теплозащите стеновых конструкций зданий. В настоящее время в России применяются следующие основные способы повышения энергоэффективности светопрозрачных конструкций:</w:t>
      </w:r>
    </w:p>
    <w:p w:rsidR="00C116D1" w:rsidRPr="00C116D1" w:rsidRDefault="00C116D1" w:rsidP="00C116D1">
      <w:pPr>
        <w:spacing w:before="240" w:line="276" w:lineRule="auto"/>
        <w:ind w:firstLine="567"/>
        <w:outlineLvl w:val="1"/>
        <w:rPr>
          <w:sz w:val="28"/>
          <w:szCs w:val="28"/>
        </w:rPr>
      </w:pPr>
      <w:r w:rsidRPr="00C116D1">
        <w:rPr>
          <w:sz w:val="28"/>
          <w:szCs w:val="28"/>
        </w:rPr>
        <w:t>- переход от одно- и двухкамерных стеклопакетов к трех- и более камерным;</w:t>
      </w:r>
    </w:p>
    <w:p w:rsidR="00C116D1" w:rsidRPr="00C116D1" w:rsidRDefault="00C116D1" w:rsidP="00C116D1">
      <w:pPr>
        <w:spacing w:before="240" w:line="276" w:lineRule="auto"/>
        <w:ind w:firstLine="567"/>
        <w:outlineLvl w:val="1"/>
        <w:rPr>
          <w:sz w:val="28"/>
          <w:szCs w:val="28"/>
        </w:rPr>
      </w:pPr>
      <w:r w:rsidRPr="00C116D1">
        <w:rPr>
          <w:sz w:val="28"/>
          <w:szCs w:val="28"/>
        </w:rPr>
        <w:t>- применение термопленки (теплопоглощающее остекление);</w:t>
      </w:r>
    </w:p>
    <w:p w:rsidR="00C116D1" w:rsidRPr="00C116D1" w:rsidRDefault="00C116D1" w:rsidP="00C116D1">
      <w:pPr>
        <w:spacing w:before="240" w:line="276" w:lineRule="auto"/>
        <w:ind w:firstLine="567"/>
        <w:outlineLvl w:val="1"/>
        <w:rPr>
          <w:sz w:val="28"/>
          <w:szCs w:val="28"/>
        </w:rPr>
      </w:pPr>
      <w:r w:rsidRPr="00C116D1">
        <w:rPr>
          <w:sz w:val="28"/>
          <w:szCs w:val="28"/>
        </w:rPr>
        <w:t>- наполнения стеклопакетов инертными газами.</w:t>
      </w:r>
    </w:p>
    <w:p w:rsidR="00C116D1" w:rsidRPr="00C116D1" w:rsidRDefault="00C116D1" w:rsidP="00C116D1">
      <w:pPr>
        <w:spacing w:before="240" w:line="276" w:lineRule="auto"/>
        <w:ind w:firstLine="567"/>
        <w:outlineLvl w:val="1"/>
        <w:rPr>
          <w:sz w:val="28"/>
          <w:szCs w:val="28"/>
        </w:rPr>
      </w:pPr>
      <w:r w:rsidRPr="00C116D1">
        <w:rPr>
          <w:sz w:val="28"/>
          <w:szCs w:val="28"/>
        </w:rPr>
        <w:lastRenderedPageBreak/>
        <w:t>При замене деревянных блоков на пластиковые с двухкамерным стеклопакетом окупаемость мероприятия составит в среднем не более шестнадцати лет.</w:t>
      </w:r>
    </w:p>
    <w:p w:rsidR="00C116D1" w:rsidRPr="00C116D1" w:rsidRDefault="00C116D1" w:rsidP="00C116D1">
      <w:pPr>
        <w:keepNext/>
        <w:keepLines/>
        <w:spacing w:before="240" w:after="200" w:line="276" w:lineRule="auto"/>
        <w:ind w:firstLine="567"/>
        <w:outlineLvl w:val="1"/>
        <w:rPr>
          <w:b/>
          <w:bCs/>
          <w:color w:val="FF0000"/>
          <w:sz w:val="28"/>
          <w:szCs w:val="28"/>
        </w:rPr>
        <w:sectPr w:rsidR="00C116D1" w:rsidRPr="00C116D1" w:rsidSect="00973486">
          <w:pgSz w:w="16838" w:h="11906" w:orient="landscape"/>
          <w:pgMar w:top="1134" w:right="1134" w:bottom="1701" w:left="1134" w:header="709" w:footer="709" w:gutter="0"/>
          <w:cols w:space="708"/>
          <w:docGrid w:linePitch="360"/>
        </w:sectPr>
      </w:pPr>
    </w:p>
    <w:p w:rsidR="00C116D1" w:rsidRPr="00C116D1" w:rsidRDefault="00C116D1" w:rsidP="00C116D1">
      <w:pPr>
        <w:keepNext/>
        <w:keepLines/>
        <w:spacing w:after="200" w:line="276" w:lineRule="auto"/>
        <w:ind w:firstLine="567"/>
        <w:outlineLvl w:val="1"/>
        <w:rPr>
          <w:b/>
          <w:bCs/>
          <w:sz w:val="28"/>
          <w:szCs w:val="28"/>
        </w:rPr>
      </w:pPr>
      <w:r w:rsidRPr="00C116D1">
        <w:rPr>
          <w:b/>
          <w:bCs/>
          <w:sz w:val="28"/>
          <w:szCs w:val="28"/>
        </w:rPr>
        <w:lastRenderedPageBreak/>
        <w:t>Мероприятия по экономии моторного топлива</w:t>
      </w:r>
    </w:p>
    <w:tbl>
      <w:tblPr>
        <w:tblStyle w:val="12"/>
        <w:tblW w:w="0" w:type="auto"/>
        <w:tblLayout w:type="fixed"/>
        <w:tblLook w:val="04A0" w:firstRow="1" w:lastRow="0" w:firstColumn="1" w:lastColumn="0" w:noHBand="0" w:noVBand="1"/>
      </w:tblPr>
      <w:tblGrid>
        <w:gridCol w:w="675"/>
        <w:gridCol w:w="3686"/>
        <w:gridCol w:w="992"/>
        <w:gridCol w:w="2126"/>
        <w:gridCol w:w="2268"/>
        <w:gridCol w:w="1985"/>
        <w:gridCol w:w="2977"/>
      </w:tblGrid>
      <w:tr w:rsidR="00C116D1" w:rsidRPr="00C116D1" w:rsidTr="00C823C4">
        <w:tc>
          <w:tcPr>
            <w:tcW w:w="675" w:type="dxa"/>
            <w:vMerge w:val="restart"/>
            <w:vAlign w:val="center"/>
          </w:tcPr>
          <w:p w:rsidR="00C116D1" w:rsidRPr="00C116D1" w:rsidRDefault="00C116D1" w:rsidP="00C116D1">
            <w:pPr>
              <w:spacing w:after="200" w:line="276" w:lineRule="auto"/>
              <w:jc w:val="center"/>
              <w:rPr>
                <w:b/>
              </w:rPr>
            </w:pPr>
            <w:r w:rsidRPr="00C116D1">
              <w:rPr>
                <w:b/>
              </w:rPr>
              <w:t>№ п/п</w:t>
            </w:r>
          </w:p>
        </w:tc>
        <w:tc>
          <w:tcPr>
            <w:tcW w:w="3686" w:type="dxa"/>
            <w:vMerge w:val="restart"/>
            <w:vAlign w:val="center"/>
          </w:tcPr>
          <w:p w:rsidR="00C116D1" w:rsidRPr="00C116D1" w:rsidRDefault="00C116D1" w:rsidP="00C116D1">
            <w:pPr>
              <w:spacing w:after="200" w:line="276" w:lineRule="auto"/>
              <w:jc w:val="center"/>
              <w:rPr>
                <w:b/>
              </w:rPr>
            </w:pPr>
            <w:r w:rsidRPr="00C116D1">
              <w:rPr>
                <w:b/>
              </w:rPr>
              <w:t>Наименование мероприятия</w:t>
            </w:r>
          </w:p>
        </w:tc>
        <w:tc>
          <w:tcPr>
            <w:tcW w:w="992" w:type="dxa"/>
            <w:vMerge w:val="restart"/>
            <w:vAlign w:val="center"/>
          </w:tcPr>
          <w:p w:rsidR="00C116D1" w:rsidRPr="00C116D1" w:rsidRDefault="00C116D1" w:rsidP="00C116D1">
            <w:pPr>
              <w:spacing w:after="200" w:line="276" w:lineRule="auto"/>
              <w:jc w:val="center"/>
              <w:rPr>
                <w:b/>
              </w:rPr>
            </w:pPr>
            <w:r w:rsidRPr="00C116D1">
              <w:rPr>
                <w:b/>
              </w:rPr>
              <w:t>Ед. измер.</w:t>
            </w:r>
          </w:p>
        </w:tc>
        <w:tc>
          <w:tcPr>
            <w:tcW w:w="2126" w:type="dxa"/>
            <w:vMerge w:val="restart"/>
            <w:vAlign w:val="center"/>
          </w:tcPr>
          <w:p w:rsidR="00C116D1" w:rsidRPr="00C116D1" w:rsidRDefault="00C116D1" w:rsidP="00C116D1">
            <w:pPr>
              <w:spacing w:after="200" w:line="276" w:lineRule="auto"/>
              <w:jc w:val="center"/>
              <w:rPr>
                <w:b/>
              </w:rPr>
            </w:pPr>
            <w:r w:rsidRPr="00C116D1">
              <w:rPr>
                <w:b/>
              </w:rPr>
              <w:t>Источник финансирования</w:t>
            </w:r>
          </w:p>
        </w:tc>
        <w:tc>
          <w:tcPr>
            <w:tcW w:w="2268" w:type="dxa"/>
            <w:vMerge w:val="restart"/>
            <w:vAlign w:val="center"/>
          </w:tcPr>
          <w:p w:rsidR="00C116D1" w:rsidRPr="00C116D1" w:rsidRDefault="00C116D1" w:rsidP="00C116D1">
            <w:pPr>
              <w:spacing w:after="200" w:line="276" w:lineRule="auto"/>
              <w:jc w:val="center"/>
              <w:rPr>
                <w:b/>
              </w:rPr>
            </w:pPr>
            <w:r w:rsidRPr="00C116D1">
              <w:rPr>
                <w:b/>
              </w:rPr>
              <w:t>Объем финансирования, тыс. руб.</w:t>
            </w:r>
          </w:p>
        </w:tc>
        <w:tc>
          <w:tcPr>
            <w:tcW w:w="4962" w:type="dxa"/>
            <w:gridSpan w:val="2"/>
            <w:vAlign w:val="center"/>
          </w:tcPr>
          <w:p w:rsidR="00C116D1" w:rsidRPr="00C116D1" w:rsidRDefault="00C116D1" w:rsidP="00C116D1">
            <w:pPr>
              <w:spacing w:after="200" w:line="276" w:lineRule="auto"/>
              <w:jc w:val="center"/>
              <w:rPr>
                <w:b/>
              </w:rPr>
            </w:pPr>
            <w:r w:rsidRPr="00C116D1">
              <w:rPr>
                <w:b/>
              </w:rPr>
              <w:t>Ожидаемый эффект от мероприятия</w:t>
            </w:r>
          </w:p>
        </w:tc>
      </w:tr>
      <w:tr w:rsidR="00C116D1" w:rsidRPr="00C116D1" w:rsidTr="00C823C4">
        <w:tc>
          <w:tcPr>
            <w:tcW w:w="675" w:type="dxa"/>
            <w:vMerge/>
            <w:vAlign w:val="center"/>
          </w:tcPr>
          <w:p w:rsidR="00C116D1" w:rsidRPr="00C116D1" w:rsidRDefault="00C116D1" w:rsidP="00C116D1">
            <w:pPr>
              <w:spacing w:after="200" w:line="276" w:lineRule="auto"/>
              <w:jc w:val="center"/>
              <w:rPr>
                <w:b/>
              </w:rPr>
            </w:pPr>
          </w:p>
        </w:tc>
        <w:tc>
          <w:tcPr>
            <w:tcW w:w="3686" w:type="dxa"/>
            <w:vMerge/>
            <w:vAlign w:val="center"/>
          </w:tcPr>
          <w:p w:rsidR="00C116D1" w:rsidRPr="00C116D1" w:rsidRDefault="00C116D1" w:rsidP="00C116D1">
            <w:pPr>
              <w:spacing w:after="200" w:line="276" w:lineRule="auto"/>
              <w:jc w:val="center"/>
              <w:rPr>
                <w:b/>
              </w:rPr>
            </w:pPr>
          </w:p>
        </w:tc>
        <w:tc>
          <w:tcPr>
            <w:tcW w:w="992" w:type="dxa"/>
            <w:vMerge/>
            <w:vAlign w:val="center"/>
          </w:tcPr>
          <w:p w:rsidR="00C116D1" w:rsidRPr="00C116D1" w:rsidRDefault="00C116D1" w:rsidP="00C116D1">
            <w:pPr>
              <w:spacing w:after="200" w:line="276" w:lineRule="auto"/>
              <w:jc w:val="center"/>
              <w:rPr>
                <w:b/>
              </w:rPr>
            </w:pPr>
          </w:p>
        </w:tc>
        <w:tc>
          <w:tcPr>
            <w:tcW w:w="2126" w:type="dxa"/>
            <w:vMerge/>
            <w:vAlign w:val="center"/>
          </w:tcPr>
          <w:p w:rsidR="00C116D1" w:rsidRPr="00C116D1" w:rsidRDefault="00C116D1" w:rsidP="00C116D1">
            <w:pPr>
              <w:spacing w:after="200" w:line="276" w:lineRule="auto"/>
              <w:jc w:val="center"/>
              <w:rPr>
                <w:b/>
              </w:rPr>
            </w:pPr>
          </w:p>
        </w:tc>
        <w:tc>
          <w:tcPr>
            <w:tcW w:w="2268" w:type="dxa"/>
            <w:vMerge/>
            <w:vAlign w:val="center"/>
          </w:tcPr>
          <w:p w:rsidR="00C116D1" w:rsidRPr="00C116D1" w:rsidRDefault="00C116D1" w:rsidP="00C116D1">
            <w:pPr>
              <w:spacing w:after="200" w:line="276" w:lineRule="auto"/>
              <w:jc w:val="center"/>
              <w:rPr>
                <w:b/>
              </w:rPr>
            </w:pPr>
          </w:p>
        </w:tc>
        <w:tc>
          <w:tcPr>
            <w:tcW w:w="1985" w:type="dxa"/>
            <w:vAlign w:val="center"/>
          </w:tcPr>
          <w:p w:rsidR="00C116D1" w:rsidRPr="00C116D1" w:rsidRDefault="00C116D1" w:rsidP="00C116D1">
            <w:pPr>
              <w:spacing w:after="200" w:line="276" w:lineRule="auto"/>
              <w:jc w:val="center"/>
              <w:rPr>
                <w:b/>
              </w:rPr>
            </w:pPr>
            <w:r w:rsidRPr="00C116D1">
              <w:rPr>
                <w:b/>
              </w:rPr>
              <w:t>В натуральном выражении</w:t>
            </w:r>
          </w:p>
        </w:tc>
        <w:tc>
          <w:tcPr>
            <w:tcW w:w="2977" w:type="dxa"/>
            <w:vAlign w:val="center"/>
          </w:tcPr>
          <w:p w:rsidR="00C116D1" w:rsidRPr="00C116D1" w:rsidRDefault="00C116D1" w:rsidP="00C116D1">
            <w:pPr>
              <w:spacing w:after="200" w:line="276" w:lineRule="auto"/>
              <w:jc w:val="center"/>
              <w:rPr>
                <w:b/>
              </w:rPr>
            </w:pPr>
            <w:r w:rsidRPr="00C116D1">
              <w:rPr>
                <w:b/>
              </w:rPr>
              <w:t>В стоимостном выражении, тыс. руб.</w:t>
            </w:r>
          </w:p>
        </w:tc>
      </w:tr>
      <w:tr w:rsidR="00C116D1" w:rsidRPr="00C116D1" w:rsidTr="00C823C4">
        <w:tc>
          <w:tcPr>
            <w:tcW w:w="675" w:type="dxa"/>
            <w:vAlign w:val="center"/>
          </w:tcPr>
          <w:p w:rsidR="00C116D1" w:rsidRPr="00C116D1" w:rsidRDefault="00C116D1" w:rsidP="00C116D1">
            <w:pPr>
              <w:spacing w:after="200" w:line="276" w:lineRule="auto"/>
              <w:jc w:val="center"/>
            </w:pPr>
            <w:r w:rsidRPr="00C116D1">
              <w:t>1</w:t>
            </w:r>
          </w:p>
        </w:tc>
        <w:tc>
          <w:tcPr>
            <w:tcW w:w="3686" w:type="dxa"/>
            <w:vAlign w:val="center"/>
          </w:tcPr>
          <w:p w:rsidR="00C116D1" w:rsidRPr="00C116D1" w:rsidRDefault="00C116D1" w:rsidP="00C116D1">
            <w:pPr>
              <w:spacing w:after="200" w:line="276" w:lineRule="auto"/>
              <w:jc w:val="both"/>
            </w:pPr>
            <w:r w:rsidRPr="00C116D1">
              <w:t>Содержание автомобиля в технически исправном состоянии</w:t>
            </w:r>
          </w:p>
        </w:tc>
        <w:tc>
          <w:tcPr>
            <w:tcW w:w="992" w:type="dxa"/>
            <w:vAlign w:val="center"/>
          </w:tcPr>
          <w:p w:rsidR="00C116D1" w:rsidRPr="00C116D1" w:rsidRDefault="00C116D1" w:rsidP="00C116D1">
            <w:pPr>
              <w:spacing w:after="200" w:line="276" w:lineRule="auto"/>
              <w:jc w:val="center"/>
            </w:pPr>
            <w:r w:rsidRPr="00C116D1">
              <w:t>л</w:t>
            </w:r>
          </w:p>
        </w:tc>
        <w:tc>
          <w:tcPr>
            <w:tcW w:w="2126" w:type="dxa"/>
            <w:vAlign w:val="center"/>
          </w:tcPr>
          <w:p w:rsidR="00C116D1" w:rsidRPr="00C116D1" w:rsidRDefault="00C116D1" w:rsidP="00C116D1">
            <w:pPr>
              <w:spacing w:after="200" w:line="276" w:lineRule="auto"/>
              <w:jc w:val="center"/>
            </w:pPr>
            <w:r w:rsidRPr="00C116D1">
              <w:t>Бюджетные средства</w:t>
            </w:r>
          </w:p>
        </w:tc>
        <w:tc>
          <w:tcPr>
            <w:tcW w:w="2268" w:type="dxa"/>
            <w:vAlign w:val="center"/>
          </w:tcPr>
          <w:p w:rsidR="00C116D1" w:rsidRPr="00C116D1" w:rsidRDefault="00C116D1" w:rsidP="00C116D1">
            <w:pPr>
              <w:spacing w:after="200" w:line="276" w:lineRule="auto"/>
              <w:jc w:val="center"/>
            </w:pPr>
            <w:r w:rsidRPr="00C116D1">
              <w:t>9,0</w:t>
            </w:r>
          </w:p>
        </w:tc>
        <w:tc>
          <w:tcPr>
            <w:tcW w:w="1985" w:type="dxa"/>
            <w:vAlign w:val="center"/>
          </w:tcPr>
          <w:p w:rsidR="00C116D1" w:rsidRPr="00C116D1" w:rsidRDefault="00C116D1" w:rsidP="00C116D1">
            <w:pPr>
              <w:spacing w:after="200" w:line="276" w:lineRule="auto"/>
              <w:jc w:val="center"/>
            </w:pPr>
            <w:r w:rsidRPr="00C116D1">
              <w:t>137,24</w:t>
            </w:r>
          </w:p>
        </w:tc>
        <w:tc>
          <w:tcPr>
            <w:tcW w:w="2977" w:type="dxa"/>
            <w:vAlign w:val="center"/>
          </w:tcPr>
          <w:p w:rsidR="00C116D1" w:rsidRPr="00C116D1" w:rsidRDefault="00C116D1" w:rsidP="00C116D1">
            <w:pPr>
              <w:spacing w:after="200" w:line="276" w:lineRule="auto"/>
              <w:jc w:val="center"/>
            </w:pPr>
            <w:r w:rsidRPr="00C116D1">
              <w:t>3,88</w:t>
            </w:r>
          </w:p>
        </w:tc>
      </w:tr>
    </w:tbl>
    <w:p w:rsidR="00C116D1" w:rsidRPr="00C116D1" w:rsidRDefault="00C116D1" w:rsidP="00C116D1">
      <w:pPr>
        <w:spacing w:before="240" w:line="276" w:lineRule="auto"/>
        <w:ind w:firstLine="567"/>
        <w:jc w:val="both"/>
        <w:rPr>
          <w:sz w:val="28"/>
          <w:szCs w:val="28"/>
        </w:rPr>
      </w:pPr>
      <w:r w:rsidRPr="00C116D1">
        <w:rPr>
          <w:sz w:val="28"/>
          <w:szCs w:val="28"/>
        </w:rPr>
        <w:t>Поддержание автомобилей в технически исправном состоянии.</w:t>
      </w:r>
    </w:p>
    <w:p w:rsidR="00C116D1" w:rsidRPr="00C116D1" w:rsidRDefault="00C116D1" w:rsidP="00C116D1">
      <w:pPr>
        <w:spacing w:line="276" w:lineRule="auto"/>
        <w:ind w:firstLine="567"/>
        <w:jc w:val="both"/>
        <w:rPr>
          <w:sz w:val="28"/>
          <w:szCs w:val="28"/>
        </w:rPr>
      </w:pPr>
      <w:r w:rsidRPr="00C116D1">
        <w:rPr>
          <w:sz w:val="28"/>
          <w:szCs w:val="28"/>
        </w:rPr>
        <w:t>В целях экономии топлива нужно всегда поддерживать автомобиль в технически исправном состоянии, своевременно и в соответствии с графиком проводить ТО с выполнением необходимых регулировок и при высоком уровне диагностических работ.</w:t>
      </w:r>
    </w:p>
    <w:p w:rsidR="00C116D1" w:rsidRPr="00C116D1" w:rsidRDefault="00C116D1" w:rsidP="00C116D1">
      <w:pPr>
        <w:spacing w:line="276" w:lineRule="auto"/>
        <w:ind w:firstLine="567"/>
        <w:jc w:val="both"/>
        <w:rPr>
          <w:sz w:val="28"/>
          <w:szCs w:val="28"/>
        </w:rPr>
      </w:pPr>
      <w:r w:rsidRPr="00C116D1">
        <w:rPr>
          <w:sz w:val="28"/>
          <w:szCs w:val="28"/>
        </w:rPr>
        <w:t>Правильная регулировка системы холостого хода обеспечивает до 30% экономии топлива на этом режиме, а в пересчете на общий расход — не менее 3-4%. Дефекты поплавковой камеры приводят к повышению уровня топлива, при этом суммарный расход увеличивается в среднем на 6-8%, при неисправной работе экономайзера он увеличивается на 4—10%, при дефектах ускорительного насоса — на 3-5%. Поэтому при эксплуатации автомобиля нужно следить за техническим состоянием приборов системы питания, контролируя и другие системы. Из-за нарушений в работе системы питания расход топлива может на 50-80% превышать оптимальное значение. Установлено, что уменьшение угла опережения зажигания только на 1% по сравнению с его наивыгоднейшими значениями снижает экономичность двигателей на 1% и на 10% уменьшает мощность двигателя. При наличии одной неработающей свечи экономичность двигателя снижается на 20%, при наличии двух таких свечей — на 43-47%.</w:t>
      </w:r>
    </w:p>
    <w:p w:rsidR="00C116D1" w:rsidRPr="00C116D1" w:rsidRDefault="00C116D1" w:rsidP="00C116D1">
      <w:pPr>
        <w:spacing w:line="276" w:lineRule="auto"/>
        <w:ind w:firstLine="567"/>
        <w:jc w:val="both"/>
        <w:rPr>
          <w:color w:val="FF0000"/>
          <w:sz w:val="28"/>
          <w:szCs w:val="28"/>
        </w:rPr>
        <w:sectPr w:rsidR="00C116D1" w:rsidRPr="00C116D1" w:rsidSect="00973486">
          <w:pgSz w:w="16838" w:h="11906" w:orient="landscape"/>
          <w:pgMar w:top="1134" w:right="1134" w:bottom="1701" w:left="1134" w:header="709" w:footer="709" w:gutter="0"/>
          <w:cols w:space="708"/>
          <w:docGrid w:linePitch="360"/>
        </w:sectPr>
      </w:pPr>
    </w:p>
    <w:p w:rsidR="00C116D1" w:rsidRPr="00C116D1" w:rsidRDefault="00C116D1" w:rsidP="00C116D1">
      <w:pPr>
        <w:spacing w:before="240" w:after="200" w:line="276" w:lineRule="auto"/>
        <w:ind w:firstLine="1134"/>
        <w:rPr>
          <w:b/>
          <w:sz w:val="28"/>
          <w:szCs w:val="28"/>
        </w:rPr>
      </w:pPr>
      <w:r w:rsidRPr="00C116D1">
        <w:rPr>
          <w:b/>
          <w:sz w:val="28"/>
          <w:szCs w:val="28"/>
        </w:rPr>
        <w:lastRenderedPageBreak/>
        <w:t>Организационные мероприятия</w:t>
      </w:r>
    </w:p>
    <w:tbl>
      <w:tblPr>
        <w:tblStyle w:val="12"/>
        <w:tblW w:w="14709" w:type="dxa"/>
        <w:jc w:val="center"/>
        <w:tblLayout w:type="fixed"/>
        <w:tblLook w:val="04A0" w:firstRow="1" w:lastRow="0" w:firstColumn="1" w:lastColumn="0" w:noHBand="0" w:noVBand="1"/>
      </w:tblPr>
      <w:tblGrid>
        <w:gridCol w:w="675"/>
        <w:gridCol w:w="4498"/>
        <w:gridCol w:w="1739"/>
        <w:gridCol w:w="2127"/>
        <w:gridCol w:w="2551"/>
        <w:gridCol w:w="3119"/>
      </w:tblGrid>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rPr>
                <w:b/>
              </w:rPr>
            </w:pPr>
            <w:r w:rsidRPr="00C116D1">
              <w:rPr>
                <w:b/>
              </w:rPr>
              <w:t>№ п/п</w:t>
            </w:r>
          </w:p>
        </w:tc>
        <w:tc>
          <w:tcPr>
            <w:tcW w:w="4498" w:type="dxa"/>
            <w:vAlign w:val="center"/>
          </w:tcPr>
          <w:p w:rsidR="00C116D1" w:rsidRPr="00C116D1" w:rsidRDefault="00C116D1" w:rsidP="00C116D1">
            <w:pPr>
              <w:spacing w:after="200" w:line="276" w:lineRule="auto"/>
              <w:jc w:val="center"/>
              <w:rPr>
                <w:b/>
              </w:rPr>
            </w:pPr>
            <w:r w:rsidRPr="00C116D1">
              <w:rPr>
                <w:b/>
              </w:rPr>
              <w:t>Наименование мероприятия</w:t>
            </w:r>
          </w:p>
        </w:tc>
        <w:tc>
          <w:tcPr>
            <w:tcW w:w="1739" w:type="dxa"/>
            <w:vAlign w:val="center"/>
          </w:tcPr>
          <w:p w:rsidR="00C116D1" w:rsidRPr="00C116D1" w:rsidRDefault="00C116D1" w:rsidP="00C116D1">
            <w:pPr>
              <w:spacing w:after="200" w:line="276" w:lineRule="auto"/>
              <w:jc w:val="center"/>
              <w:rPr>
                <w:b/>
              </w:rPr>
            </w:pPr>
            <w:r w:rsidRPr="00C116D1">
              <w:rPr>
                <w:b/>
              </w:rPr>
              <w:t>Вид энергоресурса</w:t>
            </w:r>
          </w:p>
        </w:tc>
        <w:tc>
          <w:tcPr>
            <w:tcW w:w="2127" w:type="dxa"/>
            <w:vAlign w:val="center"/>
          </w:tcPr>
          <w:p w:rsidR="00C116D1" w:rsidRPr="00C116D1" w:rsidRDefault="00C116D1" w:rsidP="00C116D1">
            <w:pPr>
              <w:spacing w:after="200" w:line="276" w:lineRule="auto"/>
              <w:jc w:val="center"/>
              <w:rPr>
                <w:b/>
              </w:rPr>
            </w:pPr>
            <w:r w:rsidRPr="00C116D1">
              <w:rPr>
                <w:b/>
              </w:rPr>
              <w:t>Планируемый год внедрения</w:t>
            </w:r>
          </w:p>
        </w:tc>
        <w:tc>
          <w:tcPr>
            <w:tcW w:w="2551" w:type="dxa"/>
            <w:vAlign w:val="center"/>
          </w:tcPr>
          <w:p w:rsidR="00C116D1" w:rsidRPr="00C116D1" w:rsidRDefault="00C116D1" w:rsidP="00C116D1">
            <w:pPr>
              <w:spacing w:after="200" w:line="276" w:lineRule="auto"/>
              <w:jc w:val="center"/>
              <w:rPr>
                <w:b/>
              </w:rPr>
            </w:pPr>
            <w:r w:rsidRPr="00C116D1">
              <w:rPr>
                <w:b/>
              </w:rPr>
              <w:t>Объём финансирования, тыс. руб.</w:t>
            </w:r>
          </w:p>
        </w:tc>
        <w:tc>
          <w:tcPr>
            <w:tcW w:w="3119" w:type="dxa"/>
            <w:vAlign w:val="center"/>
          </w:tcPr>
          <w:p w:rsidR="00C116D1" w:rsidRPr="00C116D1" w:rsidRDefault="00C116D1" w:rsidP="00C116D1">
            <w:pPr>
              <w:spacing w:after="200" w:line="276" w:lineRule="auto"/>
              <w:jc w:val="center"/>
              <w:rPr>
                <w:b/>
              </w:rPr>
            </w:pPr>
            <w:r w:rsidRPr="00C116D1">
              <w:rPr>
                <w:b/>
              </w:rPr>
              <w:t>Источник финансирования</w:t>
            </w:r>
          </w:p>
        </w:tc>
      </w:tr>
      <w:tr w:rsidR="00C116D1" w:rsidRPr="00C116D1" w:rsidTr="00C823C4">
        <w:trPr>
          <w:trHeight w:val="323"/>
          <w:jc w:val="center"/>
        </w:trPr>
        <w:tc>
          <w:tcPr>
            <w:tcW w:w="675" w:type="dxa"/>
            <w:vAlign w:val="center"/>
          </w:tcPr>
          <w:p w:rsidR="00C116D1" w:rsidRPr="00C116D1" w:rsidRDefault="00C116D1" w:rsidP="00C116D1">
            <w:pPr>
              <w:spacing w:after="200" w:line="276" w:lineRule="auto"/>
              <w:jc w:val="center"/>
              <w:rPr>
                <w:b/>
              </w:rPr>
            </w:pPr>
            <w:r w:rsidRPr="00C116D1">
              <w:rPr>
                <w:b/>
              </w:rPr>
              <w:t>1</w:t>
            </w:r>
          </w:p>
        </w:tc>
        <w:tc>
          <w:tcPr>
            <w:tcW w:w="4498" w:type="dxa"/>
            <w:vAlign w:val="center"/>
          </w:tcPr>
          <w:p w:rsidR="00C116D1" w:rsidRPr="00C116D1" w:rsidRDefault="00C116D1" w:rsidP="00C116D1">
            <w:pPr>
              <w:spacing w:after="200" w:line="276" w:lineRule="auto"/>
              <w:jc w:val="center"/>
              <w:rPr>
                <w:b/>
              </w:rPr>
            </w:pPr>
            <w:r w:rsidRPr="00C116D1">
              <w:rPr>
                <w:b/>
              </w:rPr>
              <w:t>2</w:t>
            </w:r>
          </w:p>
        </w:tc>
        <w:tc>
          <w:tcPr>
            <w:tcW w:w="1739" w:type="dxa"/>
            <w:vAlign w:val="center"/>
          </w:tcPr>
          <w:p w:rsidR="00C116D1" w:rsidRPr="00C116D1" w:rsidRDefault="00C116D1" w:rsidP="00C116D1">
            <w:pPr>
              <w:spacing w:after="200" w:line="276" w:lineRule="auto"/>
              <w:jc w:val="center"/>
              <w:rPr>
                <w:b/>
              </w:rPr>
            </w:pPr>
            <w:r w:rsidRPr="00C116D1">
              <w:rPr>
                <w:b/>
              </w:rPr>
              <w:t>3</w:t>
            </w:r>
          </w:p>
        </w:tc>
        <w:tc>
          <w:tcPr>
            <w:tcW w:w="2127" w:type="dxa"/>
            <w:vAlign w:val="center"/>
          </w:tcPr>
          <w:p w:rsidR="00C116D1" w:rsidRPr="00C116D1" w:rsidRDefault="00C116D1" w:rsidP="00C116D1">
            <w:pPr>
              <w:spacing w:after="200" w:line="276" w:lineRule="auto"/>
              <w:jc w:val="center"/>
              <w:rPr>
                <w:b/>
              </w:rPr>
            </w:pPr>
            <w:r w:rsidRPr="00C116D1">
              <w:rPr>
                <w:b/>
              </w:rPr>
              <w:t>4</w:t>
            </w:r>
          </w:p>
        </w:tc>
        <w:tc>
          <w:tcPr>
            <w:tcW w:w="2551" w:type="dxa"/>
            <w:vAlign w:val="center"/>
          </w:tcPr>
          <w:p w:rsidR="00C116D1" w:rsidRPr="00C116D1" w:rsidRDefault="00C116D1" w:rsidP="00C116D1">
            <w:pPr>
              <w:spacing w:after="200" w:line="276" w:lineRule="auto"/>
              <w:jc w:val="center"/>
              <w:rPr>
                <w:b/>
              </w:rPr>
            </w:pPr>
            <w:r w:rsidRPr="00C116D1">
              <w:rPr>
                <w:b/>
              </w:rPr>
              <w:t>5</w:t>
            </w:r>
          </w:p>
        </w:tc>
        <w:tc>
          <w:tcPr>
            <w:tcW w:w="3119" w:type="dxa"/>
            <w:vAlign w:val="center"/>
          </w:tcPr>
          <w:p w:rsidR="00C116D1" w:rsidRPr="00C116D1" w:rsidRDefault="00C116D1" w:rsidP="00C116D1">
            <w:pPr>
              <w:spacing w:after="200" w:line="276" w:lineRule="auto"/>
              <w:jc w:val="center"/>
              <w:rPr>
                <w:b/>
              </w:rPr>
            </w:pPr>
            <w:r w:rsidRPr="00C116D1">
              <w:rPr>
                <w:b/>
              </w:rPr>
              <w:t>6</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t>1</w:t>
            </w:r>
          </w:p>
        </w:tc>
        <w:tc>
          <w:tcPr>
            <w:tcW w:w="4498" w:type="dxa"/>
            <w:vAlign w:val="center"/>
          </w:tcPr>
          <w:p w:rsidR="00C116D1" w:rsidRPr="00C116D1" w:rsidRDefault="00C116D1" w:rsidP="00C116D1">
            <w:pPr>
              <w:spacing w:after="200" w:line="276" w:lineRule="auto"/>
              <w:jc w:val="center"/>
            </w:pPr>
            <w:r w:rsidRPr="00C116D1">
              <w:t>Разработка и издание приказа по организации об экономии энергоресурсов</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w:t>
            </w:r>
          </w:p>
        </w:tc>
        <w:tc>
          <w:tcPr>
            <w:tcW w:w="3119" w:type="dxa"/>
            <w:vAlign w:val="center"/>
          </w:tcPr>
          <w:p w:rsidR="00C116D1" w:rsidRPr="00C116D1" w:rsidRDefault="00C116D1" w:rsidP="00C116D1">
            <w:pPr>
              <w:spacing w:after="200" w:line="276" w:lineRule="auto"/>
              <w:jc w:val="center"/>
            </w:pPr>
            <w:r w:rsidRPr="00C116D1">
              <w:t>-</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t>2</w:t>
            </w:r>
          </w:p>
        </w:tc>
        <w:tc>
          <w:tcPr>
            <w:tcW w:w="4498" w:type="dxa"/>
            <w:vAlign w:val="center"/>
          </w:tcPr>
          <w:p w:rsidR="00C116D1" w:rsidRPr="00C116D1" w:rsidRDefault="00C116D1" w:rsidP="00C116D1">
            <w:pPr>
              <w:spacing w:after="200" w:line="276" w:lineRule="auto"/>
              <w:jc w:val="center"/>
            </w:pPr>
            <w:r w:rsidRPr="00C116D1">
              <w:t>Назначение приказом ответственного за внедрение плана энергосбережения</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w:t>
            </w:r>
          </w:p>
        </w:tc>
        <w:tc>
          <w:tcPr>
            <w:tcW w:w="3119" w:type="dxa"/>
            <w:vAlign w:val="center"/>
          </w:tcPr>
          <w:p w:rsidR="00C116D1" w:rsidRPr="00C116D1" w:rsidRDefault="00C116D1" w:rsidP="00C116D1">
            <w:pPr>
              <w:spacing w:after="200" w:line="276" w:lineRule="auto"/>
              <w:jc w:val="center"/>
            </w:pPr>
            <w:r w:rsidRPr="00C116D1">
              <w:t>-</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t>3</w:t>
            </w:r>
          </w:p>
        </w:tc>
        <w:tc>
          <w:tcPr>
            <w:tcW w:w="4498" w:type="dxa"/>
            <w:vAlign w:val="center"/>
          </w:tcPr>
          <w:p w:rsidR="00C116D1" w:rsidRPr="00C116D1" w:rsidRDefault="00C116D1" w:rsidP="00C116D1">
            <w:pPr>
              <w:spacing w:after="200" w:line="276" w:lineRule="auto"/>
              <w:jc w:val="center"/>
            </w:pPr>
            <w:r w:rsidRPr="00C116D1">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w:t>
            </w:r>
          </w:p>
        </w:tc>
        <w:tc>
          <w:tcPr>
            <w:tcW w:w="3119" w:type="dxa"/>
            <w:vAlign w:val="center"/>
          </w:tcPr>
          <w:p w:rsidR="00C116D1" w:rsidRPr="00C116D1" w:rsidRDefault="00C116D1" w:rsidP="00C116D1">
            <w:pPr>
              <w:spacing w:after="200" w:line="276" w:lineRule="auto"/>
              <w:jc w:val="center"/>
            </w:pPr>
            <w:r w:rsidRPr="00C116D1">
              <w:t>-</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t>4</w:t>
            </w:r>
          </w:p>
        </w:tc>
        <w:tc>
          <w:tcPr>
            <w:tcW w:w="4498" w:type="dxa"/>
            <w:vAlign w:val="center"/>
          </w:tcPr>
          <w:p w:rsidR="00C116D1" w:rsidRPr="00C116D1" w:rsidRDefault="00C116D1" w:rsidP="00C116D1">
            <w:pPr>
              <w:spacing w:after="200" w:line="276" w:lineRule="auto"/>
              <w:jc w:val="center"/>
            </w:pPr>
            <w:r w:rsidRPr="00C116D1">
              <w:t>Издание литературы, буклетов, плакатов и т.п. соответствующего направления и организация ознакомления с ними персонала</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1,0</w:t>
            </w:r>
          </w:p>
        </w:tc>
        <w:tc>
          <w:tcPr>
            <w:tcW w:w="3119" w:type="dxa"/>
            <w:vAlign w:val="center"/>
          </w:tcPr>
          <w:p w:rsidR="00C116D1" w:rsidRPr="00C116D1" w:rsidRDefault="00C116D1" w:rsidP="00C116D1">
            <w:pPr>
              <w:spacing w:after="200" w:line="276" w:lineRule="auto"/>
              <w:jc w:val="center"/>
            </w:pPr>
            <w:r w:rsidRPr="00C116D1">
              <w:t>местный бюджет</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t>5</w:t>
            </w:r>
          </w:p>
        </w:tc>
        <w:tc>
          <w:tcPr>
            <w:tcW w:w="4498" w:type="dxa"/>
            <w:vAlign w:val="center"/>
          </w:tcPr>
          <w:p w:rsidR="00C116D1" w:rsidRPr="00C116D1" w:rsidRDefault="00C116D1" w:rsidP="00C116D1">
            <w:pPr>
              <w:spacing w:after="200" w:line="276" w:lineRule="auto"/>
              <w:jc w:val="center"/>
            </w:pPr>
            <w:r w:rsidRPr="00C116D1">
              <w:t>Установление системы нормирования потребления энергоресурсов и разработка «Положение о поощрении работников за экономию ТЭР»</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w:t>
            </w:r>
          </w:p>
        </w:tc>
        <w:tc>
          <w:tcPr>
            <w:tcW w:w="3119" w:type="dxa"/>
            <w:vAlign w:val="center"/>
          </w:tcPr>
          <w:p w:rsidR="00C116D1" w:rsidRPr="00C116D1" w:rsidRDefault="00C116D1" w:rsidP="00C116D1">
            <w:pPr>
              <w:spacing w:after="200" w:line="276" w:lineRule="auto"/>
              <w:jc w:val="center"/>
            </w:pPr>
            <w:r w:rsidRPr="00C116D1">
              <w:t>процент от экономии</w:t>
            </w:r>
          </w:p>
        </w:tc>
      </w:tr>
      <w:tr w:rsidR="00C116D1" w:rsidRPr="00C116D1" w:rsidTr="00C823C4">
        <w:trPr>
          <w:trHeight w:val="567"/>
          <w:jc w:val="center"/>
        </w:trPr>
        <w:tc>
          <w:tcPr>
            <w:tcW w:w="675" w:type="dxa"/>
            <w:vAlign w:val="center"/>
          </w:tcPr>
          <w:p w:rsidR="00C116D1" w:rsidRPr="00C116D1" w:rsidRDefault="00C116D1" w:rsidP="00C116D1">
            <w:pPr>
              <w:spacing w:after="200" w:line="276" w:lineRule="auto"/>
              <w:jc w:val="center"/>
            </w:pPr>
            <w:r w:rsidRPr="00C116D1">
              <w:lastRenderedPageBreak/>
              <w:t>6</w:t>
            </w:r>
          </w:p>
        </w:tc>
        <w:tc>
          <w:tcPr>
            <w:tcW w:w="4498" w:type="dxa"/>
            <w:vAlign w:val="center"/>
          </w:tcPr>
          <w:p w:rsidR="00C116D1" w:rsidRPr="00C116D1" w:rsidRDefault="00C116D1" w:rsidP="00C116D1">
            <w:pPr>
              <w:spacing w:after="200" w:line="276" w:lineRule="auto"/>
              <w:jc w:val="center"/>
            </w:pPr>
            <w:r w:rsidRPr="00C116D1">
              <w:t>Популяризация жителей МО вопросам энергосбережения</w:t>
            </w:r>
          </w:p>
        </w:tc>
        <w:tc>
          <w:tcPr>
            <w:tcW w:w="1739" w:type="dxa"/>
            <w:vAlign w:val="center"/>
          </w:tcPr>
          <w:p w:rsidR="00C116D1" w:rsidRPr="00C116D1" w:rsidRDefault="00C116D1" w:rsidP="00C116D1">
            <w:pPr>
              <w:spacing w:after="200" w:line="276" w:lineRule="auto"/>
              <w:jc w:val="center"/>
            </w:pPr>
            <w:r w:rsidRPr="00C116D1">
              <w:t>-</w:t>
            </w:r>
          </w:p>
        </w:tc>
        <w:tc>
          <w:tcPr>
            <w:tcW w:w="2127" w:type="dxa"/>
            <w:vAlign w:val="center"/>
          </w:tcPr>
          <w:p w:rsidR="00C116D1" w:rsidRPr="00C116D1" w:rsidRDefault="00C116D1" w:rsidP="00C116D1">
            <w:pPr>
              <w:spacing w:after="200" w:line="276" w:lineRule="auto"/>
              <w:jc w:val="center"/>
            </w:pPr>
            <w:r w:rsidRPr="00C116D1">
              <w:t>2016</w:t>
            </w:r>
          </w:p>
        </w:tc>
        <w:tc>
          <w:tcPr>
            <w:tcW w:w="2551" w:type="dxa"/>
            <w:vAlign w:val="center"/>
          </w:tcPr>
          <w:p w:rsidR="00C116D1" w:rsidRPr="00C116D1" w:rsidRDefault="00C116D1" w:rsidP="00C116D1">
            <w:pPr>
              <w:spacing w:after="200" w:line="276" w:lineRule="auto"/>
              <w:jc w:val="center"/>
            </w:pPr>
            <w:r w:rsidRPr="00C116D1">
              <w:t>-</w:t>
            </w:r>
          </w:p>
        </w:tc>
        <w:tc>
          <w:tcPr>
            <w:tcW w:w="3119" w:type="dxa"/>
            <w:vAlign w:val="center"/>
          </w:tcPr>
          <w:p w:rsidR="00C116D1" w:rsidRPr="00C116D1" w:rsidRDefault="00C116D1" w:rsidP="00C116D1">
            <w:pPr>
              <w:spacing w:after="200" w:line="276" w:lineRule="auto"/>
              <w:jc w:val="center"/>
            </w:pPr>
            <w:r w:rsidRPr="00C116D1">
              <w:t>-</w:t>
            </w:r>
          </w:p>
        </w:tc>
      </w:tr>
    </w:tbl>
    <w:p w:rsidR="00C116D1" w:rsidRPr="00C116D1" w:rsidRDefault="00C116D1" w:rsidP="00C116D1">
      <w:pPr>
        <w:spacing w:line="276" w:lineRule="auto"/>
        <w:jc w:val="center"/>
        <w:rPr>
          <w:sz w:val="28"/>
          <w:szCs w:val="28"/>
        </w:rPr>
        <w:sectPr w:rsidR="00C116D1" w:rsidRPr="00C116D1" w:rsidSect="00973486">
          <w:pgSz w:w="16838" w:h="11906" w:orient="landscape"/>
          <w:pgMar w:top="1134" w:right="1134" w:bottom="1701" w:left="1134" w:header="709" w:footer="709" w:gutter="0"/>
          <w:cols w:space="708"/>
          <w:docGrid w:linePitch="360"/>
        </w:sectPr>
      </w:pPr>
    </w:p>
    <w:p w:rsidR="00C116D1" w:rsidRPr="00C116D1" w:rsidRDefault="00C116D1" w:rsidP="00C116D1">
      <w:pPr>
        <w:spacing w:line="276" w:lineRule="auto"/>
        <w:jc w:val="center"/>
        <w:rPr>
          <w:sz w:val="28"/>
          <w:szCs w:val="28"/>
        </w:rPr>
      </w:pPr>
      <w:r w:rsidRPr="00C116D1">
        <w:rPr>
          <w:sz w:val="28"/>
          <w:szCs w:val="28"/>
        </w:rPr>
        <w:lastRenderedPageBreak/>
        <w:t>ПЕРЕЧЕНЬ МЕРОПРИЯТИЙ ПРОГРАММЫ ЭНЕРГОСБЕРЕЖЕНИЯ И ПОВЫШЕНИЯ</w:t>
      </w:r>
    </w:p>
    <w:p w:rsidR="00C116D1" w:rsidRPr="00C116D1" w:rsidRDefault="00C116D1" w:rsidP="00C116D1">
      <w:pPr>
        <w:widowControl w:val="0"/>
        <w:suppressAutoHyphens/>
        <w:jc w:val="center"/>
        <w:rPr>
          <w:rFonts w:eastAsia="Arial"/>
          <w:sz w:val="28"/>
          <w:szCs w:val="28"/>
          <w:lang w:eastAsia="hi-IN" w:bidi="hi-IN"/>
        </w:rPr>
      </w:pPr>
      <w:r w:rsidRPr="00C116D1">
        <w:rPr>
          <w:rFonts w:eastAsia="Arial"/>
          <w:sz w:val="28"/>
          <w:szCs w:val="28"/>
          <w:lang w:eastAsia="hi-IN" w:bidi="hi-IN"/>
        </w:rPr>
        <w:t>ЭНЕРГЕТИЧЕСКОЙ ЭФФЕКТИВНОСТИ</w:t>
      </w:r>
    </w:p>
    <w:tbl>
      <w:tblPr>
        <w:tblStyle w:val="12"/>
        <w:tblW w:w="5110" w:type="pct"/>
        <w:jc w:val="center"/>
        <w:tblLook w:val="04A0" w:firstRow="1" w:lastRow="0" w:firstColumn="1" w:lastColumn="0" w:noHBand="0" w:noVBand="1"/>
      </w:tblPr>
      <w:tblGrid>
        <w:gridCol w:w="473"/>
        <w:gridCol w:w="2753"/>
        <w:gridCol w:w="1539"/>
        <w:gridCol w:w="1106"/>
        <w:gridCol w:w="910"/>
        <w:gridCol w:w="976"/>
        <w:gridCol w:w="1276"/>
        <w:gridCol w:w="1539"/>
        <w:gridCol w:w="1058"/>
        <w:gridCol w:w="1115"/>
        <w:gridCol w:w="967"/>
        <w:gridCol w:w="1399"/>
      </w:tblGrid>
      <w:tr w:rsidR="00C116D1" w:rsidRPr="00C116D1" w:rsidTr="00C823C4">
        <w:trPr>
          <w:trHeight w:val="283"/>
          <w:jc w:val="center"/>
        </w:trPr>
        <w:tc>
          <w:tcPr>
            <w:tcW w:w="157"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p>
          <w:p w:rsidR="00C116D1" w:rsidRPr="00C116D1" w:rsidRDefault="00C116D1" w:rsidP="00C116D1">
            <w:pPr>
              <w:spacing w:after="200" w:line="276" w:lineRule="auto"/>
              <w:rPr>
                <w:rFonts w:ascii="Calibri" w:hAnsi="Calibri"/>
                <w:sz w:val="22"/>
                <w:szCs w:val="22"/>
                <w:lang w:eastAsia="hi-IN" w:bidi="hi-IN"/>
              </w:rPr>
            </w:pPr>
          </w:p>
        </w:tc>
        <w:tc>
          <w:tcPr>
            <w:tcW w:w="911"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Наименование мероприятия Программы</w:t>
            </w:r>
          </w:p>
        </w:tc>
        <w:tc>
          <w:tcPr>
            <w:tcW w:w="1921" w:type="pct"/>
            <w:gridSpan w:val="5"/>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2016 г.</w:t>
            </w:r>
          </w:p>
        </w:tc>
        <w:tc>
          <w:tcPr>
            <w:tcW w:w="2011" w:type="pct"/>
            <w:gridSpan w:val="5"/>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2017 г.</w:t>
            </w:r>
          </w:p>
        </w:tc>
      </w:tr>
      <w:tr w:rsidR="00C116D1" w:rsidRPr="00C116D1" w:rsidTr="00C823C4">
        <w:trPr>
          <w:trHeight w:val="567"/>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875" w:type="pct"/>
            <w:gridSpan w:val="2"/>
            <w:vMerge w:val="restart"/>
            <w:vAlign w:val="center"/>
          </w:tcPr>
          <w:p w:rsidR="00C116D1" w:rsidRPr="00C116D1" w:rsidRDefault="00C116D1" w:rsidP="00C116D1">
            <w:pPr>
              <w:widowControl w:val="0"/>
              <w:suppressAutoHyphens/>
              <w:jc w:val="center"/>
              <w:rPr>
                <w:rFonts w:ascii="Arial" w:eastAsia="Arial" w:hAnsi="Arial" w:cs="Arial"/>
                <w:b/>
                <w:sz w:val="20"/>
                <w:szCs w:val="20"/>
                <w:lang w:eastAsia="hi-IN" w:bidi="hi-IN"/>
              </w:rPr>
            </w:pPr>
            <w:r w:rsidRPr="00C116D1">
              <w:rPr>
                <w:rFonts w:eastAsia="Arial"/>
                <w:b/>
                <w:sz w:val="18"/>
                <w:szCs w:val="18"/>
                <w:lang w:eastAsia="hi-IN" w:bidi="hi-IN"/>
              </w:rPr>
              <w:t>Финансовое обеспечение реализации мероприятий</w:t>
            </w:r>
          </w:p>
        </w:tc>
        <w:tc>
          <w:tcPr>
            <w:tcW w:w="1046" w:type="pct"/>
            <w:gridSpan w:val="3"/>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Экономия топливно-энергетических ресурсов</w:t>
            </w:r>
          </w:p>
        </w:tc>
        <w:tc>
          <w:tcPr>
            <w:tcW w:w="859" w:type="pct"/>
            <w:gridSpan w:val="2"/>
            <w:vMerge w:val="restar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Финансовое обеспечение реализации мероприятий</w:t>
            </w:r>
          </w:p>
        </w:tc>
        <w:tc>
          <w:tcPr>
            <w:tcW w:w="1152" w:type="pct"/>
            <w:gridSpan w:val="3"/>
            <w:vAlign w:val="center"/>
          </w:tcPr>
          <w:p w:rsidR="00C116D1" w:rsidRPr="00C116D1" w:rsidRDefault="00C116D1" w:rsidP="00C116D1">
            <w:pPr>
              <w:spacing w:after="200" w:line="276" w:lineRule="auto"/>
              <w:jc w:val="center"/>
              <w:rPr>
                <w:rFonts w:ascii="Calibri" w:hAnsi="Calibri"/>
                <w:b/>
                <w:sz w:val="18"/>
                <w:szCs w:val="18"/>
                <w:lang w:eastAsia="hi-IN" w:bidi="hi-IN"/>
              </w:rPr>
            </w:pPr>
            <w:r w:rsidRPr="00C116D1">
              <w:rPr>
                <w:b/>
                <w:sz w:val="18"/>
                <w:szCs w:val="18"/>
              </w:rPr>
              <w:t>Экономия топливно-энергетических ресурсов</w:t>
            </w:r>
          </w:p>
        </w:tc>
      </w:tr>
      <w:tr w:rsidR="00C116D1" w:rsidRPr="00C116D1" w:rsidTr="00C823C4">
        <w:trPr>
          <w:trHeight w:val="567"/>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875" w:type="pct"/>
            <w:gridSpan w:val="2"/>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624" w:type="pct"/>
            <w:gridSpan w:val="2"/>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натуральном выражении</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стоимостном выражении,</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c>
          <w:tcPr>
            <w:tcW w:w="859" w:type="pct"/>
            <w:gridSpan w:val="2"/>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689" w:type="pct"/>
            <w:gridSpan w:val="2"/>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натуральном выражении</w:t>
            </w:r>
          </w:p>
        </w:tc>
        <w:tc>
          <w:tcPr>
            <w:tcW w:w="463"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стоимостном выражении,</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r>
      <w:tr w:rsidR="00C116D1" w:rsidRPr="00C116D1" w:rsidTr="00C823C4">
        <w:trPr>
          <w:trHeight w:val="419"/>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источник</w:t>
            </w:r>
          </w:p>
        </w:tc>
        <w:tc>
          <w:tcPr>
            <w:tcW w:w="366"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объем,</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кол-во</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ед. изм.</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источник</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объем, тыс. руб.</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кол-во</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ед. изм</w:t>
            </w:r>
          </w:p>
        </w:tc>
        <w:tc>
          <w:tcPr>
            <w:tcW w:w="463"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r>
      <w:tr w:rsidR="00C116D1" w:rsidRPr="00C116D1" w:rsidTr="00C823C4">
        <w:trPr>
          <w:trHeight w:val="141"/>
          <w:jc w:val="center"/>
        </w:trPr>
        <w:tc>
          <w:tcPr>
            <w:tcW w:w="157"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w:t>
            </w:r>
          </w:p>
        </w:tc>
        <w:tc>
          <w:tcPr>
            <w:tcW w:w="91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3</w:t>
            </w:r>
          </w:p>
        </w:tc>
        <w:tc>
          <w:tcPr>
            <w:tcW w:w="366"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4</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5</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6</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7</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8</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9</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10</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11</w:t>
            </w:r>
          </w:p>
        </w:tc>
        <w:tc>
          <w:tcPr>
            <w:tcW w:w="46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12</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Замена ламп системы уличного освещения мощностью 250 Вт на светодиодные мощностью 80 Вт (38 шт.).</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69"/>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Содержание автомобиля в технически исправном состоянии.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Бюджетные средства</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45,75</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л</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r>
      <w:tr w:rsidR="00C116D1" w:rsidRPr="00C116D1" w:rsidTr="00C823C4">
        <w:trPr>
          <w:trHeight w:val="291"/>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Замена деревянных оконных блоков (14 м) на блоки ПВХ (7 шт.).</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p>
        </w:tc>
      </w:tr>
      <w:tr w:rsidR="00C116D1" w:rsidRPr="00C116D1" w:rsidTr="00C823C4">
        <w:trPr>
          <w:trHeight w:val="212"/>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ind w:right="693"/>
              <w:jc w:val="right"/>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67"/>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ind w:right="693"/>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 xml:space="preserve">Организация порядка управления (эксплуатации) бесхозяйными объектами недвижимого имущества, используемыми для передачи электрической и тепловой </w:t>
            </w:r>
            <w:r w:rsidRPr="00C116D1">
              <w:rPr>
                <w:rFonts w:eastAsia="Arial"/>
                <w:sz w:val="18"/>
                <w:szCs w:val="18"/>
                <w:lang w:eastAsia="hi-IN" w:bidi="hi-IN"/>
              </w:rPr>
              <w:lastRenderedPageBreak/>
              <w:t>энергии, воды, организация постановки на учет таких объектов</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lastRenderedPageBreak/>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39"/>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173"/>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186"/>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58"/>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20"/>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30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10"/>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lastRenderedPageBreak/>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Сокращение потерь электрической энергии, тепловой энергии при их передаче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96"/>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8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Сокращение потерь воды при ее передаче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5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303"/>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0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3"/>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67"/>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71"/>
          <w:jc w:val="center"/>
        </w:trPr>
        <w:tc>
          <w:tcPr>
            <w:tcW w:w="1577" w:type="pct"/>
            <w:gridSpan w:val="3"/>
            <w:vAlign w:val="center"/>
          </w:tcPr>
          <w:p w:rsidR="00C116D1" w:rsidRPr="00C116D1" w:rsidRDefault="00C116D1" w:rsidP="00C116D1">
            <w:pPr>
              <w:widowControl w:val="0"/>
              <w:suppressAutoHyphens/>
              <w:jc w:val="right"/>
              <w:rPr>
                <w:rFonts w:eastAsia="Arial"/>
                <w:b/>
                <w:sz w:val="18"/>
                <w:szCs w:val="18"/>
                <w:lang w:eastAsia="hi-IN" w:bidi="hi-IN"/>
              </w:rPr>
            </w:pPr>
            <w:r w:rsidRPr="00C116D1">
              <w:rPr>
                <w:rFonts w:eastAsia="Arial"/>
                <w:b/>
                <w:sz w:val="18"/>
                <w:szCs w:val="18"/>
                <w:lang w:eastAsia="hi-IN" w:bidi="hi-IN"/>
              </w:rPr>
              <w:t>Всего по мероприятиям</w:t>
            </w:r>
          </w:p>
        </w:tc>
        <w:tc>
          <w:tcPr>
            <w:tcW w:w="366"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3,0</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46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1,3</w:t>
            </w:r>
          </w:p>
        </w:tc>
      </w:tr>
    </w:tbl>
    <w:p w:rsidR="00C116D1" w:rsidRPr="00C116D1" w:rsidRDefault="00C116D1" w:rsidP="00C116D1">
      <w:pPr>
        <w:spacing w:line="276" w:lineRule="auto"/>
        <w:rPr>
          <w:b/>
          <w:sz w:val="28"/>
          <w:szCs w:val="28"/>
        </w:rPr>
        <w:sectPr w:rsidR="00C116D1" w:rsidRPr="00C116D1" w:rsidSect="00973486">
          <w:pgSz w:w="16838" w:h="11906" w:orient="landscape"/>
          <w:pgMar w:top="1134" w:right="1134" w:bottom="1701" w:left="1134" w:header="709" w:footer="709" w:gutter="0"/>
          <w:cols w:space="708"/>
          <w:docGrid w:linePitch="360"/>
        </w:sectPr>
      </w:pPr>
    </w:p>
    <w:tbl>
      <w:tblPr>
        <w:tblStyle w:val="12"/>
        <w:tblW w:w="5110" w:type="pct"/>
        <w:jc w:val="center"/>
        <w:tblLook w:val="04A0" w:firstRow="1" w:lastRow="0" w:firstColumn="1" w:lastColumn="0" w:noHBand="0" w:noVBand="1"/>
      </w:tblPr>
      <w:tblGrid>
        <w:gridCol w:w="473"/>
        <w:gridCol w:w="2753"/>
        <w:gridCol w:w="1539"/>
        <w:gridCol w:w="1106"/>
        <w:gridCol w:w="910"/>
        <w:gridCol w:w="976"/>
        <w:gridCol w:w="1276"/>
        <w:gridCol w:w="1539"/>
        <w:gridCol w:w="1058"/>
        <w:gridCol w:w="1115"/>
        <w:gridCol w:w="967"/>
        <w:gridCol w:w="1399"/>
      </w:tblGrid>
      <w:tr w:rsidR="00C116D1" w:rsidRPr="00C116D1" w:rsidTr="00C823C4">
        <w:trPr>
          <w:trHeight w:val="283"/>
          <w:jc w:val="center"/>
        </w:trPr>
        <w:tc>
          <w:tcPr>
            <w:tcW w:w="157"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p>
          <w:p w:rsidR="00C116D1" w:rsidRPr="00C116D1" w:rsidRDefault="00C116D1" w:rsidP="00C116D1">
            <w:pPr>
              <w:spacing w:after="200" w:line="276" w:lineRule="auto"/>
              <w:rPr>
                <w:rFonts w:ascii="Calibri" w:hAnsi="Calibri"/>
                <w:sz w:val="22"/>
                <w:szCs w:val="22"/>
                <w:lang w:eastAsia="hi-IN" w:bidi="hi-IN"/>
              </w:rPr>
            </w:pPr>
          </w:p>
        </w:tc>
        <w:tc>
          <w:tcPr>
            <w:tcW w:w="911"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Наименование мероприятия Программы</w:t>
            </w:r>
          </w:p>
        </w:tc>
        <w:tc>
          <w:tcPr>
            <w:tcW w:w="1921" w:type="pct"/>
            <w:gridSpan w:val="5"/>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2018 г.</w:t>
            </w:r>
          </w:p>
        </w:tc>
        <w:tc>
          <w:tcPr>
            <w:tcW w:w="2011" w:type="pct"/>
            <w:gridSpan w:val="5"/>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2019 г.</w:t>
            </w:r>
          </w:p>
        </w:tc>
      </w:tr>
      <w:tr w:rsidR="00C116D1" w:rsidRPr="00C116D1" w:rsidTr="00C823C4">
        <w:trPr>
          <w:trHeight w:val="567"/>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875" w:type="pct"/>
            <w:gridSpan w:val="2"/>
            <w:vMerge w:val="restart"/>
            <w:vAlign w:val="center"/>
          </w:tcPr>
          <w:p w:rsidR="00C116D1" w:rsidRPr="00C116D1" w:rsidRDefault="00C116D1" w:rsidP="00C116D1">
            <w:pPr>
              <w:widowControl w:val="0"/>
              <w:suppressAutoHyphens/>
              <w:jc w:val="center"/>
              <w:rPr>
                <w:rFonts w:ascii="Arial" w:eastAsia="Arial" w:hAnsi="Arial" w:cs="Arial"/>
                <w:b/>
                <w:sz w:val="20"/>
                <w:szCs w:val="20"/>
                <w:lang w:eastAsia="hi-IN" w:bidi="hi-IN"/>
              </w:rPr>
            </w:pPr>
            <w:r w:rsidRPr="00C116D1">
              <w:rPr>
                <w:rFonts w:eastAsia="Arial"/>
                <w:b/>
                <w:sz w:val="18"/>
                <w:szCs w:val="18"/>
                <w:lang w:eastAsia="hi-IN" w:bidi="hi-IN"/>
              </w:rPr>
              <w:t>Финансовое обеспечение реализации мероприятий</w:t>
            </w:r>
          </w:p>
        </w:tc>
        <w:tc>
          <w:tcPr>
            <w:tcW w:w="1046" w:type="pct"/>
            <w:gridSpan w:val="3"/>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Экономия топливно-энергетических ресурсов</w:t>
            </w:r>
          </w:p>
        </w:tc>
        <w:tc>
          <w:tcPr>
            <w:tcW w:w="859" w:type="pct"/>
            <w:gridSpan w:val="2"/>
            <w:vMerge w:val="restar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Финансовое обеспечение реализации мероприятий</w:t>
            </w:r>
          </w:p>
        </w:tc>
        <w:tc>
          <w:tcPr>
            <w:tcW w:w="1152" w:type="pct"/>
            <w:gridSpan w:val="3"/>
            <w:vAlign w:val="center"/>
          </w:tcPr>
          <w:p w:rsidR="00C116D1" w:rsidRPr="00C116D1" w:rsidRDefault="00C116D1" w:rsidP="00C116D1">
            <w:pPr>
              <w:spacing w:after="200" w:line="276" w:lineRule="auto"/>
              <w:jc w:val="center"/>
              <w:rPr>
                <w:rFonts w:ascii="Calibri" w:hAnsi="Calibri"/>
                <w:b/>
                <w:sz w:val="18"/>
                <w:szCs w:val="18"/>
                <w:lang w:eastAsia="hi-IN" w:bidi="hi-IN"/>
              </w:rPr>
            </w:pPr>
            <w:r w:rsidRPr="00C116D1">
              <w:rPr>
                <w:b/>
                <w:sz w:val="18"/>
                <w:szCs w:val="18"/>
              </w:rPr>
              <w:t>Экономия топливно-энергетических ресурсов</w:t>
            </w:r>
          </w:p>
        </w:tc>
      </w:tr>
      <w:tr w:rsidR="00C116D1" w:rsidRPr="00C116D1" w:rsidTr="00C823C4">
        <w:trPr>
          <w:trHeight w:val="567"/>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875" w:type="pct"/>
            <w:gridSpan w:val="2"/>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624" w:type="pct"/>
            <w:gridSpan w:val="2"/>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натуральном выражении</w:t>
            </w:r>
          </w:p>
        </w:tc>
        <w:tc>
          <w:tcPr>
            <w:tcW w:w="422"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стоимостном выражении,</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c>
          <w:tcPr>
            <w:tcW w:w="859" w:type="pct"/>
            <w:gridSpan w:val="2"/>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689" w:type="pct"/>
            <w:gridSpan w:val="2"/>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натуральном выражении</w:t>
            </w:r>
          </w:p>
        </w:tc>
        <w:tc>
          <w:tcPr>
            <w:tcW w:w="463" w:type="pct"/>
            <w:vMerge w:val="restar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в стоимостном выражении,</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r>
      <w:tr w:rsidR="00C116D1" w:rsidRPr="00C116D1" w:rsidTr="00C823C4">
        <w:trPr>
          <w:trHeight w:val="419"/>
          <w:jc w:val="center"/>
        </w:trPr>
        <w:tc>
          <w:tcPr>
            <w:tcW w:w="157"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911"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источник</w:t>
            </w:r>
          </w:p>
        </w:tc>
        <w:tc>
          <w:tcPr>
            <w:tcW w:w="366"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объем,</w:t>
            </w:r>
          </w:p>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тыс. руб.</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кол-во</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ед. изм.</w:t>
            </w:r>
          </w:p>
        </w:tc>
        <w:tc>
          <w:tcPr>
            <w:tcW w:w="422"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источник</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объем, тыс. руб.</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кол-во</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ед. изм</w:t>
            </w:r>
          </w:p>
        </w:tc>
        <w:tc>
          <w:tcPr>
            <w:tcW w:w="463" w:type="pct"/>
            <w:vMerge/>
            <w:vAlign w:val="center"/>
          </w:tcPr>
          <w:p w:rsidR="00C116D1" w:rsidRPr="00C116D1" w:rsidRDefault="00C116D1" w:rsidP="00C116D1">
            <w:pPr>
              <w:widowControl w:val="0"/>
              <w:suppressAutoHyphens/>
              <w:jc w:val="center"/>
              <w:rPr>
                <w:rFonts w:eastAsia="Arial"/>
                <w:b/>
                <w:sz w:val="18"/>
                <w:szCs w:val="18"/>
                <w:lang w:eastAsia="hi-IN" w:bidi="hi-IN"/>
              </w:rPr>
            </w:pPr>
          </w:p>
        </w:tc>
      </w:tr>
      <w:tr w:rsidR="00C116D1" w:rsidRPr="00C116D1" w:rsidTr="00C823C4">
        <w:trPr>
          <w:trHeight w:val="141"/>
          <w:jc w:val="center"/>
        </w:trPr>
        <w:tc>
          <w:tcPr>
            <w:tcW w:w="157"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w:t>
            </w:r>
          </w:p>
        </w:tc>
        <w:tc>
          <w:tcPr>
            <w:tcW w:w="91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3</w:t>
            </w:r>
          </w:p>
        </w:tc>
        <w:tc>
          <w:tcPr>
            <w:tcW w:w="366"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4</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5</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6</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7</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8</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9</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10</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11</w:t>
            </w:r>
          </w:p>
        </w:tc>
        <w:tc>
          <w:tcPr>
            <w:tcW w:w="46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12</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Замена ламп системы уличного освещения мощностью 250 Вт на светодиодные мощностью 80 Вт (38 шт.).</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Бюджетные средства</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209,0</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12920</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кВт*ч</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83,3</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ind w:right="693"/>
              <w:jc w:val="right"/>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186"/>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209,0</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83,3</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Содержание автомобиля в технически исправном состоянии.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Бюджетные средства</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45,75</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л</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 xml:space="preserve">Бюджетные средства </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45,75</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л</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r>
      <w:tr w:rsidR="00C116D1" w:rsidRPr="00C116D1" w:rsidTr="00C823C4">
        <w:trPr>
          <w:trHeight w:val="291"/>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3,0</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1,3</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Замена деревянных оконных блоков (14 м) на блоки ПВХ (7 шт.).</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Бюджетные средства</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Бюджетные средства</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70,0</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1,18</w:t>
            </w:r>
          </w:p>
        </w:tc>
        <w:tc>
          <w:tcPr>
            <w:tcW w:w="320" w:type="pct"/>
            <w:vAlign w:val="center"/>
          </w:tcPr>
          <w:p w:rsidR="00C116D1" w:rsidRPr="00C116D1" w:rsidRDefault="00C116D1" w:rsidP="00C116D1">
            <w:pPr>
              <w:widowControl w:val="0"/>
              <w:suppressAutoHyphens/>
              <w:jc w:val="center"/>
              <w:rPr>
                <w:rFonts w:eastAsia="Arial"/>
                <w:sz w:val="18"/>
                <w:szCs w:val="18"/>
                <w:vertAlign w:val="superscript"/>
                <w:lang w:eastAsia="hi-IN" w:bidi="hi-IN"/>
              </w:rPr>
            </w:pPr>
            <w:r w:rsidRPr="00C116D1">
              <w:rPr>
                <w:rFonts w:eastAsia="Arial"/>
                <w:sz w:val="18"/>
                <w:szCs w:val="18"/>
                <w:lang w:eastAsia="hi-IN" w:bidi="hi-IN"/>
              </w:rPr>
              <w:t>м</w:t>
            </w:r>
            <w:r w:rsidRPr="00C116D1">
              <w:rPr>
                <w:rFonts w:eastAsia="Arial"/>
                <w:sz w:val="18"/>
                <w:szCs w:val="18"/>
                <w:vertAlign w:val="superscript"/>
                <w:lang w:eastAsia="hi-IN" w:bidi="hi-IN"/>
              </w:rPr>
              <w:t>3</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0,9</w:t>
            </w:r>
          </w:p>
        </w:tc>
      </w:tr>
      <w:tr w:rsidR="00C116D1" w:rsidRPr="00C116D1" w:rsidTr="00C823C4">
        <w:trPr>
          <w:trHeight w:val="212"/>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70,0</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0,9</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ind w:right="693"/>
              <w:jc w:val="right"/>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67"/>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ind w:right="693"/>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39"/>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173"/>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186"/>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58"/>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20"/>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30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10"/>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 xml:space="preserve">Сокращение потерь электрической энергии, тепловой энергии при их </w:t>
            </w:r>
            <w:r w:rsidRPr="00C116D1">
              <w:rPr>
                <w:rFonts w:eastAsia="Arial"/>
                <w:sz w:val="18"/>
                <w:szCs w:val="18"/>
                <w:lang w:eastAsia="hi-IN" w:bidi="hi-IN"/>
              </w:rPr>
              <w:lastRenderedPageBreak/>
              <w:t>передаче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lastRenderedPageBreak/>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96"/>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8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Сокращение потерь воды при ее передаче</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5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303"/>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04"/>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567"/>
          <w:jc w:val="center"/>
        </w:trPr>
        <w:tc>
          <w:tcPr>
            <w:tcW w:w="157" w:type="pct"/>
            <w:tcBorders>
              <w:right w:val="single" w:sz="4" w:space="0" w:color="auto"/>
            </w:tcBorders>
            <w:vAlign w:val="center"/>
          </w:tcPr>
          <w:p w:rsidR="00C116D1" w:rsidRPr="00C116D1" w:rsidRDefault="00C116D1" w:rsidP="00C116D1">
            <w:pPr>
              <w:widowControl w:val="0"/>
              <w:numPr>
                <w:ilvl w:val="0"/>
                <w:numId w:val="17"/>
              </w:numPr>
              <w:suppressAutoHyphens/>
              <w:spacing w:after="200" w:line="276" w:lineRule="auto"/>
              <w:ind w:left="547" w:hanging="520"/>
              <w:jc w:val="center"/>
              <w:rPr>
                <w:rFonts w:eastAsia="Arial"/>
                <w:sz w:val="18"/>
                <w:szCs w:val="18"/>
                <w:lang w:eastAsia="hi-IN" w:bidi="hi-IN"/>
              </w:rPr>
            </w:pPr>
          </w:p>
        </w:tc>
        <w:tc>
          <w:tcPr>
            <w:tcW w:w="911" w:type="pct"/>
            <w:tcBorders>
              <w:left w:val="single" w:sz="4" w:space="0" w:color="auto"/>
              <w:righ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организационное мероприятие</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2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67"/>
          <w:jc w:val="center"/>
        </w:trPr>
        <w:tc>
          <w:tcPr>
            <w:tcW w:w="1577" w:type="pct"/>
            <w:gridSpan w:val="3"/>
            <w:vAlign w:val="center"/>
          </w:tcPr>
          <w:p w:rsidR="00C116D1" w:rsidRPr="00C116D1" w:rsidRDefault="00C116D1" w:rsidP="00C116D1">
            <w:pPr>
              <w:widowControl w:val="0"/>
              <w:suppressAutoHyphens/>
              <w:jc w:val="right"/>
              <w:rPr>
                <w:rFonts w:eastAsia="Arial"/>
                <w:sz w:val="18"/>
                <w:szCs w:val="18"/>
                <w:lang w:eastAsia="hi-IN" w:bidi="hi-IN"/>
              </w:rPr>
            </w:pPr>
            <w:r w:rsidRPr="00C116D1">
              <w:rPr>
                <w:rFonts w:eastAsia="Arial"/>
                <w:b/>
                <w:sz w:val="18"/>
                <w:szCs w:val="18"/>
                <w:lang w:eastAsia="hi-IN" w:bidi="hi-IN"/>
              </w:rPr>
              <w:t>Итого по мероприятию</w:t>
            </w:r>
          </w:p>
        </w:tc>
        <w:tc>
          <w:tcPr>
            <w:tcW w:w="366"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301"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3"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22" w:type="pct"/>
            <w:vAlign w:val="center"/>
          </w:tcPr>
          <w:p w:rsidR="00C116D1" w:rsidRPr="00C116D1" w:rsidRDefault="00C116D1" w:rsidP="00C116D1">
            <w:pPr>
              <w:widowControl w:val="0"/>
              <w:suppressAutoHyphens/>
              <w:jc w:val="center"/>
              <w:rPr>
                <w:rFonts w:eastAsia="Arial"/>
                <w:sz w:val="18"/>
                <w:szCs w:val="18"/>
                <w:lang w:val="en-US" w:eastAsia="hi-IN" w:bidi="hi-IN"/>
              </w:rPr>
            </w:pPr>
            <w:r w:rsidRPr="00C116D1">
              <w:rPr>
                <w:rFonts w:eastAsia="Arial"/>
                <w:sz w:val="18"/>
                <w:szCs w:val="18"/>
                <w:lang w:val="en-US" w:eastAsia="hi-IN" w:bidi="hi-IN"/>
              </w:rPr>
              <w:t>-</w:t>
            </w:r>
          </w:p>
        </w:tc>
        <w:tc>
          <w:tcPr>
            <w:tcW w:w="509"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c>
          <w:tcPr>
            <w:tcW w:w="369"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320" w:type="pct"/>
            <w:vAlign w:val="center"/>
          </w:tcPr>
          <w:p w:rsidR="00C116D1" w:rsidRPr="00C116D1" w:rsidRDefault="00C116D1" w:rsidP="00C116D1">
            <w:pPr>
              <w:widowControl w:val="0"/>
              <w:suppressAutoHyphens/>
              <w:jc w:val="center"/>
              <w:rPr>
                <w:rFonts w:eastAsia="Arial"/>
                <w:b/>
                <w:sz w:val="18"/>
                <w:szCs w:val="18"/>
                <w:lang w:val="en-US" w:eastAsia="hi-IN" w:bidi="hi-IN"/>
              </w:rPr>
            </w:pPr>
            <w:r w:rsidRPr="00C116D1">
              <w:rPr>
                <w:rFonts w:eastAsia="Arial"/>
                <w:b/>
                <w:sz w:val="18"/>
                <w:szCs w:val="18"/>
                <w:lang w:val="en-US" w:eastAsia="hi-IN" w:bidi="hi-IN"/>
              </w:rPr>
              <w:t>X</w:t>
            </w:r>
          </w:p>
        </w:tc>
        <w:tc>
          <w:tcPr>
            <w:tcW w:w="463" w:type="pct"/>
            <w:vAlign w:val="center"/>
          </w:tcPr>
          <w:p w:rsidR="00C116D1" w:rsidRPr="00C116D1" w:rsidRDefault="00C116D1" w:rsidP="00C116D1">
            <w:pPr>
              <w:widowControl w:val="0"/>
              <w:suppressAutoHyphens/>
              <w:jc w:val="center"/>
              <w:rPr>
                <w:rFonts w:eastAsia="Arial"/>
                <w:sz w:val="18"/>
                <w:szCs w:val="18"/>
                <w:lang w:eastAsia="hi-IN" w:bidi="hi-IN"/>
              </w:rPr>
            </w:pPr>
            <w:r w:rsidRPr="00C116D1">
              <w:rPr>
                <w:rFonts w:eastAsia="Arial"/>
                <w:sz w:val="18"/>
                <w:szCs w:val="18"/>
                <w:lang w:eastAsia="hi-IN" w:bidi="hi-IN"/>
              </w:rPr>
              <w:t>-</w:t>
            </w:r>
          </w:p>
        </w:tc>
      </w:tr>
      <w:tr w:rsidR="00C116D1" w:rsidRPr="00C116D1" w:rsidTr="00C823C4">
        <w:trPr>
          <w:trHeight w:val="271"/>
          <w:jc w:val="center"/>
        </w:trPr>
        <w:tc>
          <w:tcPr>
            <w:tcW w:w="1577" w:type="pct"/>
            <w:gridSpan w:val="3"/>
            <w:vAlign w:val="center"/>
          </w:tcPr>
          <w:p w:rsidR="00C116D1" w:rsidRPr="00C116D1" w:rsidRDefault="00C116D1" w:rsidP="00C116D1">
            <w:pPr>
              <w:widowControl w:val="0"/>
              <w:suppressAutoHyphens/>
              <w:jc w:val="right"/>
              <w:rPr>
                <w:rFonts w:eastAsia="Arial"/>
                <w:b/>
                <w:sz w:val="18"/>
                <w:szCs w:val="18"/>
                <w:lang w:eastAsia="hi-IN" w:bidi="hi-IN"/>
              </w:rPr>
            </w:pPr>
            <w:r w:rsidRPr="00C116D1">
              <w:rPr>
                <w:rFonts w:eastAsia="Arial"/>
                <w:b/>
                <w:sz w:val="18"/>
                <w:szCs w:val="18"/>
                <w:lang w:eastAsia="hi-IN" w:bidi="hi-IN"/>
              </w:rPr>
              <w:t>Всего по мероприятиям</w:t>
            </w:r>
          </w:p>
        </w:tc>
        <w:tc>
          <w:tcPr>
            <w:tcW w:w="366"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212,0</w:t>
            </w:r>
          </w:p>
        </w:tc>
        <w:tc>
          <w:tcPr>
            <w:tcW w:w="301"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2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422"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84,6</w:t>
            </w:r>
          </w:p>
        </w:tc>
        <w:tc>
          <w:tcPr>
            <w:tcW w:w="50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5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73,0</w:t>
            </w:r>
          </w:p>
        </w:tc>
        <w:tc>
          <w:tcPr>
            <w:tcW w:w="369"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320"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Х</w:t>
            </w:r>
          </w:p>
        </w:tc>
        <w:tc>
          <w:tcPr>
            <w:tcW w:w="463" w:type="pct"/>
            <w:vAlign w:val="center"/>
          </w:tcPr>
          <w:p w:rsidR="00C116D1" w:rsidRPr="00C116D1" w:rsidRDefault="00C116D1" w:rsidP="00C116D1">
            <w:pPr>
              <w:widowControl w:val="0"/>
              <w:suppressAutoHyphens/>
              <w:jc w:val="center"/>
              <w:rPr>
                <w:rFonts w:eastAsia="Arial"/>
                <w:b/>
                <w:sz w:val="18"/>
                <w:szCs w:val="18"/>
                <w:lang w:eastAsia="hi-IN" w:bidi="hi-IN"/>
              </w:rPr>
            </w:pPr>
            <w:r w:rsidRPr="00C116D1">
              <w:rPr>
                <w:rFonts w:eastAsia="Arial"/>
                <w:b/>
                <w:sz w:val="18"/>
                <w:szCs w:val="18"/>
                <w:lang w:eastAsia="hi-IN" w:bidi="hi-IN"/>
              </w:rPr>
              <w:t>2,2</w:t>
            </w:r>
          </w:p>
        </w:tc>
      </w:tr>
    </w:tbl>
    <w:p w:rsidR="00C116D1" w:rsidRPr="00C116D1" w:rsidRDefault="00C116D1" w:rsidP="00C116D1">
      <w:pPr>
        <w:spacing w:line="276" w:lineRule="auto"/>
        <w:rPr>
          <w:b/>
          <w:sz w:val="28"/>
          <w:szCs w:val="28"/>
        </w:rPr>
        <w:sectPr w:rsidR="00C116D1" w:rsidRPr="00C116D1" w:rsidSect="00973486">
          <w:pgSz w:w="16838" w:h="11906" w:orient="landscape"/>
          <w:pgMar w:top="1134" w:right="1134" w:bottom="1701" w:left="1134" w:header="709" w:footer="709" w:gutter="0"/>
          <w:cols w:space="708"/>
          <w:docGrid w:linePitch="360"/>
        </w:sectPr>
      </w:pPr>
    </w:p>
    <w:p w:rsidR="00C116D1" w:rsidRPr="00C116D1" w:rsidRDefault="00C116D1" w:rsidP="00C116D1">
      <w:pPr>
        <w:keepNext/>
        <w:tabs>
          <w:tab w:val="left" w:pos="1560"/>
        </w:tabs>
        <w:suppressAutoHyphens/>
        <w:spacing w:before="240" w:after="120"/>
        <w:outlineLvl w:val="0"/>
        <w:rPr>
          <w:rFonts w:eastAsia="SimSun"/>
          <w:b/>
          <w:bCs/>
          <w:caps/>
          <w:kern w:val="1"/>
          <w:sz w:val="28"/>
          <w:szCs w:val="28"/>
          <w:lang w:eastAsia="ar-SA"/>
        </w:rPr>
      </w:pPr>
      <w:r w:rsidRPr="00C116D1">
        <w:rPr>
          <w:rFonts w:eastAsia="SimSun"/>
          <w:b/>
          <w:bCs/>
          <w:caps/>
          <w:kern w:val="1"/>
          <w:sz w:val="28"/>
          <w:szCs w:val="28"/>
          <w:lang w:eastAsia="ar-SA"/>
        </w:rPr>
        <w:lastRenderedPageBreak/>
        <w:t xml:space="preserve">РАЗДЕЛ 5.      </w:t>
      </w:r>
    </w:p>
    <w:p w:rsidR="00C116D1" w:rsidRPr="00C116D1" w:rsidRDefault="00C116D1" w:rsidP="00C116D1">
      <w:pPr>
        <w:keepNext/>
        <w:tabs>
          <w:tab w:val="left" w:pos="1560"/>
        </w:tabs>
        <w:suppressAutoHyphens/>
        <w:spacing w:before="240" w:after="120"/>
        <w:jc w:val="center"/>
        <w:outlineLvl w:val="0"/>
        <w:rPr>
          <w:rFonts w:eastAsia="SimSun"/>
          <w:b/>
          <w:bCs/>
          <w:caps/>
          <w:kern w:val="1"/>
          <w:sz w:val="28"/>
          <w:szCs w:val="28"/>
          <w:lang w:eastAsia="ar-SA"/>
        </w:rPr>
      </w:pPr>
      <w:r w:rsidRPr="00C116D1">
        <w:rPr>
          <w:rFonts w:eastAsia="SimSun"/>
          <w:b/>
          <w:bCs/>
          <w:caps/>
          <w:kern w:val="1"/>
          <w:sz w:val="28"/>
          <w:szCs w:val="28"/>
          <w:lang w:eastAsia="ar-SA"/>
        </w:rPr>
        <w:t>СИСТЕМА МОНИТОРИНГА, УПРАВЛЕНИЯ И КОНТРОЛЯ ЗА ХОДОМ ВЫПОЛНЕНИЯ ПРОГРАММЫ.</w:t>
      </w:r>
    </w:p>
    <w:p w:rsidR="00C116D1" w:rsidRPr="00C116D1" w:rsidRDefault="00C116D1" w:rsidP="00C116D1">
      <w:pPr>
        <w:spacing w:after="200" w:line="276" w:lineRule="auto"/>
        <w:ind w:firstLine="567"/>
        <w:jc w:val="both"/>
        <w:rPr>
          <w:sz w:val="28"/>
          <w:szCs w:val="28"/>
        </w:rPr>
      </w:pPr>
      <w:r w:rsidRPr="00C116D1">
        <w:rPr>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C116D1" w:rsidRPr="00C116D1" w:rsidRDefault="00C116D1" w:rsidP="00C116D1">
      <w:pPr>
        <w:spacing w:after="200" w:line="276" w:lineRule="auto"/>
        <w:ind w:firstLine="567"/>
        <w:jc w:val="both"/>
        <w:rPr>
          <w:sz w:val="28"/>
          <w:szCs w:val="28"/>
        </w:rPr>
      </w:pPr>
      <w:r w:rsidRPr="00C116D1">
        <w:rPr>
          <w:sz w:val="28"/>
          <w:szCs w:val="28"/>
        </w:rPr>
        <w:t>В соответствии с постановлением Администрации Смоленской области  от 24 октября 2014 г. № 724 «</w:t>
      </w:r>
      <w:r w:rsidRPr="00C116D1">
        <w:rPr>
          <w:bCs/>
          <w:sz w:val="28"/>
          <w:szCs w:val="28"/>
        </w:rPr>
        <w:t>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энергоэффективности» (далее – Постановление)</w:t>
      </w:r>
      <w:r w:rsidRPr="00C116D1">
        <w:rPr>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
    <w:p w:rsidR="00C116D1" w:rsidRPr="00C116D1" w:rsidRDefault="00C116D1" w:rsidP="00C116D1">
      <w:pPr>
        <w:spacing w:after="200" w:line="276" w:lineRule="auto"/>
        <w:ind w:firstLine="567"/>
        <w:jc w:val="both"/>
        <w:rPr>
          <w:sz w:val="28"/>
          <w:szCs w:val="28"/>
        </w:rPr>
      </w:pPr>
      <w:r w:rsidRPr="00C116D1">
        <w:rPr>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C116D1" w:rsidRPr="00C116D1" w:rsidRDefault="00C116D1" w:rsidP="00C116D1">
      <w:pPr>
        <w:spacing w:after="200" w:line="276" w:lineRule="auto"/>
        <w:ind w:firstLine="567"/>
        <w:jc w:val="both"/>
        <w:rPr>
          <w:sz w:val="28"/>
          <w:szCs w:val="28"/>
        </w:rPr>
      </w:pPr>
      <w:r w:rsidRPr="00C116D1">
        <w:rPr>
          <w:sz w:val="28"/>
          <w:szCs w:val="28"/>
        </w:rPr>
        <w:t>Помимо этого по состоянию на 1 января года, следующего за отчетным в соответствии с приказом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формируются отчеты о реализации Программы.</w:t>
      </w:r>
    </w:p>
    <w:p w:rsidR="00C116D1" w:rsidRPr="00C116D1" w:rsidRDefault="00C116D1" w:rsidP="00C116D1">
      <w:pPr>
        <w:spacing w:line="276" w:lineRule="auto"/>
        <w:rPr>
          <w:b/>
          <w:sz w:val="28"/>
          <w:szCs w:val="28"/>
        </w:rPr>
      </w:pPr>
    </w:p>
    <w:p w:rsidR="00C116D1" w:rsidRDefault="00C116D1"/>
    <w:sectPr w:rsidR="00C1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126"/>
      <w:docPartObj>
        <w:docPartGallery w:val="Page Numbers (Bottom of Page)"/>
        <w:docPartUnique/>
      </w:docPartObj>
    </w:sdtPr>
    <w:sdtEndPr/>
    <w:sdtContent>
      <w:p w:rsidR="00663090" w:rsidRDefault="00C116D1">
        <w:pPr>
          <w:pStyle w:val="15"/>
          <w:jc w:val="center"/>
        </w:pPr>
        <w:r w:rsidRPr="006B6EDF">
          <w:rPr>
            <w:rFonts w:ascii="Times New Roman" w:hAnsi="Times New Roman" w:cs="Times New Roman"/>
          </w:rPr>
          <w:fldChar w:fldCharType="begin"/>
        </w:r>
        <w:r w:rsidRPr="006B6EDF">
          <w:rPr>
            <w:rFonts w:ascii="Times New Roman" w:hAnsi="Times New Roman" w:cs="Times New Roman"/>
          </w:rPr>
          <w:instrText xml:space="preserve"> PAGE   \* MERGEFORMAT </w:instrText>
        </w:r>
        <w:r w:rsidRPr="006B6EDF">
          <w:rPr>
            <w:rFonts w:ascii="Times New Roman" w:hAnsi="Times New Roman" w:cs="Times New Roman"/>
          </w:rPr>
          <w:fldChar w:fldCharType="separate"/>
        </w:r>
        <w:r>
          <w:rPr>
            <w:rFonts w:ascii="Times New Roman" w:hAnsi="Times New Roman" w:cs="Times New Roman"/>
            <w:noProof/>
          </w:rPr>
          <w:t>2</w:t>
        </w:r>
        <w:r w:rsidRPr="006B6EDF">
          <w:rPr>
            <w:rFonts w:ascii="Times New Roman" w:hAnsi="Times New Roman" w:cs="Times New Roman"/>
          </w:rPr>
          <w:fldChar w:fldCharType="end"/>
        </w:r>
      </w:p>
    </w:sdtContent>
  </w:sdt>
  <w:p w:rsidR="00663090" w:rsidRDefault="00C116D1">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6C51"/>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F6FF1"/>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057F18"/>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C549F"/>
    <w:multiLevelType w:val="hybridMultilevel"/>
    <w:tmpl w:val="3B72ED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10275"/>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B201F"/>
    <w:multiLevelType w:val="hybridMultilevel"/>
    <w:tmpl w:val="176A9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1D3AFB"/>
    <w:multiLevelType w:val="hybridMultilevel"/>
    <w:tmpl w:val="033093D6"/>
    <w:lvl w:ilvl="0" w:tplc="800E2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494367"/>
    <w:multiLevelType w:val="hybridMultilevel"/>
    <w:tmpl w:val="94CE16AA"/>
    <w:lvl w:ilvl="0" w:tplc="E5CC5A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809FB"/>
    <w:multiLevelType w:val="hybridMultilevel"/>
    <w:tmpl w:val="B342906A"/>
    <w:lvl w:ilvl="0" w:tplc="AA7E2DF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A0442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946C0"/>
    <w:multiLevelType w:val="hybridMultilevel"/>
    <w:tmpl w:val="058C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8"/>
  </w:num>
  <w:num w:numId="5">
    <w:abstractNumId w:val="1"/>
  </w:num>
  <w:num w:numId="6">
    <w:abstractNumId w:val="4"/>
  </w:num>
  <w:num w:numId="7">
    <w:abstractNumId w:val="12"/>
  </w:num>
  <w:num w:numId="8">
    <w:abstractNumId w:val="6"/>
  </w:num>
  <w:num w:numId="9">
    <w:abstractNumId w:val="10"/>
  </w:num>
  <w:num w:numId="10">
    <w:abstractNumId w:val="9"/>
  </w:num>
  <w:num w:numId="11">
    <w:abstractNumId w:val="13"/>
  </w:num>
  <w:num w:numId="12">
    <w:abstractNumId w:val="15"/>
  </w:num>
  <w:num w:numId="13">
    <w:abstractNumId w:val="2"/>
  </w:num>
  <w:num w:numId="14">
    <w:abstractNumId w:val="3"/>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CE"/>
    <w:rsid w:val="001321F6"/>
    <w:rsid w:val="00395DE2"/>
    <w:rsid w:val="00604F08"/>
    <w:rsid w:val="006718CE"/>
    <w:rsid w:val="00917537"/>
    <w:rsid w:val="00C1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546C9-6DA2-46D1-8B2F-7CBAAE8D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CE"/>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qFormat/>
    <w:rsid w:val="00C116D1"/>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semiHidden/>
    <w:unhideWhenUsed/>
    <w:qFormat/>
    <w:rsid w:val="00C116D1"/>
    <w:pPr>
      <w:keepNext/>
      <w:keepLines/>
      <w:spacing w:before="4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18CE"/>
    <w:pPr>
      <w:ind w:left="720"/>
      <w:contextualSpacing/>
    </w:pPr>
  </w:style>
  <w:style w:type="character" w:customStyle="1" w:styleId="10">
    <w:name w:val="Заголовок 1 Знак"/>
    <w:basedOn w:val="a0"/>
    <w:link w:val="1"/>
    <w:rsid w:val="00C116D1"/>
    <w:rPr>
      <w:rFonts w:ascii="Times New Roman" w:eastAsia="SimSun" w:hAnsi="Times New Roman" w:cs="Times New Roman"/>
      <w:b/>
      <w:bCs/>
      <w:caps/>
      <w:kern w:val="1"/>
      <w:sz w:val="28"/>
      <w:szCs w:val="28"/>
      <w:lang w:eastAsia="ar-SA"/>
    </w:rPr>
  </w:style>
  <w:style w:type="paragraph" w:customStyle="1" w:styleId="21">
    <w:name w:val="Заголовок 21"/>
    <w:basedOn w:val="a"/>
    <w:next w:val="a"/>
    <w:uiPriority w:val="9"/>
    <w:semiHidden/>
    <w:unhideWhenUsed/>
    <w:qFormat/>
    <w:rsid w:val="00C116D1"/>
    <w:pPr>
      <w:keepNext/>
      <w:keepLines/>
      <w:spacing w:before="200" w:line="276" w:lineRule="auto"/>
      <w:outlineLvl w:val="1"/>
    </w:pPr>
    <w:rPr>
      <w:rFonts w:ascii="Cambria" w:hAnsi="Cambria"/>
      <w:b/>
      <w:bCs/>
      <w:color w:val="4F81BD"/>
      <w:sz w:val="26"/>
      <w:szCs w:val="26"/>
    </w:rPr>
  </w:style>
  <w:style w:type="numbering" w:customStyle="1" w:styleId="11">
    <w:name w:val="Нет списка1"/>
    <w:next w:val="a2"/>
    <w:uiPriority w:val="99"/>
    <w:semiHidden/>
    <w:unhideWhenUsed/>
    <w:rsid w:val="00C116D1"/>
  </w:style>
  <w:style w:type="character" w:customStyle="1" w:styleId="20">
    <w:name w:val="Заголовок 2 Знак"/>
    <w:basedOn w:val="a0"/>
    <w:link w:val="2"/>
    <w:uiPriority w:val="9"/>
    <w:semiHidden/>
    <w:rsid w:val="00C116D1"/>
    <w:rPr>
      <w:rFonts w:ascii="Cambria" w:eastAsia="Times New Roman" w:hAnsi="Cambria" w:cs="Times New Roman"/>
      <w:b/>
      <w:bCs/>
      <w:color w:val="4F81BD"/>
      <w:sz w:val="26"/>
      <w:szCs w:val="26"/>
    </w:rPr>
  </w:style>
  <w:style w:type="table" w:customStyle="1" w:styleId="12">
    <w:name w:val="Сетка таблицы1"/>
    <w:basedOn w:val="a1"/>
    <w:next w:val="a4"/>
    <w:uiPriority w:val="59"/>
    <w:rsid w:val="00C116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Название документа"/>
    <w:rsid w:val="00C116D1"/>
    <w:pPr>
      <w:suppressAutoHyphens/>
      <w:spacing w:after="0" w:line="240" w:lineRule="auto"/>
    </w:pPr>
    <w:rPr>
      <w:rFonts w:ascii="Arial" w:eastAsia="SimSun" w:hAnsi="Arial" w:cs="Arial"/>
      <w:b/>
      <w:caps/>
      <w:sz w:val="36"/>
      <w:szCs w:val="20"/>
      <w:lang w:eastAsia="ar-SA"/>
    </w:rPr>
  </w:style>
  <w:style w:type="paragraph" w:customStyle="1" w:styleId="13">
    <w:name w:val="Текст выноски1"/>
    <w:basedOn w:val="a"/>
    <w:next w:val="a6"/>
    <w:link w:val="a7"/>
    <w:uiPriority w:val="99"/>
    <w:semiHidden/>
    <w:unhideWhenUsed/>
    <w:rsid w:val="00C116D1"/>
    <w:rPr>
      <w:rFonts w:ascii="Tahoma" w:eastAsiaTheme="minorHAnsi" w:hAnsi="Tahoma" w:cs="Tahoma"/>
      <w:sz w:val="16"/>
      <w:szCs w:val="16"/>
      <w:lang w:eastAsia="en-US"/>
    </w:rPr>
  </w:style>
  <w:style w:type="character" w:customStyle="1" w:styleId="a7">
    <w:name w:val="Текст выноски Знак"/>
    <w:basedOn w:val="a0"/>
    <w:link w:val="13"/>
    <w:uiPriority w:val="99"/>
    <w:semiHidden/>
    <w:rsid w:val="00C116D1"/>
    <w:rPr>
      <w:rFonts w:ascii="Tahoma" w:hAnsi="Tahoma" w:cs="Tahoma"/>
      <w:sz w:val="16"/>
      <w:szCs w:val="16"/>
    </w:rPr>
  </w:style>
  <w:style w:type="paragraph" w:customStyle="1" w:styleId="14">
    <w:name w:val="Верхний колонтитул1"/>
    <w:basedOn w:val="a"/>
    <w:next w:val="a8"/>
    <w:link w:val="a9"/>
    <w:uiPriority w:val="99"/>
    <w:semiHidden/>
    <w:unhideWhenUsed/>
    <w:rsid w:val="00C116D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14"/>
    <w:uiPriority w:val="99"/>
    <w:semiHidden/>
    <w:rsid w:val="00C116D1"/>
  </w:style>
  <w:style w:type="paragraph" w:customStyle="1" w:styleId="15">
    <w:name w:val="Нижний колонтитул1"/>
    <w:basedOn w:val="a"/>
    <w:next w:val="aa"/>
    <w:link w:val="ab"/>
    <w:uiPriority w:val="99"/>
    <w:unhideWhenUsed/>
    <w:rsid w:val="00C116D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15"/>
    <w:uiPriority w:val="99"/>
    <w:rsid w:val="00C116D1"/>
  </w:style>
  <w:style w:type="character" w:customStyle="1" w:styleId="WW8Num1z1">
    <w:name w:val="WW8Num1z1"/>
    <w:rsid w:val="00C116D1"/>
  </w:style>
  <w:style w:type="paragraph" w:customStyle="1" w:styleId="Default">
    <w:name w:val="Default"/>
    <w:rsid w:val="00C116D1"/>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C116D1"/>
    <w:pPr>
      <w:widowControl w:val="0"/>
      <w:suppressAutoHyphens/>
      <w:spacing w:after="0" w:line="100" w:lineRule="atLeast"/>
      <w:ind w:firstLine="720"/>
    </w:pPr>
    <w:rPr>
      <w:rFonts w:ascii="Arial" w:eastAsia="SimSun" w:hAnsi="Arial" w:cs="Arial"/>
      <w:sz w:val="20"/>
      <w:szCs w:val="20"/>
      <w:lang w:eastAsia="hi-IN" w:bidi="hi-IN"/>
    </w:rPr>
  </w:style>
  <w:style w:type="paragraph" w:customStyle="1" w:styleId="ac">
    <w:name w:val="Таблица"/>
    <w:basedOn w:val="a"/>
    <w:rsid w:val="00C116D1"/>
    <w:pPr>
      <w:suppressAutoHyphens/>
      <w:ind w:right="-1"/>
      <w:jc w:val="right"/>
    </w:pPr>
    <w:rPr>
      <w:rFonts w:ascii="Tahoma" w:eastAsia="SimSun" w:hAnsi="Tahoma"/>
      <w:sz w:val="20"/>
      <w:szCs w:val="20"/>
      <w:lang w:eastAsia="ar-SA"/>
    </w:rPr>
  </w:style>
  <w:style w:type="paragraph" w:customStyle="1" w:styleId="ConsPlusDocList">
    <w:name w:val="ConsPlusDocList"/>
    <w:next w:val="a"/>
    <w:rsid w:val="00C116D1"/>
    <w:pPr>
      <w:widowControl w:val="0"/>
      <w:suppressAutoHyphens/>
      <w:spacing w:after="0" w:line="240" w:lineRule="auto"/>
    </w:pPr>
    <w:rPr>
      <w:rFonts w:ascii="Arial" w:eastAsia="Arial" w:hAnsi="Arial" w:cs="Arial"/>
      <w:sz w:val="20"/>
      <w:szCs w:val="20"/>
      <w:lang w:eastAsia="hi-IN" w:bidi="hi-IN"/>
    </w:rPr>
  </w:style>
  <w:style w:type="paragraph" w:styleId="ad">
    <w:name w:val="Normal (Web)"/>
    <w:basedOn w:val="a"/>
    <w:uiPriority w:val="99"/>
    <w:unhideWhenUsed/>
    <w:rsid w:val="00C116D1"/>
    <w:pPr>
      <w:spacing w:before="100" w:beforeAutospacing="1" w:after="100" w:afterAutospacing="1"/>
    </w:pPr>
  </w:style>
  <w:style w:type="character" w:styleId="ae">
    <w:name w:val="Strong"/>
    <w:basedOn w:val="a0"/>
    <w:uiPriority w:val="22"/>
    <w:qFormat/>
    <w:rsid w:val="00C116D1"/>
    <w:rPr>
      <w:b/>
      <w:bCs/>
    </w:rPr>
  </w:style>
  <w:style w:type="character" w:customStyle="1" w:styleId="apple-converted-space">
    <w:name w:val="apple-converted-space"/>
    <w:basedOn w:val="a0"/>
    <w:rsid w:val="00C116D1"/>
  </w:style>
  <w:style w:type="character" w:styleId="af">
    <w:name w:val="Hyperlink"/>
    <w:basedOn w:val="a0"/>
    <w:uiPriority w:val="99"/>
    <w:semiHidden/>
    <w:unhideWhenUsed/>
    <w:rsid w:val="00C116D1"/>
    <w:rPr>
      <w:color w:val="0000FF"/>
      <w:u w:val="single"/>
    </w:rPr>
  </w:style>
  <w:style w:type="character" w:customStyle="1" w:styleId="210">
    <w:name w:val="Заголовок 2 Знак1"/>
    <w:basedOn w:val="a0"/>
    <w:link w:val="2"/>
    <w:uiPriority w:val="9"/>
    <w:semiHidden/>
    <w:rsid w:val="00C116D1"/>
    <w:rPr>
      <w:rFonts w:asciiTheme="majorHAnsi" w:eastAsiaTheme="majorEastAsia" w:hAnsiTheme="majorHAnsi" w:cstheme="majorBidi"/>
      <w:color w:val="365F91" w:themeColor="accent1" w:themeShade="BF"/>
      <w:sz w:val="26"/>
      <w:szCs w:val="26"/>
      <w:lang w:eastAsia="ru-RU"/>
    </w:rPr>
  </w:style>
  <w:style w:type="table" w:styleId="a4">
    <w:name w:val="Table Grid"/>
    <w:basedOn w:val="a1"/>
    <w:uiPriority w:val="59"/>
    <w:rsid w:val="00C1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16"/>
    <w:uiPriority w:val="99"/>
    <w:semiHidden/>
    <w:unhideWhenUsed/>
    <w:rsid w:val="00C116D1"/>
    <w:rPr>
      <w:rFonts w:ascii="Segoe UI" w:hAnsi="Segoe UI" w:cs="Segoe UI"/>
      <w:sz w:val="18"/>
      <w:szCs w:val="18"/>
    </w:rPr>
  </w:style>
  <w:style w:type="character" w:customStyle="1" w:styleId="16">
    <w:name w:val="Текст выноски Знак1"/>
    <w:basedOn w:val="a0"/>
    <w:link w:val="a6"/>
    <w:uiPriority w:val="99"/>
    <w:semiHidden/>
    <w:rsid w:val="00C116D1"/>
    <w:rPr>
      <w:rFonts w:ascii="Segoe UI" w:eastAsia="Times New Roman" w:hAnsi="Segoe UI" w:cs="Segoe UI"/>
      <w:sz w:val="18"/>
      <w:szCs w:val="18"/>
      <w:lang w:eastAsia="ru-RU"/>
    </w:rPr>
  </w:style>
  <w:style w:type="paragraph" w:styleId="a8">
    <w:name w:val="header"/>
    <w:basedOn w:val="a"/>
    <w:link w:val="17"/>
    <w:uiPriority w:val="99"/>
    <w:semiHidden/>
    <w:unhideWhenUsed/>
    <w:rsid w:val="00C116D1"/>
    <w:pPr>
      <w:tabs>
        <w:tab w:val="center" w:pos="4677"/>
        <w:tab w:val="right" w:pos="9355"/>
      </w:tabs>
    </w:pPr>
  </w:style>
  <w:style w:type="character" w:customStyle="1" w:styleId="17">
    <w:name w:val="Верхний колонтитул Знак1"/>
    <w:basedOn w:val="a0"/>
    <w:link w:val="a8"/>
    <w:uiPriority w:val="99"/>
    <w:semiHidden/>
    <w:rsid w:val="00C116D1"/>
    <w:rPr>
      <w:rFonts w:ascii="Times New Roman" w:eastAsia="Times New Roman" w:hAnsi="Times New Roman" w:cs="Times New Roman"/>
      <w:sz w:val="24"/>
      <w:szCs w:val="24"/>
      <w:lang w:eastAsia="ru-RU"/>
    </w:rPr>
  </w:style>
  <w:style w:type="paragraph" w:styleId="aa">
    <w:name w:val="footer"/>
    <w:basedOn w:val="a"/>
    <w:link w:val="18"/>
    <w:uiPriority w:val="99"/>
    <w:semiHidden/>
    <w:unhideWhenUsed/>
    <w:rsid w:val="00C116D1"/>
    <w:pPr>
      <w:tabs>
        <w:tab w:val="center" w:pos="4677"/>
        <w:tab w:val="right" w:pos="9355"/>
      </w:tabs>
    </w:pPr>
  </w:style>
  <w:style w:type="character" w:customStyle="1" w:styleId="18">
    <w:name w:val="Нижний колонтитул Знак1"/>
    <w:basedOn w:val="a0"/>
    <w:link w:val="aa"/>
    <w:uiPriority w:val="99"/>
    <w:semiHidden/>
    <w:rsid w:val="00C116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40;&#1091;&#1090;&#1089;&#1086;&#1088;&#1089;&#1080;&#1085;&#1075;\&#1089;&#1076;&#1077;&#1083;&#1072;&#1085;&#1085;&#1099;&#1077;%20&#1087;&#1088;&#1086;&#1075;&#1088;&#1072;&#1084;&#1084;&#1099;\&#1041;&#1077;&#1083;&#1103;&#1077;&#1074;&#1089;&#1082;&#1086;&#1077;%20&#1089;&#108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0"/>
      <c:rotY val="240"/>
      <c:rAngAx val="0"/>
    </c:view3D>
    <c:floor>
      <c:thickness val="0"/>
    </c:floor>
    <c:sideWall>
      <c:thickness val="0"/>
    </c:sideWall>
    <c:backWall>
      <c:thickness val="0"/>
    </c:backWall>
    <c:plotArea>
      <c:layout>
        <c:manualLayout>
          <c:layoutTarget val="inner"/>
          <c:xMode val="edge"/>
          <c:yMode val="edge"/>
          <c:x val="0.22730437097634995"/>
          <c:y val="5.0120683221721828E-2"/>
          <c:w val="0.74722222222222223"/>
          <c:h val="0.7083333333333337"/>
        </c:manualLayout>
      </c:layout>
      <c:pie3DChart>
        <c:varyColors val="1"/>
        <c:ser>
          <c:idx val="0"/>
          <c:order val="0"/>
          <c:explosion val="25"/>
          <c:dLbls>
            <c:dLbl>
              <c:idx val="0"/>
              <c:layout>
                <c:manualLayout>
                  <c:x val="-8.6449489640050614E-2"/>
                  <c:y val="-0.10338239480300915"/>
                </c:manualLayout>
              </c:layout>
              <c:tx>
                <c:rich>
                  <a:bodyPr/>
                  <a:lstStyle/>
                  <a:p>
                    <a:r>
                      <a:rPr lang="ru-RU" sz="1100">
                        <a:latin typeface="Times New Roman" pitchFamily="18" charset="0"/>
                        <a:cs typeface="Times New Roman" pitchFamily="18" charset="0"/>
                      </a:rPr>
                      <a:t>Э</a:t>
                    </a:r>
                    <a:r>
                      <a:rPr lang="ru-RU"/>
                      <a:t>лектроэнергия 5,4 тыс. руб. (2,8 %)</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43366808889204922"/>
                  <c:y val="9.7652878381029526E-2"/>
                </c:manualLayout>
              </c:layout>
              <c:tx>
                <c:rich>
                  <a:bodyPr/>
                  <a:lstStyle/>
                  <a:p>
                    <a:r>
                      <a:rPr lang="ru-RU" sz="1100">
                        <a:latin typeface="Times New Roman" pitchFamily="18" charset="0"/>
                        <a:cs typeface="Times New Roman" pitchFamily="18" charset="0"/>
                      </a:rPr>
                      <a:t>У</a:t>
                    </a:r>
                    <a:r>
                      <a:rPr lang="ru-RU"/>
                      <a:t>личное освещение 136,7 тыс. руб. (69,7 %)</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1233272384754063"/>
                  <c:y val="4.1941500291830365E-2"/>
                </c:manualLayout>
              </c:layout>
              <c:tx>
                <c:rich>
                  <a:bodyPr/>
                  <a:lstStyle/>
                  <a:p>
                    <a:r>
                      <a:rPr lang="ru-RU" sz="1100">
                        <a:latin typeface="Times New Roman" pitchFamily="18" charset="0"/>
                        <a:cs typeface="Times New Roman" pitchFamily="18" charset="0"/>
                      </a:rPr>
                      <a:t>М</a:t>
                    </a:r>
                    <a:r>
                      <a:rPr lang="ru-RU"/>
                      <a:t>оторное</a:t>
                    </a:r>
                    <a:r>
                      <a:rPr lang="ru-RU" baseline="0"/>
                      <a:t> топливо </a:t>
                    </a:r>
                    <a:r>
                      <a:rPr lang="ru-RU"/>
                      <a:t>43,159 тыс. руб. (22,0 %)</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6085520559930015E-2"/>
                  <c:y val="5.5671478565179268E-2"/>
                </c:manualLayout>
              </c:layout>
              <c:tx>
                <c:rich>
                  <a:bodyPr/>
                  <a:lstStyle/>
                  <a:p>
                    <a:r>
                      <a:rPr lang="ru-RU" sz="1100">
                        <a:latin typeface="Times New Roman" pitchFamily="18" charset="0"/>
                        <a:cs typeface="Times New Roman" pitchFamily="18" charset="0"/>
                      </a:rPr>
                      <a:t>Т</a:t>
                    </a:r>
                    <a:r>
                      <a:rPr lang="ru-RU"/>
                      <a:t>вердое печное топливо (дрова) 10,9 тыс. руб. (5,6 %)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Лист1!$E$2:$E$5</c:f>
              <c:numCache>
                <c:formatCode>General</c:formatCode>
                <c:ptCount val="4"/>
                <c:pt idx="0">
                  <c:v>5.4</c:v>
                </c:pt>
                <c:pt idx="1">
                  <c:v>136.69999999999999</c:v>
                </c:pt>
                <c:pt idx="2">
                  <c:v>43.159000000000006</c:v>
                </c:pt>
                <c:pt idx="3">
                  <c:v>10.9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Беляево</cp:lastModifiedBy>
  <cp:revision>4</cp:revision>
  <cp:lastPrinted>2017-02-20T08:54:00Z</cp:lastPrinted>
  <dcterms:created xsi:type="dcterms:W3CDTF">2017-02-08T07:36:00Z</dcterms:created>
  <dcterms:modified xsi:type="dcterms:W3CDTF">2017-02-20T08:54:00Z</dcterms:modified>
</cp:coreProperties>
</file>