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E" w:rsidRPr="007417FE" w:rsidRDefault="007417FE" w:rsidP="007417FE">
      <w:pPr>
        <w:jc w:val="center"/>
        <w:rPr>
          <w:rFonts w:ascii="Times New Roman" w:hAnsi="Times New Roman" w:cs="Times New Roman"/>
          <w:sz w:val="32"/>
          <w:szCs w:val="32"/>
        </w:rPr>
      </w:pPr>
      <w:r w:rsidRPr="007417FE">
        <w:rPr>
          <w:rFonts w:ascii="Times New Roman" w:hAnsi="Times New Roman" w:cs="Times New Roman"/>
          <w:sz w:val="32"/>
          <w:szCs w:val="32"/>
        </w:rPr>
        <w:t>Показатели антикоррупционного мониторинга за 2015 год</w:t>
      </w:r>
    </w:p>
    <w:p w:rsidR="007417FE" w:rsidRDefault="007417FE" w:rsidP="007417FE">
      <w:pPr>
        <w:rPr>
          <w:rFonts w:ascii="Times New Roman" w:hAnsi="Times New Roman" w:cs="Times New Roman"/>
          <w:sz w:val="28"/>
          <w:szCs w:val="28"/>
        </w:rPr>
      </w:pPr>
    </w:p>
    <w:p w:rsidR="007417FE" w:rsidRPr="007417FE" w:rsidRDefault="007417FE" w:rsidP="007417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sz w:val="28"/>
          <w:szCs w:val="28"/>
        </w:rPr>
        <w:t>1.Количество опубликованных печатных информационных материалов на антикоррупционную тематику в 2015 году - 8.</w:t>
      </w:r>
    </w:p>
    <w:p w:rsidR="007417FE" w:rsidRPr="007417FE" w:rsidRDefault="007417FE" w:rsidP="007417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sz w:val="28"/>
          <w:szCs w:val="28"/>
        </w:rPr>
        <w:t>2.Количество письменных обращений граждан и организаций, содержащих информацию об имевших место коррупцио</w:t>
      </w:r>
      <w:r>
        <w:rPr>
          <w:rFonts w:ascii="Times New Roman" w:hAnsi="Times New Roman" w:cs="Times New Roman"/>
          <w:sz w:val="28"/>
          <w:szCs w:val="28"/>
        </w:rPr>
        <w:t>нных проявлениях в 2015 году-0.</w:t>
      </w:r>
    </w:p>
    <w:p w:rsidR="007417FE" w:rsidRPr="007417FE" w:rsidRDefault="007417FE" w:rsidP="007417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sz w:val="28"/>
          <w:szCs w:val="28"/>
        </w:rPr>
        <w:t>3.Количество выполненных мероприятий, предусмотренных планами по противодей</w:t>
      </w:r>
      <w:r>
        <w:rPr>
          <w:rFonts w:ascii="Times New Roman" w:hAnsi="Times New Roman" w:cs="Times New Roman"/>
          <w:sz w:val="28"/>
          <w:szCs w:val="28"/>
        </w:rPr>
        <w:t>ствию коррупции в 2015 году-21.</w:t>
      </w:r>
    </w:p>
    <w:p w:rsidR="007417FE" w:rsidRPr="007417FE" w:rsidRDefault="007417FE" w:rsidP="007417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sz w:val="28"/>
          <w:szCs w:val="28"/>
        </w:rPr>
        <w:t>4.Количество уведомлений о фактах обращения к лицам, замещающим должности муниципальной службы в целях склонения их к совершению коррупционны</w:t>
      </w:r>
      <w:r>
        <w:rPr>
          <w:rFonts w:ascii="Times New Roman" w:hAnsi="Times New Roman" w:cs="Times New Roman"/>
          <w:sz w:val="28"/>
          <w:szCs w:val="28"/>
        </w:rPr>
        <w:t>х правонарушений в 2015году -0.</w:t>
      </w:r>
    </w:p>
    <w:p w:rsidR="004E13B5" w:rsidRPr="007417FE" w:rsidRDefault="007417FE" w:rsidP="007417F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sz w:val="28"/>
          <w:szCs w:val="28"/>
        </w:rPr>
        <w:t>5.Количество проектов муниципальных нормативных правовых актов, прошедших антикоррупционную эксперт</w:t>
      </w:r>
      <w:bookmarkStart w:id="0" w:name="_GoBack"/>
      <w:bookmarkEnd w:id="0"/>
      <w:r w:rsidRPr="007417FE">
        <w:rPr>
          <w:rFonts w:ascii="Times New Roman" w:hAnsi="Times New Roman" w:cs="Times New Roman"/>
          <w:sz w:val="28"/>
          <w:szCs w:val="28"/>
        </w:rPr>
        <w:t>изу в 2015 году- 268.</w:t>
      </w:r>
    </w:p>
    <w:sectPr w:rsidR="004E13B5" w:rsidRPr="0074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0F"/>
    <w:rsid w:val="004E13B5"/>
    <w:rsid w:val="007417FE"/>
    <w:rsid w:val="00F2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DF224-D4D4-4F2C-B0D0-776EEBEB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SYSADMIN</dc:creator>
  <cp:keywords/>
  <dc:description/>
  <cp:lastModifiedBy>SYSADMIN</cp:lastModifiedBy>
  <cp:revision>2</cp:revision>
  <dcterms:created xsi:type="dcterms:W3CDTF">2016-03-10T13:26:00Z</dcterms:created>
  <dcterms:modified xsi:type="dcterms:W3CDTF">2016-03-10T13:27:00Z</dcterms:modified>
</cp:coreProperties>
</file>