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6C" w:rsidRPr="00F1586C" w:rsidRDefault="00F1586C" w:rsidP="00F1586C">
      <w:pPr>
        <w:tabs>
          <w:tab w:val="left" w:pos="128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F1586C">
        <w:rPr>
          <w:rFonts w:ascii="Times New Roman" w:hAnsi="Times New Roman" w:cs="Times New Roman"/>
          <w:sz w:val="28"/>
          <w:szCs w:val="28"/>
        </w:rPr>
        <w:t>риложение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3586"/>
        <w:gridCol w:w="3686"/>
        <w:gridCol w:w="3260"/>
        <w:gridCol w:w="3969"/>
      </w:tblGrid>
      <w:tr w:rsidR="00F1586C" w:rsidRPr="00F1586C" w:rsidTr="00E906E5">
        <w:trPr>
          <w:trHeight w:val="2010"/>
        </w:trPr>
        <w:tc>
          <w:tcPr>
            <w:tcW w:w="1504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295A53" w:rsidRDefault="00F1586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D7"/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</w:t>
            </w:r>
          </w:p>
          <w:p w:rsidR="00F1586C" w:rsidRPr="00F1586C" w:rsidRDefault="00F1586C" w:rsidP="00FB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реализации мероприятий </w:t>
            </w:r>
            <w:r w:rsidR="008115DB" w:rsidRPr="00811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дорожной карты» по внедрению в Смоленской области 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целевой модели по направлению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Поддержка малого и среднего предпринимательства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», утвержденной р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аспоряжение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Администрации Смоленской области от 22.02.2017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295A53" w:rsidRP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207-р/адм</w:t>
            </w: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  <w:r w:rsidR="00FB3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«Велижский район»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по состоянию на </w:t>
            </w:r>
            <w:r w:rsidR="00295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31 марта </w:t>
            </w:r>
            <w:r w:rsidR="00BE6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1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  <w:bookmarkEnd w:id="0"/>
          </w:p>
        </w:tc>
      </w:tr>
      <w:tr w:rsidR="00295A53" w:rsidRPr="00F1586C" w:rsidTr="00295A53">
        <w:trPr>
          <w:trHeight w:val="14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количестве объектов </w:t>
            </w:r>
            <w:r w:rsidR="00E55E6E"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</w:t>
            </w:r>
            <w:r w:rsidR="00E55E6E"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речнях муниципального имущества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A53" w:rsidRPr="00F1586C" w:rsidRDefault="00295A53" w:rsidP="0029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перечни муниципального имущества</w:t>
            </w:r>
            <w:r w:rsidRPr="00F1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A53" w:rsidRPr="00F1586C" w:rsidRDefault="00295A53" w:rsidP="00C21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перечни муниципального имущества, </w:t>
            </w:r>
            <w:r w:rsidRPr="00E55E6E">
              <w:rPr>
                <w:rFonts w:ascii="Times New Roman" w:hAnsi="Times New Roman" w:cs="Times New Roman"/>
                <w:b/>
                <w:sz w:val="24"/>
                <w:szCs w:val="24"/>
              </w:rPr>
              <w:t>в общем количестве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указанные перечни, процентов (%)</w:t>
            </w:r>
          </w:p>
        </w:tc>
      </w:tr>
      <w:tr w:rsidR="00295A53" w:rsidRPr="00F1586C" w:rsidTr="00295A5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295A53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295A53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5A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5A53" w:rsidRPr="00675B9C" w:rsidTr="00295A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295A53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«Велижский район»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A53" w:rsidRPr="00675B9C" w:rsidTr="00295A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Велижское городское поселение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372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A53" w:rsidRPr="00675B9C" w:rsidTr="00FB33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295A53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Беляевское сельское поселение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53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5A53"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53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3372" w:rsidRPr="00675B9C" w:rsidTr="00FB33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Будницкое сельское поселение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3372" w:rsidRPr="00675B9C" w:rsidTr="00FB33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Заозерское сельское поселение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2" w:rsidRPr="00675B9C" w:rsidRDefault="00FB3372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388C" w:rsidRPr="00675B9C" w:rsidTr="00FB33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Печенковское сельское поселение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388C" w:rsidRPr="00675B9C" w:rsidTr="00FB33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Крутовское сельское поселе</w:t>
            </w:r>
            <w:bookmarkStart w:id="1" w:name="_GoBack"/>
            <w:bookmarkEnd w:id="1"/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388C" w:rsidRPr="00675B9C" w:rsidTr="00FB33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Погорельское сельское поселение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388C" w:rsidRPr="00675B9C" w:rsidTr="00FB33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Селезневское сельское поселение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388C" w:rsidRPr="00675B9C" w:rsidTr="00FB337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CE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Ситьковское сельское поселение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675B9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8C" w:rsidRPr="00675B9C" w:rsidRDefault="00CE388C" w:rsidP="002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143E6" w:rsidRPr="00675B9C" w:rsidRDefault="004143E6" w:rsidP="00F1586C">
      <w:pPr>
        <w:spacing w:after="0" w:line="240" w:lineRule="auto"/>
        <w:rPr>
          <w:sz w:val="24"/>
          <w:szCs w:val="24"/>
        </w:rPr>
      </w:pPr>
    </w:p>
    <w:sectPr w:rsidR="004143E6" w:rsidRPr="00675B9C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2F" w:rsidRDefault="0028712F" w:rsidP="00295A53">
      <w:pPr>
        <w:spacing w:after="0" w:line="240" w:lineRule="auto"/>
      </w:pPr>
      <w:r>
        <w:separator/>
      </w:r>
    </w:p>
  </w:endnote>
  <w:endnote w:type="continuationSeparator" w:id="0">
    <w:p w:rsidR="0028712F" w:rsidRDefault="0028712F" w:rsidP="0029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2F" w:rsidRDefault="0028712F" w:rsidP="00295A53">
      <w:pPr>
        <w:spacing w:after="0" w:line="240" w:lineRule="auto"/>
      </w:pPr>
      <w:r>
        <w:separator/>
      </w:r>
    </w:p>
  </w:footnote>
  <w:footnote w:type="continuationSeparator" w:id="0">
    <w:p w:rsidR="0028712F" w:rsidRDefault="0028712F" w:rsidP="00295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C"/>
    <w:rsid w:val="001F2629"/>
    <w:rsid w:val="00213E40"/>
    <w:rsid w:val="0028712F"/>
    <w:rsid w:val="00295A53"/>
    <w:rsid w:val="003F30E7"/>
    <w:rsid w:val="004143E6"/>
    <w:rsid w:val="005D18B5"/>
    <w:rsid w:val="00675B9C"/>
    <w:rsid w:val="008115DB"/>
    <w:rsid w:val="00835468"/>
    <w:rsid w:val="0088288C"/>
    <w:rsid w:val="00896839"/>
    <w:rsid w:val="00B22CF7"/>
    <w:rsid w:val="00BA6F6C"/>
    <w:rsid w:val="00BE6D56"/>
    <w:rsid w:val="00C05C6C"/>
    <w:rsid w:val="00C204B9"/>
    <w:rsid w:val="00C21006"/>
    <w:rsid w:val="00CE0E41"/>
    <w:rsid w:val="00CE388C"/>
    <w:rsid w:val="00D875F8"/>
    <w:rsid w:val="00E55E6E"/>
    <w:rsid w:val="00E906E5"/>
    <w:rsid w:val="00F1586C"/>
    <w:rsid w:val="00FB3372"/>
    <w:rsid w:val="00FE6F0D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FBD02"/>
  <w15:docId w15:val="{D367416E-C6BE-4AB1-937A-8F0E01C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A53"/>
  </w:style>
  <w:style w:type="paragraph" w:styleId="a5">
    <w:name w:val="footer"/>
    <w:basedOn w:val="a"/>
    <w:link w:val="a6"/>
    <w:uiPriority w:val="99"/>
    <w:semiHidden/>
    <w:unhideWhenUsed/>
    <w:rsid w:val="0029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Sedneva_NG</dc:creator>
  <cp:keywords/>
  <dc:description/>
  <cp:lastModifiedBy>Александр</cp:lastModifiedBy>
  <cp:revision>6</cp:revision>
  <dcterms:created xsi:type="dcterms:W3CDTF">2019-04-02T10:20:00Z</dcterms:created>
  <dcterms:modified xsi:type="dcterms:W3CDTF">2019-04-03T04:48:00Z</dcterms:modified>
</cp:coreProperties>
</file>