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D0" w:rsidRDefault="00C37AD0" w:rsidP="00C37AD0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37AD0">
        <w:rPr>
          <w:b/>
          <w:sz w:val="28"/>
          <w:szCs w:val="28"/>
        </w:rPr>
        <w:t xml:space="preserve">О налоговом режиме для </w:t>
      </w:r>
      <w:proofErr w:type="spellStart"/>
      <w:r w:rsidRPr="00C37AD0">
        <w:rPr>
          <w:b/>
          <w:sz w:val="28"/>
          <w:szCs w:val="28"/>
        </w:rPr>
        <w:t>самозанятых</w:t>
      </w:r>
      <w:proofErr w:type="spellEnd"/>
    </w:p>
    <w:p w:rsidR="0017703C" w:rsidRPr="00C37AD0" w:rsidRDefault="0017703C" w:rsidP="00C37AD0">
      <w:pPr>
        <w:ind w:firstLine="709"/>
        <w:jc w:val="center"/>
        <w:rPr>
          <w:b/>
          <w:sz w:val="28"/>
          <w:szCs w:val="28"/>
        </w:rPr>
      </w:pP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С 1 января 2019 года вступил в силу Федеральный закон от 27.11.2018 №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(Татарстан)».</w:t>
      </w:r>
    </w:p>
    <w:p w:rsidR="0017703C" w:rsidRPr="0017703C" w:rsidRDefault="0017703C" w:rsidP="0017703C">
      <w:pPr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Пилотный проект  запущен с 1 января 2019 года, а завершится 1 января 2029 года.</w:t>
      </w:r>
    </w:p>
    <w:p w:rsidR="0017703C" w:rsidRPr="0017703C" w:rsidRDefault="0017703C" w:rsidP="0017703C">
      <w:pPr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Применять специальный налоговый режим «Налог на профессиональный доход» (далее – НПД) вправе физические лица, в том числе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 xml:space="preserve">ИП в свою очередь обязаны отказаться от применения иных </w:t>
      </w:r>
      <w:proofErr w:type="spellStart"/>
      <w:r w:rsidRPr="0017703C">
        <w:rPr>
          <w:rFonts w:eastAsiaTheme="minorHAnsi"/>
          <w:sz w:val="28"/>
          <w:szCs w:val="28"/>
          <w:lang w:eastAsia="en-US"/>
        </w:rPr>
        <w:t>спецрежимов</w:t>
      </w:r>
      <w:proofErr w:type="spellEnd"/>
      <w:r w:rsidRPr="0017703C">
        <w:rPr>
          <w:rFonts w:eastAsiaTheme="minorHAnsi"/>
          <w:sz w:val="28"/>
          <w:szCs w:val="28"/>
          <w:lang w:eastAsia="en-US"/>
        </w:rPr>
        <w:t>: упрощенной системы налогообложения (УСН); единого сельскохозяйственного налога (ЕСХН); единого налога на вменённый доход для отдельных видов деятельности (ЕНВД)).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Для применения НПД необходимо зарегистрироваться (встать на учёт в качестве налогоплательщика налога на профессиональный доход) либо через мобильное приложение «Мой налог», либо через кабинет налогоплательщика на сайте ФНС.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Использовать НПД не могут при осуществлении следующих видов деятельности – реализация алкоголя, сигарет, бензина/топлива, автомобилей, земельных участков, квартир, офисов, ведение посреднической или агентской деятельности, добыча и продажа полезных ископаемых, а также при осуществлении деятельности с наемными работниками.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Порог доходности: не больше 2 400 000 рублей.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Ставки налога: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1) 4 % в отношении доходов, полученных налогоплательщиками от реализации товаров (работ, услуг, имущественных прав) физическим лицам;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2) 6 % 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:rsidR="00C37AD0" w:rsidRDefault="00C37AD0" w:rsidP="00C37AD0">
      <w:pPr>
        <w:ind w:firstLine="709"/>
        <w:jc w:val="both"/>
        <w:rPr>
          <w:sz w:val="28"/>
          <w:szCs w:val="28"/>
        </w:rPr>
      </w:pPr>
    </w:p>
    <w:p w:rsidR="006E476C" w:rsidRPr="00ED7B39" w:rsidRDefault="006E476C">
      <w:pPr>
        <w:rPr>
          <w:color w:val="FF0000"/>
          <w:sz w:val="28"/>
          <w:szCs w:val="28"/>
        </w:rPr>
      </w:pPr>
    </w:p>
    <w:sectPr w:rsidR="006E476C" w:rsidRPr="00ED7B39" w:rsidSect="00C37A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6F"/>
    <w:rsid w:val="0017703C"/>
    <w:rsid w:val="0021316F"/>
    <w:rsid w:val="00396BCC"/>
    <w:rsid w:val="00470EAF"/>
    <w:rsid w:val="00495402"/>
    <w:rsid w:val="006E476C"/>
    <w:rsid w:val="008320AC"/>
    <w:rsid w:val="008D7358"/>
    <w:rsid w:val="00C37AD0"/>
    <w:rsid w:val="00D5016F"/>
    <w:rsid w:val="00ED7B39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C060A6-6457-4621-995E-B1C33D9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Александр</cp:lastModifiedBy>
  <cp:revision>3</cp:revision>
  <dcterms:created xsi:type="dcterms:W3CDTF">2019-10-16T06:04:00Z</dcterms:created>
  <dcterms:modified xsi:type="dcterms:W3CDTF">2019-10-16T06:04:00Z</dcterms:modified>
</cp:coreProperties>
</file>