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D023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B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F5F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22.06.2018</w:t>
      </w:r>
      <w:r w:rsidR="00FB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5F5F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B451AD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220980</wp:posOffset>
                </wp:positionV>
                <wp:extent cx="3303905" cy="14547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B87" w:rsidRDefault="003F2B8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«Программу комплексного развития социальной инфраструктуры муниципального образования Селезневское сельское поселение на 2018-2028 годы»</w:t>
                            </w:r>
                          </w:p>
                          <w:p w:rsidR="003F2B87" w:rsidRDefault="003F2B8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3F2B87" w:rsidRDefault="003F2B8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7.4pt;width:260.1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9zwQIAALo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" filled="f" stroked="f">
                <v:textbox>
                  <w:txbxContent>
                    <w:p w:rsidR="003F2B87" w:rsidRDefault="003F2B8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«Программу комплексного развития социальной инфраструктуры муниципального образования Селезневское сельское поселение на 2018-2028 годы»</w:t>
                      </w:r>
                    </w:p>
                    <w:p w:rsidR="003F2B87" w:rsidRDefault="003F2B8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szCs w:val="28"/>
                        </w:rPr>
                      </w:pPr>
                    </w:p>
                    <w:p w:rsidR="003F2B87" w:rsidRDefault="003F2B8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98B" w:rsidRDefault="00A5298B" w:rsidP="00A5298B">
      <w:pPr>
        <w:pStyle w:val="ConsPlusNormal"/>
        <w:tabs>
          <w:tab w:val="left" w:pos="9779"/>
        </w:tabs>
        <w:ind w:right="707"/>
        <w:jc w:val="both"/>
        <w:rPr>
          <w:sz w:val="28"/>
          <w:szCs w:val="28"/>
        </w:rPr>
      </w:pPr>
    </w:p>
    <w:p w:rsidR="00A5298B" w:rsidRPr="00A5298B" w:rsidRDefault="00A5298B" w:rsidP="00DA2AC1">
      <w:pPr>
        <w:pStyle w:val="ConsPlusNormal"/>
        <w:tabs>
          <w:tab w:val="left" w:pos="9779"/>
        </w:tabs>
        <w:ind w:right="849"/>
        <w:jc w:val="both"/>
        <w:rPr>
          <w:sz w:val="28"/>
          <w:szCs w:val="28"/>
        </w:rPr>
      </w:pPr>
    </w:p>
    <w:p w:rsidR="00A5298B" w:rsidRDefault="00473F7F" w:rsidP="00A61672">
      <w:pPr>
        <w:pStyle w:val="ConsPlusNormal"/>
        <w:ind w:righ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98B" w:rsidRPr="00A5298B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</w:t>
      </w:r>
      <w:r w:rsidR="003F2B87">
        <w:rPr>
          <w:sz w:val="28"/>
          <w:szCs w:val="28"/>
        </w:rPr>
        <w:t>едерации от 06.10.2003 N131-ФЗ «</w:t>
      </w:r>
      <w:r w:rsidR="00A5298B" w:rsidRPr="00A5298B">
        <w:rPr>
          <w:sz w:val="28"/>
          <w:szCs w:val="28"/>
        </w:rPr>
        <w:t>Об общих принципах организации местного самоуп</w:t>
      </w:r>
      <w:r w:rsidR="003F2B87">
        <w:rPr>
          <w:sz w:val="28"/>
          <w:szCs w:val="28"/>
        </w:rPr>
        <w:t>равления в Российской Федерации»</w:t>
      </w:r>
      <w:r w:rsidR="00A5298B" w:rsidRPr="00A5298B">
        <w:rPr>
          <w:sz w:val="28"/>
          <w:szCs w:val="28"/>
        </w:rPr>
        <w:t>, постановление Правительства Российской Федерац</w:t>
      </w:r>
      <w:r w:rsidR="003F2B87">
        <w:rPr>
          <w:sz w:val="28"/>
          <w:szCs w:val="28"/>
        </w:rPr>
        <w:t>ии от 01.10.2015 N1050 «</w:t>
      </w:r>
      <w:r w:rsidR="00A5298B" w:rsidRPr="00A5298B">
        <w:rPr>
          <w:sz w:val="28"/>
          <w:szCs w:val="28"/>
        </w:rPr>
        <w:t>Об утверждении требований к программам комплексного развития социальной инфраструкту</w:t>
      </w:r>
      <w:r w:rsidR="003F2B87">
        <w:rPr>
          <w:sz w:val="28"/>
          <w:szCs w:val="28"/>
        </w:rPr>
        <w:t>ры поселений, городских округов»</w:t>
      </w:r>
      <w:r w:rsidR="00A5298B" w:rsidRPr="00A5298B">
        <w:rPr>
          <w:sz w:val="28"/>
          <w:szCs w:val="28"/>
        </w:rPr>
        <w:t xml:space="preserve">, руководствуясь </w:t>
      </w:r>
      <w:r w:rsidR="00A5298B">
        <w:rPr>
          <w:sz w:val="28"/>
          <w:szCs w:val="28"/>
        </w:rPr>
        <w:t>постановление</w:t>
      </w:r>
      <w:r w:rsidR="00A5298B" w:rsidRPr="002B7EF2">
        <w:rPr>
          <w:sz w:val="28"/>
          <w:szCs w:val="28"/>
        </w:rPr>
        <w:t xml:space="preserve">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52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298B" w:rsidRPr="00A5298B">
        <w:rPr>
          <w:sz w:val="28"/>
          <w:szCs w:val="28"/>
        </w:rPr>
        <w:t xml:space="preserve">Уставом муниципального образования Селезневского сельского поселения, </w:t>
      </w:r>
    </w:p>
    <w:p w:rsidR="009059BA" w:rsidRDefault="009059BA" w:rsidP="00A61672">
      <w:pPr>
        <w:spacing w:after="0" w:line="240" w:lineRule="auto"/>
        <w:ind w:right="70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98B" w:rsidRPr="006616D3" w:rsidRDefault="00A5298B" w:rsidP="00A61672">
      <w:pPr>
        <w:spacing w:after="0" w:line="240" w:lineRule="auto"/>
        <w:ind w:right="70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A61672" w:rsidP="00A61672">
      <w:pPr>
        <w:spacing w:after="0" w:line="240" w:lineRule="auto"/>
        <w:ind w:righ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A61672">
      <w:pPr>
        <w:spacing w:after="0" w:line="240" w:lineRule="auto"/>
        <w:ind w:right="70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</w:t>
      </w:r>
      <w:r w:rsidR="00A5298B">
        <w:rPr>
          <w:rFonts w:ascii="Times New Roman" w:eastAsia="Times New Roman" w:hAnsi="Times New Roman"/>
          <w:sz w:val="28"/>
          <w:szCs w:val="28"/>
        </w:rPr>
        <w:t>«Программу</w:t>
      </w:r>
      <w:r w:rsidR="00A5298B" w:rsidRPr="00A5298B">
        <w:rPr>
          <w:rFonts w:ascii="Times New Roman" w:eastAsia="Times New Roman" w:hAnsi="Times New Roman"/>
          <w:sz w:val="28"/>
          <w:szCs w:val="28"/>
        </w:rPr>
        <w:t xml:space="preserve"> комплексного развития социальной инфраструктуры муниципального образования Селезневское сельское поселение на 2018-2028 годы»</w:t>
      </w:r>
      <w:r w:rsidR="00C56E3C">
        <w:rPr>
          <w:rFonts w:ascii="Times New Roman" w:eastAsia="Times New Roman" w:hAnsi="Times New Roman"/>
          <w:sz w:val="28"/>
          <w:szCs w:val="28"/>
        </w:rPr>
        <w:t>,</w:t>
      </w:r>
      <w:r w:rsidR="00473F7F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>азования «Велижский район»</w:t>
      </w:r>
      <w:r w:rsidR="00A5298B">
        <w:rPr>
          <w:rFonts w:ascii="Times New Roman" w:hAnsi="Times New Roman" w:cs="Times New Roman"/>
          <w:sz w:val="28"/>
        </w:rPr>
        <w:t xml:space="preserve"> от 15.11.2017</w:t>
      </w:r>
      <w:r w:rsidR="00A5298B" w:rsidRPr="00A5298B">
        <w:rPr>
          <w:rFonts w:ascii="Times New Roman" w:hAnsi="Times New Roman" w:cs="Times New Roman"/>
          <w:sz w:val="28"/>
        </w:rPr>
        <w:t xml:space="preserve"> №652</w:t>
      </w:r>
      <w:r w:rsidR="003F2B87">
        <w:rPr>
          <w:rFonts w:ascii="Times New Roman" w:hAnsi="Times New Roman" w:cs="Times New Roman"/>
          <w:sz w:val="28"/>
        </w:rPr>
        <w:t xml:space="preserve"> (в редакции от 11.04.2018 №187)</w:t>
      </w:r>
      <w:r w:rsidR="00A5298B" w:rsidRPr="00A5298B">
        <w:rPr>
          <w:rFonts w:ascii="Times New Roman" w:hAnsi="Times New Roman" w:cs="Times New Roman"/>
          <w:sz w:val="28"/>
        </w:rPr>
        <w:t xml:space="preserve">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FB78BE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12700A"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00BF" w:rsidRPr="00DC00BF" w:rsidRDefault="00D141F5" w:rsidP="00A61672">
      <w:pPr>
        <w:pStyle w:val="ConsPlusNormal"/>
        <w:ind w:righ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0BF" w:rsidRPr="00DC00BF">
        <w:rPr>
          <w:sz w:val="28"/>
          <w:szCs w:val="28"/>
        </w:rPr>
        <w:t xml:space="preserve">Источниками финансирования программы являются средства бюджета муниципального образования </w:t>
      </w:r>
      <w:r w:rsidR="008874B2">
        <w:rPr>
          <w:sz w:val="28"/>
          <w:szCs w:val="28"/>
        </w:rPr>
        <w:t>Селезневское сельское</w:t>
      </w:r>
      <w:r w:rsidR="00DC00BF" w:rsidRPr="00DC00BF">
        <w:rPr>
          <w:sz w:val="28"/>
          <w:szCs w:val="28"/>
        </w:rPr>
        <w:t xml:space="preserve"> поселение (далее также –бюджет</w:t>
      </w:r>
      <w:r w:rsidR="008874B2">
        <w:rPr>
          <w:sz w:val="28"/>
          <w:szCs w:val="28"/>
        </w:rPr>
        <w:t xml:space="preserve"> поселения</w:t>
      </w:r>
      <w:r w:rsidR="00DC00BF" w:rsidRPr="00DC00BF">
        <w:rPr>
          <w:sz w:val="28"/>
          <w:szCs w:val="28"/>
        </w:rPr>
        <w:t xml:space="preserve">), средства </w:t>
      </w:r>
      <w:r w:rsidR="008874B2">
        <w:rPr>
          <w:sz w:val="28"/>
          <w:szCs w:val="28"/>
        </w:rPr>
        <w:t>областного</w:t>
      </w:r>
      <w:r w:rsidR="00DC00BF" w:rsidRPr="00DC00BF">
        <w:rPr>
          <w:sz w:val="28"/>
          <w:szCs w:val="28"/>
        </w:rPr>
        <w:t xml:space="preserve"> бюджет</w:t>
      </w:r>
      <w:r w:rsidR="008874B2">
        <w:rPr>
          <w:sz w:val="28"/>
          <w:szCs w:val="28"/>
        </w:rPr>
        <w:t>а</w:t>
      </w:r>
      <w:r w:rsidR="00DC00BF" w:rsidRPr="00DC00BF">
        <w:rPr>
          <w:sz w:val="28"/>
          <w:szCs w:val="28"/>
        </w:rPr>
        <w:t xml:space="preserve">, внебюджетные </w:t>
      </w:r>
      <w:r w:rsidR="008874B2">
        <w:rPr>
          <w:sz w:val="28"/>
          <w:szCs w:val="28"/>
        </w:rPr>
        <w:t>средства</w:t>
      </w:r>
      <w:r w:rsidR="00DC00BF" w:rsidRPr="00DC00BF">
        <w:rPr>
          <w:sz w:val="28"/>
          <w:szCs w:val="28"/>
        </w:rPr>
        <w:t>.</w:t>
      </w:r>
    </w:p>
    <w:p w:rsidR="00FB78BE" w:rsidRPr="00B96CA5" w:rsidRDefault="009A01A1" w:rsidP="00A61672">
      <w:pPr>
        <w:pStyle w:val="Standard"/>
        <w:tabs>
          <w:tab w:val="left" w:pos="5470"/>
        </w:tabs>
        <w:spacing w:after="0" w:line="276" w:lineRule="auto"/>
        <w:ind w:left="0" w:right="709" w:firstLine="0"/>
        <w:rPr>
          <w:sz w:val="27"/>
          <w:szCs w:val="27"/>
        </w:rPr>
      </w:pPr>
      <w:r>
        <w:rPr>
          <w:sz w:val="27"/>
          <w:szCs w:val="27"/>
        </w:rPr>
        <w:t xml:space="preserve">        Общий объем финансирования Программы за 2018-2028 годы составляет </w:t>
      </w:r>
      <w:r w:rsidR="00FB78BE">
        <w:rPr>
          <w:szCs w:val="28"/>
        </w:rPr>
        <w:t>6534,</w:t>
      </w:r>
      <w:r w:rsidR="00FB78BE" w:rsidRPr="00B96CA5">
        <w:rPr>
          <w:szCs w:val="28"/>
        </w:rPr>
        <w:t>50</w:t>
      </w:r>
      <w:r w:rsidR="00FB78BE" w:rsidRPr="00B96CA5">
        <w:rPr>
          <w:sz w:val="27"/>
          <w:szCs w:val="27"/>
        </w:rPr>
        <w:t xml:space="preserve"> тыс. руб.:</w:t>
      </w:r>
    </w:p>
    <w:p w:rsidR="00FB78BE" w:rsidRPr="00B96CA5" w:rsidRDefault="00FB78BE" w:rsidP="00A61672">
      <w:pPr>
        <w:tabs>
          <w:tab w:val="left" w:pos="5470"/>
        </w:tabs>
        <w:spacing w:after="0"/>
        <w:ind w:right="709"/>
        <w:jc w:val="both"/>
        <w:rPr>
          <w:rFonts w:ascii="Times New Roman" w:eastAsia="Times New Roman" w:hAnsi="Times New Roman" w:cs="Times New Roman"/>
          <w:color w:val="000008"/>
          <w:sz w:val="27"/>
          <w:szCs w:val="27"/>
        </w:rPr>
      </w:pPr>
      <w:proofErr w:type="gramStart"/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>областной</w:t>
      </w:r>
      <w:proofErr w:type="gramEnd"/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бюджет -  </w:t>
      </w:r>
      <w:r>
        <w:rPr>
          <w:rFonts w:ascii="Times New Roman" w:eastAsia="Times New Roman" w:hAnsi="Times New Roman" w:cs="Times New Roman"/>
          <w:color w:val="000008"/>
          <w:sz w:val="27"/>
          <w:szCs w:val="27"/>
        </w:rPr>
        <w:t>5262</w:t>
      </w:r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,0 тыс. руб. </w:t>
      </w:r>
    </w:p>
    <w:p w:rsidR="00FB78BE" w:rsidRPr="00B96CA5" w:rsidRDefault="00FB78BE" w:rsidP="00A61672">
      <w:pPr>
        <w:tabs>
          <w:tab w:val="left" w:pos="5470"/>
        </w:tabs>
        <w:spacing w:after="0"/>
        <w:ind w:right="709"/>
        <w:jc w:val="both"/>
        <w:rPr>
          <w:rFonts w:ascii="Times New Roman" w:eastAsia="Times New Roman" w:hAnsi="Times New Roman" w:cs="Times New Roman"/>
          <w:color w:val="000008"/>
          <w:sz w:val="27"/>
          <w:szCs w:val="27"/>
        </w:rPr>
      </w:pPr>
      <w:proofErr w:type="gramStart"/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>бюджет</w:t>
      </w:r>
      <w:proofErr w:type="gramEnd"/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поселения – </w:t>
      </w:r>
      <w:r>
        <w:rPr>
          <w:rFonts w:ascii="Times New Roman" w:eastAsia="Times New Roman" w:hAnsi="Times New Roman" w:cs="Times New Roman"/>
          <w:color w:val="000008"/>
          <w:sz w:val="27"/>
          <w:szCs w:val="27"/>
        </w:rPr>
        <w:t>669</w:t>
      </w:r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,0 тыс. руб. </w:t>
      </w:r>
    </w:p>
    <w:p w:rsidR="00FB78BE" w:rsidRPr="00B96CA5" w:rsidRDefault="00FB78BE" w:rsidP="00A61672">
      <w:pPr>
        <w:tabs>
          <w:tab w:val="left" w:pos="5470"/>
        </w:tabs>
        <w:spacing w:after="0"/>
        <w:ind w:right="709"/>
        <w:jc w:val="both"/>
        <w:rPr>
          <w:rFonts w:ascii="Times New Roman" w:eastAsia="Times New Roman" w:hAnsi="Times New Roman" w:cs="Times New Roman"/>
          <w:color w:val="000008"/>
          <w:sz w:val="27"/>
          <w:szCs w:val="27"/>
        </w:rPr>
      </w:pPr>
      <w:proofErr w:type="gramStart"/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>внебюджетные</w:t>
      </w:r>
      <w:proofErr w:type="gramEnd"/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средства —</w:t>
      </w:r>
      <w:r>
        <w:rPr>
          <w:rFonts w:ascii="Times New Roman" w:eastAsia="Times New Roman" w:hAnsi="Times New Roman" w:cs="Times New Roman"/>
          <w:color w:val="000008"/>
          <w:sz w:val="27"/>
          <w:szCs w:val="27"/>
        </w:rPr>
        <w:t>603</w:t>
      </w:r>
      <w:r w:rsidRPr="00B96CA5">
        <w:rPr>
          <w:rFonts w:ascii="Times New Roman" w:eastAsia="Times New Roman" w:hAnsi="Times New Roman" w:cs="Times New Roman"/>
          <w:color w:val="000008"/>
          <w:sz w:val="27"/>
          <w:szCs w:val="27"/>
        </w:rPr>
        <w:t>,5 тыс. руб.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 реализации: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b/>
          <w:sz w:val="28"/>
          <w:szCs w:val="28"/>
        </w:rPr>
        <w:t>2018 - 2020</w:t>
      </w:r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годы –</w:t>
      </w:r>
      <w:r>
        <w:rPr>
          <w:rFonts w:ascii="Times New Roman" w:eastAsia="Times New Roman" w:hAnsi="Times New Roman" w:cs="Times New Roman"/>
          <w:sz w:val="28"/>
          <w:szCs w:val="28"/>
        </w:rPr>
        <w:t>2869</w:t>
      </w:r>
      <w:r w:rsidRPr="00B96CA5">
        <w:rPr>
          <w:rFonts w:ascii="Times New Roman" w:eastAsia="Times New Roman" w:hAnsi="Times New Roman" w:cs="Times New Roman"/>
          <w:sz w:val="28"/>
          <w:szCs w:val="28"/>
        </w:rPr>
        <w:t>,0тыс. руб. в том числе: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бюджет– </w:t>
      </w:r>
      <w:r>
        <w:rPr>
          <w:rFonts w:ascii="Times New Roman" w:eastAsia="Times New Roman" w:hAnsi="Times New Roman" w:cs="Times New Roman"/>
          <w:sz w:val="28"/>
          <w:szCs w:val="28"/>
        </w:rPr>
        <w:t>205</w:t>
      </w:r>
      <w:r w:rsidRPr="00B96CA5">
        <w:rPr>
          <w:rFonts w:ascii="Times New Roman" w:eastAsia="Times New Roman" w:hAnsi="Times New Roman" w:cs="Times New Roman"/>
          <w:sz w:val="28"/>
          <w:szCs w:val="28"/>
        </w:rPr>
        <w:t>2,0 тыс. руб.;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3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96CA5">
        <w:rPr>
          <w:rFonts w:ascii="Times New Roman" w:eastAsia="Times New Roman" w:hAnsi="Times New Roman" w:cs="Times New Roman"/>
          <w:sz w:val="28"/>
          <w:szCs w:val="28"/>
        </w:rPr>
        <w:t>,50 тыс. руб.;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eastAsia="Times New Roman" w:hAnsi="Times New Roman" w:cs="Times New Roman"/>
          <w:sz w:val="28"/>
          <w:szCs w:val="28"/>
        </w:rPr>
        <w:t>514</w:t>
      </w:r>
      <w:r w:rsidRPr="00B96CA5">
        <w:rPr>
          <w:rFonts w:ascii="Times New Roman" w:eastAsia="Times New Roman" w:hAnsi="Times New Roman" w:cs="Times New Roman"/>
          <w:sz w:val="28"/>
          <w:szCs w:val="28"/>
        </w:rPr>
        <w:t>,5 тыс. руб.;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b/>
          <w:sz w:val="28"/>
          <w:szCs w:val="28"/>
        </w:rPr>
        <w:t>2021- 2024</w:t>
      </w:r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годы –3000,0 тыс. руб. в том числе: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>Областной бюджет – 2700,0 тыс. руб.;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поселения - 300,0 тыс. руб.;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0 тыс. руб. 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b/>
          <w:sz w:val="28"/>
          <w:szCs w:val="28"/>
        </w:rPr>
        <w:t>2025- 2028</w:t>
      </w:r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годы – 665,5 тыс. руб. в том числе: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>Областной бюджет – 510,0 тыс. руб.;</w:t>
      </w:r>
    </w:p>
    <w:p w:rsidR="00FB78BE" w:rsidRPr="00B96CA5" w:rsidRDefault="00FB78BE" w:rsidP="00A61672">
      <w:pPr>
        <w:autoSpaceDE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поселения –66,5 тыс. руб.;</w:t>
      </w:r>
    </w:p>
    <w:p w:rsidR="00FB78BE" w:rsidRDefault="00FB78BE" w:rsidP="00A61672">
      <w:pPr>
        <w:pStyle w:val="Standard"/>
        <w:tabs>
          <w:tab w:val="left" w:pos="5470"/>
        </w:tabs>
        <w:spacing w:after="0" w:line="276" w:lineRule="auto"/>
        <w:ind w:left="0" w:right="709" w:firstLine="0"/>
        <w:rPr>
          <w:sz w:val="27"/>
          <w:szCs w:val="27"/>
        </w:rPr>
      </w:pPr>
      <w:r w:rsidRPr="00B96CA5">
        <w:rPr>
          <w:rFonts w:eastAsia="Calibri"/>
          <w:kern w:val="0"/>
          <w:szCs w:val="28"/>
          <w:lang w:eastAsia="en-US"/>
        </w:rPr>
        <w:t>Внебюджетные средства – 89,0 тыс. руб.</w:t>
      </w:r>
    </w:p>
    <w:p w:rsidR="002F2183" w:rsidRDefault="00FB78BE" w:rsidP="00A61672">
      <w:pPr>
        <w:spacing w:after="0" w:line="240" w:lineRule="auto"/>
        <w:ind w:righ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B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аздел 4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«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РАЗДЕЛ 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ИНФОРМАЦИЯ ПО РЕСУРСНОМУ ОБЕСПЕЧЕНИЮ КОМПЛЕКСНОЙ ПРОГРАММЫ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 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В результате реализации Программы ожидается достижение следующих эффектов: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1. В сфере физической культуры и спорта Селезневского сельского поселения: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- увеличение количества жителей поселения, систематически занимающихся физкультурой и спортом, с 20,0% в 2016 году до уровня 56,0 % к 2028 году (увеличение на 36,0%);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- увеличение уровня обеспеченности населения поселения плоскостным спортивным сооружением с 0 шт. в 2016 году до уровня 1шт. к 2028 году;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- увеличение уровня обеспеченности населения поселения детскими спортивными площадками к 2028 году;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2. В сфере культуры Селезневского сельского поселения:</w:t>
      </w:r>
    </w:p>
    <w:p w:rsid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- увеличение удельного веса детей и подростков, занимающихся в системе культурного образования.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 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Общий объем финансирования Программы за 2018-2028 годы составляет 6534,50 тыс. руб.: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proofErr w:type="gramStart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областной</w:t>
      </w:r>
      <w:proofErr w:type="gramEnd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бюджет -  5262,0 тыс. руб. 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proofErr w:type="gramStart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бюджет</w:t>
      </w:r>
      <w:proofErr w:type="gramEnd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поселения – 669,0 тыс. руб. 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proofErr w:type="gramStart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внебюджетные</w:t>
      </w:r>
      <w:proofErr w:type="gramEnd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средства —603,5 тыс. руб.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proofErr w:type="gramStart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в</w:t>
      </w:r>
      <w:proofErr w:type="gramEnd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том числе по годам реализации: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b/>
          <w:color w:val="000008"/>
          <w:kern w:val="3"/>
          <w:sz w:val="27"/>
          <w:szCs w:val="27"/>
          <w:lang w:eastAsia="ru-RU"/>
        </w:rPr>
        <w:t>2018 - 2020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годы –2869,0тыс. руб. в том числе: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Областной бюджет– 2052,0 тыс. руб.;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proofErr w:type="gramStart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бюджет</w:t>
      </w:r>
      <w:proofErr w:type="gramEnd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поселения – 302,50 тыс. руб.;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Внебюджетные средства – 514,5 тыс. руб.;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b/>
          <w:color w:val="000008"/>
          <w:kern w:val="3"/>
          <w:sz w:val="27"/>
          <w:szCs w:val="27"/>
          <w:lang w:eastAsia="ru-RU"/>
        </w:rPr>
        <w:t>2021- 2024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годы –3000,0 тыс. руб. в том числе: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Областной бюджет – 2700,0 тыс. руб.;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proofErr w:type="gramStart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бюджет</w:t>
      </w:r>
      <w:proofErr w:type="gramEnd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поселения - 300,0 тыс. руб.;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Внебюджетные средства – 0 тыс. руб. 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b/>
          <w:color w:val="000008"/>
          <w:kern w:val="3"/>
          <w:sz w:val="27"/>
          <w:szCs w:val="27"/>
          <w:lang w:eastAsia="ru-RU"/>
        </w:rPr>
        <w:t>2025- 2028</w:t>
      </w: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годы – 665,5 тыс. руб. в том числе: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Областной бюджет – 510,0 тыс. руб.;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proofErr w:type="gramStart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бюджет</w:t>
      </w:r>
      <w:proofErr w:type="gramEnd"/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 xml:space="preserve"> поселения –66,5 тыс. руб.;</w:t>
      </w:r>
    </w:p>
    <w:p w:rsidR="003F2B87" w:rsidRPr="003F2B87" w:rsidRDefault="003F2B87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</w:pPr>
      <w:r w:rsidRPr="003F2B87"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Внебюджетные средства – 89,0 тыс. руб.</w:t>
      </w:r>
      <w:r>
        <w:rPr>
          <w:rFonts w:ascii="Times New Roman" w:eastAsia="Times New Roman" w:hAnsi="Times New Roman" w:cs="Times New Roman"/>
          <w:color w:val="000008"/>
          <w:kern w:val="3"/>
          <w:sz w:val="27"/>
          <w:szCs w:val="27"/>
          <w:lang w:eastAsia="ru-RU"/>
        </w:rPr>
        <w:t>».</w:t>
      </w:r>
    </w:p>
    <w:p w:rsidR="005115A9" w:rsidRDefault="00FB78BE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следующего содержания:</w:t>
      </w:r>
    </w:p>
    <w:tbl>
      <w:tblPr>
        <w:tblW w:w="10010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881"/>
        <w:gridCol w:w="1484"/>
        <w:gridCol w:w="425"/>
        <w:gridCol w:w="567"/>
        <w:gridCol w:w="567"/>
        <w:gridCol w:w="567"/>
        <w:gridCol w:w="567"/>
        <w:gridCol w:w="709"/>
        <w:gridCol w:w="567"/>
        <w:gridCol w:w="567"/>
        <w:gridCol w:w="708"/>
        <w:gridCol w:w="568"/>
        <w:gridCol w:w="358"/>
      </w:tblGrid>
      <w:tr w:rsidR="00FB78BE" w:rsidTr="001A6DBD">
        <w:trPr>
          <w:trHeight w:val="2578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80"/>
            </w:pPr>
            <w:r>
              <w:rPr>
                <w:lang w:eastAsia="en-US"/>
              </w:rPr>
              <w:t>Реализация</w:t>
            </w:r>
            <w:r>
              <w:rPr>
                <w:b/>
              </w:rPr>
              <w:t xml:space="preserve"> </w:t>
            </w:r>
            <w:r w:rsidRPr="00934948">
              <w:t>общественно значимого некоммерческого проекта, претендующего на получение гранта в 2019 году</w:t>
            </w:r>
          </w:p>
          <w:p w:rsidR="00FB78BE" w:rsidRDefault="00FB78BE" w:rsidP="00A61672">
            <w:pPr>
              <w:pStyle w:val="ConsPlusNormal"/>
              <w:ind w:right="80"/>
            </w:pPr>
            <w:r>
              <w:t>"Создание и обустройство спортивной игровой площадки в д.</w:t>
            </w:r>
            <w:r w:rsidR="00A61672">
              <w:t xml:space="preserve"> </w:t>
            </w:r>
            <w:r>
              <w:t>Селезни в районе ул.Ленинад.68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реализуемых общественно-значимых проектов</w:t>
            </w:r>
          </w:p>
          <w:p w:rsidR="00FB78BE" w:rsidRDefault="00FB78BE" w:rsidP="00A61672">
            <w:pPr>
              <w:pStyle w:val="ConsPlusNormal"/>
              <w:ind w:right="5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(ед.)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BE" w:rsidRDefault="00FB78BE" w:rsidP="00A61672">
            <w:pPr>
              <w:pStyle w:val="ConsPlusNormal"/>
              <w:ind w:right="709"/>
              <w:rPr>
                <w:lang w:eastAsia="en-US"/>
              </w:rPr>
            </w:pPr>
          </w:p>
        </w:tc>
      </w:tr>
    </w:tbl>
    <w:p w:rsidR="00FB78BE" w:rsidRDefault="00FB78BE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F2" w:rsidRPr="00BF6649" w:rsidRDefault="003231F2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A6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редакции согласно приложению №2.</w:t>
      </w:r>
    </w:p>
    <w:p w:rsidR="00BA7B46" w:rsidRDefault="00FB78BE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="00BA7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E39" w:rsidRDefault="00FB78BE" w:rsidP="00A61672">
      <w:pPr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информационной политике (К.П.Борис)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5920F6" w:rsidRDefault="005920F6" w:rsidP="00A61672">
      <w:pPr>
        <w:tabs>
          <w:tab w:val="left" w:pos="10065"/>
        </w:tabs>
        <w:spacing w:after="0" w:line="240" w:lineRule="auto"/>
        <w:ind w:righ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726D51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B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FB78BE">
      <w:pPr>
        <w:tabs>
          <w:tab w:val="left" w:pos="426"/>
          <w:tab w:val="left" w:pos="6420"/>
          <w:tab w:val="left" w:pos="9356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3231F2">
          <w:pgSz w:w="11906" w:h="16838"/>
          <w:pgMar w:top="992" w:right="140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6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B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</w:p>
    <w:p w:rsidR="00136441" w:rsidRDefault="00136441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5D0237" w:rsidRPr="005D0237" w:rsidRDefault="005D0237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F5F" w:rsidRPr="00ED5F5F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22.06.2018 № 283</w:t>
      </w:r>
      <w:bookmarkStart w:id="0" w:name="_GoBack"/>
      <w:bookmarkEnd w:id="0"/>
    </w:p>
    <w:p w:rsidR="00472D85" w:rsidRDefault="00F07F5C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47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«Комплексного</w:t>
      </w:r>
    </w:p>
    <w:p w:rsidR="00472D85" w:rsidRDefault="00472D85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социальнойинфраструктуры</w:t>
      </w:r>
    </w:p>
    <w:p w:rsidR="001E0F4F" w:rsidRDefault="00472D85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образованияСелезневское</w:t>
      </w:r>
    </w:p>
    <w:p w:rsidR="00472D85" w:rsidRDefault="001E0F4F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на 2018-2028 годы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2D85" w:rsidRPr="00472D85" w:rsidRDefault="00472D85" w:rsidP="00473F7F">
      <w:pPr>
        <w:widowControl w:val="0"/>
        <w:autoSpaceDE w:val="0"/>
        <w:autoSpaceDN w:val="0"/>
        <w:adjustRightInd w:val="0"/>
        <w:spacing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652</w:t>
      </w:r>
    </w:p>
    <w:p w:rsidR="00161FA2" w:rsidRDefault="00161FA2" w:rsidP="006D6B77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F2" w:rsidRPr="00B96CA5" w:rsidRDefault="003231F2" w:rsidP="003231F2">
      <w:pPr>
        <w:autoSpaceDE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231F2" w:rsidRPr="00B96CA5" w:rsidRDefault="003231F2" w:rsidP="003231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проектированию, строительству и реконструкции</w:t>
      </w:r>
    </w:p>
    <w:p w:rsidR="003231F2" w:rsidRPr="00B96CA5" w:rsidRDefault="003231F2" w:rsidP="003231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Селезневского сельского поселения на 2018-2028 годы</w:t>
      </w:r>
    </w:p>
    <w:p w:rsidR="003231F2" w:rsidRPr="00B96CA5" w:rsidRDefault="003231F2" w:rsidP="003231F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0" w:tblpY="1"/>
        <w:tblOverlap w:val="never"/>
        <w:tblW w:w="15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"/>
        <w:gridCol w:w="1123"/>
        <w:gridCol w:w="79"/>
        <w:gridCol w:w="1780"/>
        <w:gridCol w:w="926"/>
        <w:gridCol w:w="1060"/>
        <w:gridCol w:w="1134"/>
        <w:gridCol w:w="992"/>
        <w:gridCol w:w="992"/>
        <w:gridCol w:w="851"/>
        <w:gridCol w:w="850"/>
        <w:gridCol w:w="851"/>
        <w:gridCol w:w="992"/>
        <w:gridCol w:w="992"/>
        <w:gridCol w:w="992"/>
        <w:gridCol w:w="1270"/>
      </w:tblGrid>
      <w:tr w:rsidR="003231F2" w:rsidRPr="00B96CA5" w:rsidTr="00A61672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119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финансовых средствах, тыс. рублей</w:t>
            </w:r>
          </w:p>
        </w:tc>
      </w:tr>
      <w:tr w:rsidR="003231F2" w:rsidRPr="00B96CA5" w:rsidTr="00A61672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</w:tr>
      <w:tr w:rsidR="003231F2" w:rsidRPr="00B96CA5" w:rsidTr="00A61672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31F2" w:rsidRPr="00B96CA5" w:rsidTr="00A61672">
        <w:tc>
          <w:tcPr>
            <w:tcW w:w="155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6534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260,00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669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34,00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603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46,00</w:t>
            </w:r>
          </w:p>
        </w:tc>
      </w:tr>
      <w:tr w:rsidR="003231F2" w:rsidRPr="00B96CA5" w:rsidTr="00A61672">
        <w:tc>
          <w:tcPr>
            <w:tcW w:w="155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1.Строительство и реставрация памятников истории и культуры</w:t>
            </w:r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4965,50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4380,00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496,50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88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памятного знака в </w:t>
            </w:r>
            <w:proofErr w:type="spellStart"/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воинского захоронения в урочище </w:t>
            </w:r>
            <w:proofErr w:type="spellStart"/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Ланское</w:t>
            </w:r>
            <w:proofErr w:type="spellEnd"/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rPr>
          <w:trHeight w:val="184"/>
        </w:trPr>
        <w:tc>
          <w:tcPr>
            <w:tcW w:w="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spacing w:after="154" w:line="240" w:lineRule="auto"/>
              <w:ind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  <w:t>1.3</w:t>
            </w:r>
          </w:p>
        </w:tc>
        <w:tc>
          <w:tcPr>
            <w:tcW w:w="14883" w:type="dxa"/>
            <w:gridSpan w:val="1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памятника в </w:t>
            </w:r>
            <w:proofErr w:type="spellStart"/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д.Сертея</w:t>
            </w:r>
            <w:proofErr w:type="spellEnd"/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д.Белоусово</w:t>
            </w:r>
            <w:proofErr w:type="spellEnd"/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665,50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325,50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66,50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3231F2" w:rsidRPr="00B96CA5" w:rsidTr="00A61672">
        <w:tc>
          <w:tcPr>
            <w:tcW w:w="7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3231F2" w:rsidRPr="00B96CA5" w:rsidTr="00A61672">
        <w:tc>
          <w:tcPr>
            <w:tcW w:w="1559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Физическая культура и спорт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п. 1.2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rPr>
          <w:trHeight w:val="299"/>
        </w:trPr>
        <w:tc>
          <w:tcPr>
            <w:tcW w:w="15597" w:type="dxa"/>
            <w:gridSpan w:val="1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3231F2" w:rsidRPr="00B96CA5" w:rsidRDefault="003231F2" w:rsidP="00A61672">
            <w:pPr>
              <w:pBdr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pBdr>
              <w:autoSpaceDE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Грантовая поддержка местных инициатив граждан, проживающих в сельской местности</w:t>
            </w:r>
          </w:p>
        </w:tc>
      </w:tr>
      <w:tr w:rsidR="003231F2" w:rsidRPr="00B96CA5" w:rsidTr="00A61672">
        <w:trPr>
          <w:trHeight w:val="454"/>
        </w:trPr>
        <w:tc>
          <w:tcPr>
            <w:tcW w:w="70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93" w:type="dxa"/>
            <w:gridSpan w:val="1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A61672" w:rsidRDefault="003231F2" w:rsidP="00A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Pr="009A02D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обустройство спортивной игровой площадки в дер. Селезни в районе </w:t>
            </w:r>
            <w:proofErr w:type="spellStart"/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A02D9">
              <w:rPr>
                <w:rFonts w:ascii="Times New Roman" w:hAnsi="Times New Roman" w:cs="Times New Roman"/>
                <w:sz w:val="24"/>
                <w:szCs w:val="24"/>
              </w:rPr>
              <w:t>, д.68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1470,00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1F2" w:rsidRPr="00B96CA5" w:rsidRDefault="003231F2" w:rsidP="00A616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514,50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89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игровой детской площадки д. Селезни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F2" w:rsidRPr="00B96CA5" w:rsidTr="00A61672"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31F2" w:rsidRPr="00B96CA5" w:rsidRDefault="003231F2" w:rsidP="00A6167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2D85" w:rsidRDefault="00472D85" w:rsidP="00472D85">
      <w:pPr>
        <w:pStyle w:val="ConsPlusNormal"/>
        <w:jc w:val="center"/>
        <w:rPr>
          <w:b/>
          <w:bCs/>
        </w:rPr>
      </w:pPr>
    </w:p>
    <w:sectPr w:rsidR="00472D85" w:rsidSect="00136441">
      <w:pgSz w:w="16838" w:h="11906" w:orient="landscape"/>
      <w:pgMar w:top="567" w:right="822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25A6F"/>
    <w:rsid w:val="00046AFF"/>
    <w:rsid w:val="0005787E"/>
    <w:rsid w:val="000976E7"/>
    <w:rsid w:val="000B0702"/>
    <w:rsid w:val="000B187D"/>
    <w:rsid w:val="000B210F"/>
    <w:rsid w:val="000B4FD3"/>
    <w:rsid w:val="000B61C6"/>
    <w:rsid w:val="000C0808"/>
    <w:rsid w:val="000C2F9A"/>
    <w:rsid w:val="000C4220"/>
    <w:rsid w:val="000C766B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36441"/>
    <w:rsid w:val="00150867"/>
    <w:rsid w:val="00157325"/>
    <w:rsid w:val="00161FA2"/>
    <w:rsid w:val="0016707B"/>
    <w:rsid w:val="001A6DBD"/>
    <w:rsid w:val="001B60E3"/>
    <w:rsid w:val="001D4840"/>
    <w:rsid w:val="001D4938"/>
    <w:rsid w:val="001D52B4"/>
    <w:rsid w:val="001D72F9"/>
    <w:rsid w:val="001E0F4F"/>
    <w:rsid w:val="001E6F1B"/>
    <w:rsid w:val="00203730"/>
    <w:rsid w:val="00240C04"/>
    <w:rsid w:val="002428DF"/>
    <w:rsid w:val="002515F6"/>
    <w:rsid w:val="0027656D"/>
    <w:rsid w:val="0028251D"/>
    <w:rsid w:val="00285F4F"/>
    <w:rsid w:val="002A6D30"/>
    <w:rsid w:val="002B58CE"/>
    <w:rsid w:val="002C65F3"/>
    <w:rsid w:val="002E0B89"/>
    <w:rsid w:val="002E31FB"/>
    <w:rsid w:val="002F2183"/>
    <w:rsid w:val="003066AB"/>
    <w:rsid w:val="00312F08"/>
    <w:rsid w:val="00320E39"/>
    <w:rsid w:val="003231F2"/>
    <w:rsid w:val="003331A6"/>
    <w:rsid w:val="00335FDC"/>
    <w:rsid w:val="00343A55"/>
    <w:rsid w:val="00343CD3"/>
    <w:rsid w:val="00344293"/>
    <w:rsid w:val="003850BD"/>
    <w:rsid w:val="00391E20"/>
    <w:rsid w:val="00396C8A"/>
    <w:rsid w:val="003A2A58"/>
    <w:rsid w:val="003B5221"/>
    <w:rsid w:val="003B7C37"/>
    <w:rsid w:val="003D0A5A"/>
    <w:rsid w:val="003D6541"/>
    <w:rsid w:val="003F2B87"/>
    <w:rsid w:val="003F6FC5"/>
    <w:rsid w:val="0041288C"/>
    <w:rsid w:val="0041679F"/>
    <w:rsid w:val="00423285"/>
    <w:rsid w:val="004232BB"/>
    <w:rsid w:val="00433877"/>
    <w:rsid w:val="004341D1"/>
    <w:rsid w:val="00444C19"/>
    <w:rsid w:val="004458C3"/>
    <w:rsid w:val="00445B2C"/>
    <w:rsid w:val="00466BF3"/>
    <w:rsid w:val="00466E53"/>
    <w:rsid w:val="00472D85"/>
    <w:rsid w:val="00473F7F"/>
    <w:rsid w:val="00481D39"/>
    <w:rsid w:val="004B0EF8"/>
    <w:rsid w:val="004B1DAF"/>
    <w:rsid w:val="004D087C"/>
    <w:rsid w:val="004E1431"/>
    <w:rsid w:val="004E5F8A"/>
    <w:rsid w:val="004E6D85"/>
    <w:rsid w:val="004F039E"/>
    <w:rsid w:val="004F26D8"/>
    <w:rsid w:val="00503DA9"/>
    <w:rsid w:val="005115A9"/>
    <w:rsid w:val="00526599"/>
    <w:rsid w:val="0056431A"/>
    <w:rsid w:val="0056784C"/>
    <w:rsid w:val="005742B7"/>
    <w:rsid w:val="0057596B"/>
    <w:rsid w:val="00582F6A"/>
    <w:rsid w:val="0058317B"/>
    <w:rsid w:val="005920F6"/>
    <w:rsid w:val="00594DDD"/>
    <w:rsid w:val="005A3B9E"/>
    <w:rsid w:val="005B7A11"/>
    <w:rsid w:val="005C00D9"/>
    <w:rsid w:val="005C05E0"/>
    <w:rsid w:val="005C078D"/>
    <w:rsid w:val="005C253F"/>
    <w:rsid w:val="005C7C21"/>
    <w:rsid w:val="005D0237"/>
    <w:rsid w:val="005E5387"/>
    <w:rsid w:val="00603B89"/>
    <w:rsid w:val="0063664B"/>
    <w:rsid w:val="00643D40"/>
    <w:rsid w:val="006616D3"/>
    <w:rsid w:val="00665F44"/>
    <w:rsid w:val="00673B96"/>
    <w:rsid w:val="00684FF1"/>
    <w:rsid w:val="00685895"/>
    <w:rsid w:val="0069675B"/>
    <w:rsid w:val="006B0109"/>
    <w:rsid w:val="006B0E70"/>
    <w:rsid w:val="006C4A99"/>
    <w:rsid w:val="006C5744"/>
    <w:rsid w:val="006D04C1"/>
    <w:rsid w:val="006D6B77"/>
    <w:rsid w:val="006D6B7A"/>
    <w:rsid w:val="006F0D8F"/>
    <w:rsid w:val="00726D51"/>
    <w:rsid w:val="00731A31"/>
    <w:rsid w:val="0075281F"/>
    <w:rsid w:val="007675EF"/>
    <w:rsid w:val="00774655"/>
    <w:rsid w:val="007755D1"/>
    <w:rsid w:val="00780D28"/>
    <w:rsid w:val="007A4807"/>
    <w:rsid w:val="007A7A7B"/>
    <w:rsid w:val="007B07D5"/>
    <w:rsid w:val="007C0C3A"/>
    <w:rsid w:val="007F43C2"/>
    <w:rsid w:val="00800B4D"/>
    <w:rsid w:val="00814A46"/>
    <w:rsid w:val="00821B88"/>
    <w:rsid w:val="00826E47"/>
    <w:rsid w:val="008369F1"/>
    <w:rsid w:val="00843027"/>
    <w:rsid w:val="00864E76"/>
    <w:rsid w:val="00880AFA"/>
    <w:rsid w:val="00881257"/>
    <w:rsid w:val="008874B2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01A1"/>
    <w:rsid w:val="009A5443"/>
    <w:rsid w:val="009A6BE1"/>
    <w:rsid w:val="009B52C1"/>
    <w:rsid w:val="009D0281"/>
    <w:rsid w:val="009D44EE"/>
    <w:rsid w:val="009E58C1"/>
    <w:rsid w:val="00A12BF7"/>
    <w:rsid w:val="00A15B57"/>
    <w:rsid w:val="00A17FBD"/>
    <w:rsid w:val="00A213F5"/>
    <w:rsid w:val="00A24D2A"/>
    <w:rsid w:val="00A3644F"/>
    <w:rsid w:val="00A5298B"/>
    <w:rsid w:val="00A61672"/>
    <w:rsid w:val="00A646E3"/>
    <w:rsid w:val="00A7650B"/>
    <w:rsid w:val="00A779CA"/>
    <w:rsid w:val="00A805C3"/>
    <w:rsid w:val="00A87BB7"/>
    <w:rsid w:val="00AA6DE3"/>
    <w:rsid w:val="00AB58E4"/>
    <w:rsid w:val="00AD487D"/>
    <w:rsid w:val="00AD5818"/>
    <w:rsid w:val="00AD5B5A"/>
    <w:rsid w:val="00AE7EDA"/>
    <w:rsid w:val="00AF2C4E"/>
    <w:rsid w:val="00B07715"/>
    <w:rsid w:val="00B12E7B"/>
    <w:rsid w:val="00B25DF7"/>
    <w:rsid w:val="00B27477"/>
    <w:rsid w:val="00B451AD"/>
    <w:rsid w:val="00B5063C"/>
    <w:rsid w:val="00B51E43"/>
    <w:rsid w:val="00B540CC"/>
    <w:rsid w:val="00B54A66"/>
    <w:rsid w:val="00B77A37"/>
    <w:rsid w:val="00BA7B46"/>
    <w:rsid w:val="00BD4660"/>
    <w:rsid w:val="00BF08E0"/>
    <w:rsid w:val="00BF5FD0"/>
    <w:rsid w:val="00BF6649"/>
    <w:rsid w:val="00C00169"/>
    <w:rsid w:val="00C00D6A"/>
    <w:rsid w:val="00C30608"/>
    <w:rsid w:val="00C41023"/>
    <w:rsid w:val="00C53CCE"/>
    <w:rsid w:val="00C56E3C"/>
    <w:rsid w:val="00C60BFF"/>
    <w:rsid w:val="00C6536A"/>
    <w:rsid w:val="00C65EBB"/>
    <w:rsid w:val="00C71BD2"/>
    <w:rsid w:val="00C927FF"/>
    <w:rsid w:val="00C9428D"/>
    <w:rsid w:val="00C94398"/>
    <w:rsid w:val="00CB3BF8"/>
    <w:rsid w:val="00CB6180"/>
    <w:rsid w:val="00CF403F"/>
    <w:rsid w:val="00D12ECB"/>
    <w:rsid w:val="00D141F5"/>
    <w:rsid w:val="00D54D2C"/>
    <w:rsid w:val="00D55F49"/>
    <w:rsid w:val="00D568E0"/>
    <w:rsid w:val="00D7086E"/>
    <w:rsid w:val="00D869C8"/>
    <w:rsid w:val="00DA1C19"/>
    <w:rsid w:val="00DA2AC1"/>
    <w:rsid w:val="00DA4A23"/>
    <w:rsid w:val="00DC00BF"/>
    <w:rsid w:val="00E0269E"/>
    <w:rsid w:val="00E210A5"/>
    <w:rsid w:val="00E23866"/>
    <w:rsid w:val="00E34ADF"/>
    <w:rsid w:val="00E40BEA"/>
    <w:rsid w:val="00E45327"/>
    <w:rsid w:val="00E459D2"/>
    <w:rsid w:val="00E56A6F"/>
    <w:rsid w:val="00E72FC4"/>
    <w:rsid w:val="00ED5275"/>
    <w:rsid w:val="00ED5F5F"/>
    <w:rsid w:val="00EE1F19"/>
    <w:rsid w:val="00F00BAB"/>
    <w:rsid w:val="00F06DBD"/>
    <w:rsid w:val="00F07F5C"/>
    <w:rsid w:val="00F24AEF"/>
    <w:rsid w:val="00F60D6E"/>
    <w:rsid w:val="00F80B2A"/>
    <w:rsid w:val="00F869FA"/>
    <w:rsid w:val="00F8705D"/>
    <w:rsid w:val="00F94632"/>
    <w:rsid w:val="00F97909"/>
    <w:rsid w:val="00FB0ADF"/>
    <w:rsid w:val="00FB5B18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2BFBB-98E1-49D7-A99E-C36F85EF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paragraph" w:customStyle="1" w:styleId="Standard">
    <w:name w:val="Standard"/>
    <w:rsid w:val="009A01A1"/>
    <w:pPr>
      <w:suppressAutoHyphens/>
      <w:autoSpaceDN w:val="0"/>
      <w:spacing w:after="154"/>
      <w:ind w:left="257" w:right="-5" w:hanging="10"/>
      <w:jc w:val="both"/>
      <w:textAlignment w:val="baseline"/>
    </w:pPr>
    <w:rPr>
      <w:color w:val="000008"/>
      <w:kern w:val="3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2B76-CE49-48D4-8507-29E26427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5</cp:revision>
  <cp:lastPrinted>2018-06-25T11:29:00Z</cp:lastPrinted>
  <dcterms:created xsi:type="dcterms:W3CDTF">2018-06-21T11:43:00Z</dcterms:created>
  <dcterms:modified xsi:type="dcterms:W3CDTF">2018-06-25T11:29:00Z</dcterms:modified>
</cp:coreProperties>
</file>