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C478B"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4C1DD8">
        <w:rPr>
          <w:rFonts w:ascii="Times New Roman" w:eastAsia="Times New Roman" w:hAnsi="Times New Roman" w:cs="Times New Roman"/>
          <w:sz w:val="28"/>
          <w:szCs w:val="24"/>
          <w:lang w:eastAsia="ru-RU"/>
        </w:rPr>
        <w:t>11</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мая </w:t>
      </w:r>
      <w:r w:rsidR="00611B02">
        <w:rPr>
          <w:rFonts w:ascii="Times New Roman" w:eastAsia="Times New Roman" w:hAnsi="Times New Roman" w:cs="Times New Roman"/>
          <w:sz w:val="28"/>
          <w:szCs w:val="24"/>
          <w:lang w:eastAsia="ru-RU"/>
        </w:rPr>
        <w:t>201</w:t>
      </w:r>
      <w:r w:rsidR="00625BD3">
        <w:rPr>
          <w:rFonts w:ascii="Times New Roman" w:eastAsia="Times New Roman" w:hAnsi="Times New Roman" w:cs="Times New Roman"/>
          <w:sz w:val="28"/>
          <w:szCs w:val="24"/>
          <w:lang w:eastAsia="ru-RU"/>
        </w:rPr>
        <w:t>8</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4C1DD8">
        <w:rPr>
          <w:rFonts w:ascii="Times New Roman" w:eastAsia="Times New Roman" w:hAnsi="Times New Roman" w:cs="Times New Roman"/>
          <w:sz w:val="28"/>
          <w:szCs w:val="24"/>
          <w:lang w:eastAsia="ru-RU"/>
        </w:rPr>
        <w:t>218</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625BD3">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1 квартал 201</w:t>
            </w:r>
            <w:r w:rsidR="00625BD3">
              <w:rPr>
                <w:rFonts w:ascii="Times New Roman" w:eastAsia="Times New Roman" w:hAnsi="Times New Roman" w:cs="Times New Roman"/>
                <w:sz w:val="28"/>
                <w:szCs w:val="28"/>
                <w:lang w:eastAsia="ru-RU"/>
              </w:rPr>
              <w:t>8</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1 квартал 201</w:t>
      </w:r>
      <w:r w:rsidR="00625BD3">
        <w:rPr>
          <w:sz w:val="28"/>
          <w:szCs w:val="28"/>
        </w:rPr>
        <w:t>8</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С.</w:t>
      </w:r>
      <w:r w:rsidR="00625BD3">
        <w:rPr>
          <w:sz w:val="28"/>
          <w:szCs w:val="28"/>
        </w:rPr>
        <w:t xml:space="preserve"> </w:t>
      </w:r>
      <w:r w:rsidRPr="00B939CC">
        <w:rPr>
          <w:sz w:val="28"/>
          <w:szCs w:val="28"/>
        </w:rPr>
        <w:t>М.</w:t>
      </w:r>
      <w:r w:rsidR="00625BD3">
        <w:rPr>
          <w:sz w:val="28"/>
          <w:szCs w:val="28"/>
        </w:rPr>
        <w:t xml:space="preserve"> </w:t>
      </w:r>
      <w:r w:rsidRPr="00B939CC">
        <w:rPr>
          <w:sz w:val="28"/>
          <w:szCs w:val="28"/>
        </w:rPr>
        <w:t>Мироновой:</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w:t>
      </w:r>
      <w:r w:rsidR="00625BD3">
        <w:rPr>
          <w:sz w:val="28"/>
          <w:szCs w:val="28"/>
        </w:rPr>
        <w:t>8</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625BD3" w:rsidP="00B939CC">
      <w:pPr>
        <w:pStyle w:val="aff9"/>
        <w:jc w:val="both"/>
        <w:rPr>
          <w:sz w:val="28"/>
          <w:szCs w:val="28"/>
        </w:rPr>
      </w:pPr>
      <w:r>
        <w:rPr>
          <w:sz w:val="28"/>
          <w:szCs w:val="28"/>
        </w:rPr>
        <w:t xml:space="preserve">          -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01</w:t>
      </w:r>
      <w:r w:rsidRPr="00B939CC">
        <w:rPr>
          <w:sz w:val="28"/>
          <w:szCs w:val="28"/>
        </w:rPr>
        <w:t xml:space="preserve"> </w:t>
      </w:r>
      <w:r w:rsidR="00D06BDC">
        <w:rPr>
          <w:sz w:val="28"/>
          <w:szCs w:val="28"/>
        </w:rPr>
        <w:t>июня</w:t>
      </w:r>
      <w:r w:rsidRPr="00B939CC">
        <w:rPr>
          <w:sz w:val="28"/>
          <w:szCs w:val="28"/>
        </w:rPr>
        <w:t xml:space="preserve"> 201</w:t>
      </w:r>
      <w:r w:rsidR="006B3F6C">
        <w:rPr>
          <w:sz w:val="28"/>
          <w:szCs w:val="28"/>
        </w:rPr>
        <w:t>8</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w:t>
      </w:r>
      <w:r w:rsidR="006B3F6C">
        <w:rPr>
          <w:sz w:val="28"/>
          <w:szCs w:val="28"/>
        </w:rPr>
        <w:t>8</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2318C2">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2318C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мая</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25BD3">
              <w:rPr>
                <w:rFonts w:ascii="Times New Roman" w:eastAsia="Times New Roman" w:hAnsi="Times New Roman" w:cs="Times New Roman"/>
                <w:sz w:val="28"/>
                <w:szCs w:val="28"/>
                <w:lang w:eastAsia="ru-RU"/>
              </w:rPr>
              <w:t>8</w:t>
            </w:r>
            <w:r w:rsidRPr="006A35B5">
              <w:rPr>
                <w:rFonts w:ascii="Times New Roman" w:eastAsia="Times New Roman" w:hAnsi="Times New Roman" w:cs="Times New Roman"/>
                <w:sz w:val="28"/>
                <w:szCs w:val="28"/>
                <w:lang w:eastAsia="ru-RU"/>
              </w:rPr>
              <w:t xml:space="preserve">  №</w:t>
            </w:r>
            <w:r w:rsidR="002318C2">
              <w:rPr>
                <w:rFonts w:ascii="Times New Roman" w:eastAsia="Times New Roman" w:hAnsi="Times New Roman" w:cs="Times New Roman"/>
                <w:sz w:val="28"/>
                <w:szCs w:val="28"/>
                <w:lang w:eastAsia="ru-RU"/>
              </w:rPr>
              <w:t>218</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Pr="006A35B5">
        <w:rPr>
          <w:rFonts w:ascii="Times New Roman" w:eastAsia="Times New Roman" w:hAnsi="Times New Roman" w:cs="Times New Roman"/>
          <w:b/>
          <w:sz w:val="28"/>
          <w:szCs w:val="28"/>
          <w:lang w:val="en-US" w:eastAsia="ru-RU"/>
        </w:rPr>
        <w:t>I</w:t>
      </w:r>
      <w:r w:rsidRPr="006A35B5">
        <w:rPr>
          <w:rFonts w:ascii="Times New Roman" w:eastAsia="Times New Roman" w:hAnsi="Times New Roman" w:cs="Times New Roman"/>
          <w:b/>
          <w:sz w:val="28"/>
          <w:szCs w:val="28"/>
          <w:lang w:eastAsia="ru-RU"/>
        </w:rPr>
        <w:t xml:space="preserve"> квартал 201</w:t>
      </w:r>
      <w:r w:rsidR="00625BD3">
        <w:rPr>
          <w:rFonts w:ascii="Times New Roman" w:eastAsia="Times New Roman" w:hAnsi="Times New Roman" w:cs="Times New Roman"/>
          <w:b/>
          <w:sz w:val="28"/>
          <w:szCs w:val="28"/>
          <w:lang w:eastAsia="ru-RU"/>
        </w:rPr>
        <w:t>8</w:t>
      </w:r>
      <w:r w:rsidRPr="006A35B5">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7090,6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04E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3809,1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04E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3809,1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04EF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453,0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04E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04EF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1868,4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4936,0</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480,8</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241,8</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163,3</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163,3</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1184,4</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303,3</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1184,4</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303,3</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881,9</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302,5</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46,8</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3875,0</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173,2</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2997,0</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878,0</w:t>
            </w:r>
          </w:p>
        </w:tc>
        <w:tc>
          <w:tcPr>
            <w:tcW w:w="1418" w:type="dxa"/>
            <w:vAlign w:val="bottom"/>
          </w:tcPr>
          <w:p w:rsidR="006A35B5" w:rsidRPr="006A35B5" w:rsidRDefault="00DD6F8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173,2</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887,6</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273,5</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30,8</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w:t>
            </w:r>
            <w:r w:rsidRPr="006A35B5">
              <w:rPr>
                <w:rFonts w:ascii="Times New Roman" w:eastAsia="Times New Roman" w:hAnsi="Times New Roman" w:cs="Times New Roman"/>
                <w:sz w:val="24"/>
                <w:szCs w:val="24"/>
                <w:lang w:eastAsia="ru-RU"/>
              </w:rPr>
              <w:lastRenderedPageBreak/>
              <w:t>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6851"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vAlign w:val="bottom"/>
          </w:tcPr>
          <w:p w:rsidR="006A35B5" w:rsidRPr="006A35B5" w:rsidRDefault="00164EC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7090,6</w:t>
            </w:r>
          </w:p>
        </w:tc>
        <w:tc>
          <w:tcPr>
            <w:tcW w:w="817" w:type="dxa"/>
            <w:vAlign w:val="bottom"/>
          </w:tcPr>
          <w:p w:rsidR="006A35B5" w:rsidRPr="006A35B5" w:rsidRDefault="00EB298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1A75A9" w:rsidRDefault="001A75A9" w:rsidP="006A35B5">
      <w:pPr>
        <w:spacing w:after="0" w:line="240" w:lineRule="auto"/>
        <w:rPr>
          <w:rFonts w:ascii="Times New Roman" w:eastAsia="Times New Roman" w:hAnsi="Times New Roman" w:cs="Times New Roman"/>
          <w:sz w:val="20"/>
          <w:szCs w:val="20"/>
          <w:lang w:eastAsia="ru-RU"/>
        </w:rPr>
      </w:pPr>
    </w:p>
    <w:p w:rsidR="001A75A9" w:rsidRDefault="001A75A9"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F744A1">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F744A1">
              <w:rPr>
                <w:rFonts w:ascii="Times New Roman" w:eastAsia="Times New Roman" w:hAnsi="Times New Roman" w:cs="Times New Roman"/>
                <w:sz w:val="28"/>
                <w:szCs w:val="28"/>
                <w:lang w:eastAsia="ru-RU"/>
              </w:rPr>
              <w:t>11</w:t>
            </w:r>
            <w:r w:rsidR="006B3F6C">
              <w:rPr>
                <w:rFonts w:ascii="Times New Roman" w:eastAsia="Times New Roman" w:hAnsi="Times New Roman" w:cs="Times New Roman"/>
                <w:sz w:val="28"/>
                <w:szCs w:val="28"/>
                <w:lang w:eastAsia="ru-RU"/>
              </w:rPr>
              <w:t>»</w:t>
            </w:r>
            <w:r w:rsidRPr="004E79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B3F6C">
              <w:rPr>
                <w:rFonts w:ascii="Times New Roman" w:eastAsia="Times New Roman" w:hAnsi="Times New Roman" w:cs="Times New Roman"/>
                <w:sz w:val="28"/>
                <w:szCs w:val="28"/>
                <w:lang w:eastAsia="ru-RU"/>
              </w:rPr>
              <w:t>8</w:t>
            </w:r>
            <w:r w:rsidRPr="004E79F1">
              <w:rPr>
                <w:rFonts w:ascii="Times New Roman" w:eastAsia="Times New Roman" w:hAnsi="Times New Roman" w:cs="Times New Roman"/>
                <w:sz w:val="28"/>
                <w:szCs w:val="28"/>
                <w:lang w:eastAsia="ru-RU"/>
              </w:rPr>
              <w:t xml:space="preserve">  №</w:t>
            </w:r>
            <w:r w:rsidR="00F744A1">
              <w:rPr>
                <w:rFonts w:ascii="Times New Roman" w:eastAsia="Times New Roman" w:hAnsi="Times New Roman" w:cs="Times New Roman"/>
                <w:sz w:val="28"/>
                <w:szCs w:val="28"/>
                <w:lang w:eastAsia="ru-RU"/>
              </w:rPr>
              <w:t>218</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 1 квартал 201</w:t>
      </w:r>
      <w:r w:rsidR="007C0640">
        <w:rPr>
          <w:rFonts w:ascii="Times New Roman" w:eastAsia="Times New Roman" w:hAnsi="Times New Roman" w:cs="Times New Roman"/>
          <w:b/>
          <w:sz w:val="32"/>
          <w:szCs w:val="32"/>
          <w:lang w:eastAsia="ru-RU"/>
        </w:rPr>
        <w:t>8</w:t>
      </w:r>
      <w:r w:rsidRPr="004E79F1">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625BD3">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201167,5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62279,6</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201167,5</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62279,6</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077BF9" w:rsidRDefault="00B146E1" w:rsidP="004E79F1">
            <w:pPr>
              <w:spacing w:after="0" w:line="240" w:lineRule="auto"/>
              <w:ind w:left="-51"/>
              <w:jc w:val="center"/>
              <w:rPr>
                <w:rFonts w:ascii="Times New Roman" w:eastAsia="Times New Roman" w:hAnsi="Times New Roman" w:cs="Times New Roman"/>
                <w:sz w:val="24"/>
                <w:szCs w:val="24"/>
                <w:lang w:eastAsia="ru-RU"/>
              </w:rPr>
            </w:pPr>
            <w:r w:rsidRPr="00077BF9">
              <w:rPr>
                <w:rFonts w:ascii="Times New Roman" w:eastAsia="Times New Roman" w:hAnsi="Times New Roman" w:cs="Times New Roman"/>
                <w:sz w:val="24"/>
                <w:szCs w:val="24"/>
                <w:lang w:eastAsia="ru-RU"/>
              </w:rPr>
              <w:t>28348,8</w:t>
            </w:r>
          </w:p>
        </w:tc>
        <w:tc>
          <w:tcPr>
            <w:tcW w:w="1001" w:type="dxa"/>
            <w:tcBorders>
              <w:top w:val="single" w:sz="4" w:space="0" w:color="auto"/>
              <w:left w:val="nil"/>
              <w:bottom w:val="single" w:sz="4" w:space="0" w:color="auto"/>
              <w:right w:val="single" w:sz="4" w:space="0" w:color="auto"/>
            </w:tcBorders>
            <w:vAlign w:val="bottom"/>
          </w:tcPr>
          <w:p w:rsidR="004E79F1" w:rsidRPr="00077BF9"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28348,8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28348,8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2 02 20000 00 0000 151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5738,4</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5738,4</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5738,4</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90988,1</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27690,5</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5C7625"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2 02 35120 00 0000 151</w:t>
            </w:r>
          </w:p>
        </w:tc>
        <w:tc>
          <w:tcPr>
            <w:tcW w:w="4011" w:type="dxa"/>
            <w:tcBorders>
              <w:top w:val="single" w:sz="4" w:space="0" w:color="auto"/>
              <w:left w:val="nil"/>
              <w:bottom w:val="single" w:sz="4" w:space="0" w:color="auto"/>
              <w:right w:val="single" w:sz="4" w:space="0" w:color="auto"/>
            </w:tcBorders>
          </w:tcPr>
          <w:p w:rsidR="005C7625" w:rsidRPr="007C0640" w:rsidRDefault="005C7625"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5C7625"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2 02 35120 05 0000 151</w:t>
            </w:r>
          </w:p>
        </w:tc>
        <w:tc>
          <w:tcPr>
            <w:tcW w:w="4011" w:type="dxa"/>
            <w:tcBorders>
              <w:top w:val="single" w:sz="4" w:space="0" w:color="auto"/>
              <w:left w:val="nil"/>
              <w:bottom w:val="single" w:sz="4" w:space="0" w:color="auto"/>
              <w:right w:val="single" w:sz="4" w:space="0" w:color="auto"/>
            </w:tcBorders>
          </w:tcPr>
          <w:p w:rsidR="005C7625" w:rsidRPr="007C0640" w:rsidRDefault="005C7625"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w:t>
            </w:r>
            <w:r>
              <w:rPr>
                <w:rFonts w:ascii="Times New Roman" w:eastAsia="Times New Roman" w:hAnsi="Times New Roman" w:cs="Times New Roman"/>
                <w:sz w:val="24"/>
                <w:szCs w:val="24"/>
                <w:lang w:eastAsia="ru-RU"/>
              </w:rPr>
              <w:lastRenderedPageBreak/>
              <w:t>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13,0</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2 02 35930 00 0000 151</w:t>
            </w:r>
          </w:p>
        </w:tc>
        <w:tc>
          <w:tcPr>
            <w:tcW w:w="4011" w:type="dxa"/>
            <w:tcBorders>
              <w:top w:val="single" w:sz="4" w:space="0" w:color="auto"/>
              <w:left w:val="nil"/>
              <w:bottom w:val="single" w:sz="4" w:space="0" w:color="auto"/>
              <w:right w:val="single" w:sz="4" w:space="0" w:color="auto"/>
            </w:tcBorders>
          </w:tcPr>
          <w:p w:rsidR="005C7625" w:rsidRPr="007C0640"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924,2</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455,9</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5C7625"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5C7625" w:rsidRPr="007C0640"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5C7625" w:rsidRPr="005C7625"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924,2</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455,9</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90050,9</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27234,6</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90050,9</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27234,6</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B146E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2 02 40000 00 0000 151</w:t>
            </w:r>
          </w:p>
        </w:tc>
        <w:tc>
          <w:tcPr>
            <w:tcW w:w="4011" w:type="dxa"/>
            <w:tcBorders>
              <w:top w:val="single" w:sz="4" w:space="0" w:color="auto"/>
              <w:left w:val="nil"/>
              <w:bottom w:val="single" w:sz="4" w:space="0" w:color="auto"/>
              <w:right w:val="single" w:sz="4" w:space="0" w:color="auto"/>
            </w:tcBorders>
          </w:tcPr>
          <w:p w:rsidR="005C7625" w:rsidRPr="004E79F1" w:rsidRDefault="00B146E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501,9</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B146E1" w:rsidRDefault="005C7625"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5C7625" w:rsidRPr="00B146E1" w:rsidRDefault="005C7625"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right"/>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B146E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501,9</w:t>
            </w:r>
          </w:p>
        </w:tc>
        <w:tc>
          <w:tcPr>
            <w:tcW w:w="1001" w:type="dxa"/>
            <w:tcBorders>
              <w:top w:val="single" w:sz="4" w:space="0" w:color="auto"/>
              <w:left w:val="nil"/>
              <w:bottom w:val="single" w:sz="4" w:space="0" w:color="auto"/>
              <w:right w:val="single" w:sz="4" w:space="0" w:color="auto"/>
            </w:tcBorders>
            <w:vAlign w:val="bottom"/>
          </w:tcPr>
          <w:p w:rsidR="005C7625" w:rsidRPr="00B146E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r>
      <w:tr w:rsidR="005C7625"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5C7625" w:rsidRPr="004E79F1" w:rsidRDefault="005C7625"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011" w:type="dxa"/>
            <w:tcBorders>
              <w:top w:val="single" w:sz="4" w:space="0" w:color="auto"/>
              <w:left w:val="nil"/>
              <w:bottom w:val="single" w:sz="4" w:space="0" w:color="auto"/>
              <w:right w:val="single" w:sz="4" w:space="0" w:color="auto"/>
            </w:tcBorders>
          </w:tcPr>
          <w:p w:rsidR="005C7625" w:rsidRPr="004E79F1" w:rsidRDefault="005C7625"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2180,4</w:t>
            </w:r>
          </w:p>
        </w:tc>
        <w:tc>
          <w:tcPr>
            <w:tcW w:w="1287" w:type="dxa"/>
            <w:tcBorders>
              <w:top w:val="single" w:sz="4" w:space="0" w:color="auto"/>
              <w:left w:val="nil"/>
              <w:bottom w:val="single" w:sz="4" w:space="0" w:color="auto"/>
              <w:right w:val="single" w:sz="4" w:space="0" w:color="auto"/>
            </w:tcBorders>
            <w:vAlign w:val="bottom"/>
          </w:tcPr>
          <w:p w:rsidR="005C7625" w:rsidRPr="004E79F1" w:rsidRDefault="00B146E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501,9</w:t>
            </w:r>
          </w:p>
        </w:tc>
        <w:tc>
          <w:tcPr>
            <w:tcW w:w="1001" w:type="dxa"/>
            <w:tcBorders>
              <w:top w:val="single" w:sz="4" w:space="0" w:color="auto"/>
              <w:left w:val="nil"/>
              <w:bottom w:val="single" w:sz="4" w:space="0" w:color="auto"/>
              <w:right w:val="single" w:sz="4" w:space="0" w:color="auto"/>
            </w:tcBorders>
            <w:vAlign w:val="bottom"/>
          </w:tcPr>
          <w:p w:rsidR="005C7625" w:rsidRPr="004E79F1" w:rsidRDefault="00077B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C52637" w:rsidP="00C52637">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«11</w:t>
            </w:r>
            <w:r w:rsidR="006B3F6C">
              <w:rPr>
                <w:rFonts w:ascii="Times New Roman" w:eastAsia="Times New Roman" w:hAnsi="Times New Roman" w:cs="Times New Roman"/>
                <w:bCs/>
                <w:sz w:val="28"/>
                <w:szCs w:val="28"/>
                <w:lang w:eastAsia="ru-RU"/>
              </w:rPr>
              <w:t xml:space="preserve"> </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мая 201</w:t>
            </w:r>
            <w:r w:rsidR="00A62BB7">
              <w:rPr>
                <w:rFonts w:ascii="Times New Roman" w:eastAsia="Times New Roman" w:hAnsi="Times New Roman" w:cs="Times New Roman"/>
                <w:bCs/>
                <w:sz w:val="28"/>
                <w:szCs w:val="28"/>
                <w:lang w:eastAsia="ru-RU"/>
              </w:rPr>
              <w:t>8</w:t>
            </w:r>
            <w:r w:rsidR="003C6B0F" w:rsidRPr="003C6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218</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Pr="003C6B0F">
        <w:rPr>
          <w:rFonts w:ascii="Times New Roman" w:eastAsia="Times New Roman" w:hAnsi="Times New Roman" w:cs="Times New Roman"/>
          <w:b/>
          <w:sz w:val="28"/>
          <w:szCs w:val="28"/>
          <w:lang w:eastAsia="ru-RU"/>
        </w:rPr>
        <w:t>1 квартал</w:t>
      </w:r>
      <w:r w:rsidRPr="003C6B0F">
        <w:rPr>
          <w:rFonts w:ascii="Times New Roman" w:eastAsia="Times New Roman" w:hAnsi="Times New Roman" w:cs="Times New Roman"/>
          <w:b/>
          <w:sz w:val="28"/>
          <w:szCs w:val="28"/>
          <w:lang w:val="x-none" w:eastAsia="ru-RU"/>
        </w:rPr>
        <w:t xml:space="preserve"> 201</w:t>
      </w:r>
      <w:r w:rsidR="00A62BB7">
        <w:rPr>
          <w:rFonts w:ascii="Times New Roman" w:eastAsia="Times New Roman" w:hAnsi="Times New Roman" w:cs="Times New Roman"/>
          <w:b/>
          <w:sz w:val="28"/>
          <w:szCs w:val="28"/>
          <w:lang w:eastAsia="ru-RU"/>
        </w:rPr>
        <w:t>8</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625BD3">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lastRenderedPageBreak/>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исполнения</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7</w:t>
            </w: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37064,7</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8638,8</w:t>
            </w:r>
          </w:p>
        </w:tc>
        <w:tc>
          <w:tcPr>
            <w:tcW w:w="850" w:type="dxa"/>
            <w:shd w:val="clear" w:color="000000" w:fill="FFFFFF"/>
          </w:tcPr>
          <w:p w:rsidR="003C6B0F" w:rsidRPr="003C6B0F" w:rsidRDefault="00BC4F1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502,2</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2679,1</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410,3</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2679,1</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410,3</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259,6</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259,6</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259,6</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259,6</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1126,9</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150,7</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1126,9</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150,7</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1028,0</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1028,0</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w:t>
            </w:r>
          </w:p>
        </w:tc>
        <w:tc>
          <w:tcPr>
            <w:tcW w:w="850"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w:t>
            </w:r>
          </w:p>
        </w:tc>
        <w:tc>
          <w:tcPr>
            <w:tcW w:w="850"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w:t>
            </w:r>
          </w:p>
        </w:tc>
        <w:tc>
          <w:tcPr>
            <w:tcW w:w="850" w:type="dxa"/>
            <w:shd w:val="clear" w:color="000000" w:fill="FFFFFF"/>
          </w:tcPr>
          <w:p w:rsidR="003C6B0F" w:rsidRPr="003C6B0F" w:rsidRDefault="006622C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21007,7</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5999,5</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20497,7</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5795,7</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C3065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19871,0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5668,0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19871,0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5668,0</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4328,6</w:t>
            </w:r>
          </w:p>
        </w:tc>
        <w:tc>
          <w:tcPr>
            <w:tcW w:w="850" w:type="dxa"/>
            <w:shd w:val="clear" w:color="000000" w:fill="FFFFFF"/>
          </w:tcPr>
          <w:p w:rsidR="003C6B0F" w:rsidRPr="003C6B0F" w:rsidRDefault="0037498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4328,6</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4145,7</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1263,4</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4145,7</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1263,4</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5174B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203,8</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203,8</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203,8</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510,0</w:t>
            </w:r>
          </w:p>
        </w:tc>
        <w:tc>
          <w:tcPr>
            <w:tcW w:w="1276" w:type="dxa"/>
            <w:shd w:val="clear" w:color="000000" w:fill="FFFFFF"/>
          </w:tcPr>
          <w:p w:rsidR="003C6B0F"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203,8</w:t>
            </w:r>
          </w:p>
        </w:tc>
        <w:tc>
          <w:tcPr>
            <w:tcW w:w="850" w:type="dxa"/>
            <w:shd w:val="clear" w:color="000000" w:fill="FFFFFF"/>
          </w:tcPr>
          <w:p w:rsidR="003C6B0F"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1276"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1276"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1276"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1276"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1276"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1E007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6513,5</w:t>
            </w:r>
          </w:p>
        </w:tc>
        <w:tc>
          <w:tcPr>
            <w:tcW w:w="1276"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1495,4</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1D2B1F">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1267,5</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1267,5</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1267,5</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5576,6</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1267,5</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4918,1</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1137,6</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4918,1</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1137,6</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227,9</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227,9</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lastRenderedPageBreak/>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196,6</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196,6</w:t>
            </w:r>
          </w:p>
        </w:tc>
        <w:tc>
          <w:tcPr>
            <w:tcW w:w="850" w:type="dxa"/>
            <w:shd w:val="clear" w:color="000000" w:fill="FFFFFF"/>
          </w:tcPr>
          <w:p w:rsidR="00F220FD" w:rsidRPr="003C6B0F" w:rsidRDefault="005930C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196,6</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E8572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F220FD" w:rsidRPr="003C6B0F" w:rsidRDefault="00A1489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1276"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1276"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1276"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1276"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1276"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F220FD" w:rsidRPr="003C6B0F" w:rsidRDefault="002D104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4849,2</w:t>
            </w:r>
          </w:p>
        </w:tc>
        <w:tc>
          <w:tcPr>
            <w:tcW w:w="1276"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c>
          <w:tcPr>
            <w:tcW w:w="850" w:type="dxa"/>
            <w:shd w:val="clear" w:color="000000" w:fill="FFFFFF"/>
          </w:tcPr>
          <w:p w:rsidR="00F220FD" w:rsidRPr="003C6B0F" w:rsidRDefault="00954AA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sidR="001D2B1F">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1276"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F220FD"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D2B1F" w:rsidRPr="003C6B0F" w:rsidTr="00625BD3">
        <w:trPr>
          <w:cantSplit/>
          <w:trHeight w:val="20"/>
        </w:trPr>
        <w:tc>
          <w:tcPr>
            <w:tcW w:w="3891" w:type="dxa"/>
            <w:shd w:val="clear" w:color="000000" w:fill="auto"/>
          </w:tcPr>
          <w:p w:rsidR="001D2B1F" w:rsidRPr="003C6B0F" w:rsidRDefault="001D2B1F"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мероприятие «Проведение мероприятий по снижению криминогенной активности в общественных местах и на улицах района»</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D2B1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1D2B1F"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D2B1F"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1D2B1F" w:rsidRPr="003C6B0F" w:rsidTr="00625BD3">
        <w:trPr>
          <w:cantSplit/>
          <w:trHeight w:val="20"/>
        </w:trPr>
        <w:tc>
          <w:tcPr>
            <w:tcW w:w="3891" w:type="dxa"/>
            <w:shd w:val="clear" w:color="000000" w:fill="auto"/>
          </w:tcPr>
          <w:p w:rsidR="001D2B1F" w:rsidRPr="00C00EC5" w:rsidRDefault="00C00EC5"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lastRenderedPageBreak/>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583"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1D2B1F"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1D2B1F" w:rsidRPr="003C6B0F" w:rsidRDefault="001D2B1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D2B1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1D2B1F"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1D2B1F"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924,2</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924,2</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924,2</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654,7</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131,2</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654,7</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131,2</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269,5</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269,5</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BA3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5831,0</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r w:rsidR="0092699A">
              <w:rPr>
                <w:rFonts w:ascii="Times New Roman" w:eastAsia="Times New Roman" w:hAnsi="Times New Roman" w:cs="Times New Roman"/>
                <w:color w:val="000000"/>
                <w:sz w:val="20"/>
                <w:szCs w:val="20"/>
                <w:lang w:eastAsia="ru-RU"/>
              </w:rPr>
              <w:t xml:space="preserve"> </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293,3</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850" w:type="dxa"/>
            <w:shd w:val="clear" w:color="000000" w:fill="FFFFFF"/>
          </w:tcPr>
          <w:p w:rsidR="00C00EC5" w:rsidRPr="003C6B0F" w:rsidRDefault="005A22B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4214,2</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 </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3959,2</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C00EC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1941,5</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501BB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1941,5</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501BB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1941,5</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501BB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1941,5</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1817,7</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1817,7</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00EC5" w:rsidRPr="003C6B0F"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1817,7</w:t>
            </w: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00EC5" w:rsidRPr="003C6B0F" w:rsidTr="00625BD3">
        <w:trPr>
          <w:cantSplit/>
          <w:trHeight w:val="20"/>
        </w:trPr>
        <w:tc>
          <w:tcPr>
            <w:tcW w:w="3891" w:type="dxa"/>
            <w:shd w:val="clear" w:color="000000" w:fill="auto"/>
          </w:tcPr>
          <w:p w:rsidR="00C00EC5" w:rsidRPr="003C6B0F" w:rsidRDefault="00C00EC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00EC5" w:rsidRPr="003C6B0F" w:rsidRDefault="00C00EC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00EC5" w:rsidRDefault="00FA0F7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1817,7</w:t>
            </w:r>
            <w:r w:rsidR="00333051">
              <w:rPr>
                <w:rFonts w:ascii="Times New Roman" w:eastAsia="Times New Roman" w:hAnsi="Times New Roman" w:cs="Times New Roman"/>
                <w:color w:val="000000"/>
                <w:sz w:val="20"/>
                <w:szCs w:val="20"/>
                <w:lang w:eastAsia="ru-RU"/>
              </w:rPr>
              <w:t xml:space="preserve"> </w:t>
            </w:r>
          </w:p>
          <w:p w:rsidR="00333051" w:rsidRPr="003C6B0F" w:rsidRDefault="00333051" w:rsidP="003C6B0F">
            <w:pPr>
              <w:spacing w:after="0" w:line="240" w:lineRule="auto"/>
              <w:jc w:val="right"/>
              <w:rPr>
                <w:rFonts w:ascii="Times New Roman" w:eastAsia="Times New Roman" w:hAnsi="Times New Roman" w:cs="Times New Roman"/>
                <w:color w:val="000000"/>
                <w:sz w:val="20"/>
                <w:szCs w:val="20"/>
                <w:lang w:eastAsia="ru-RU"/>
              </w:rPr>
            </w:pPr>
          </w:p>
        </w:tc>
        <w:tc>
          <w:tcPr>
            <w:tcW w:w="1276"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00EC5" w:rsidRPr="003C6B0F" w:rsidRDefault="00D139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i/>
              </w:rPr>
            </w:pPr>
            <w:r w:rsidRPr="00333051">
              <w:rPr>
                <w:rFonts w:ascii="Times New Roman" w:hAnsi="Times New Roman" w:cs="Times New Roman"/>
                <w:b/>
                <w:i/>
              </w:rPr>
              <w:t>Другие вопросы в области национальной экономики</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rPr>
            </w:pPr>
            <w:r w:rsidRPr="00333051">
              <w:rPr>
                <w:rFonts w:ascii="Times New Roman" w:hAnsi="Times New Roman" w:cs="Times New Roman"/>
                <w:b/>
              </w:rPr>
              <w:lastRenderedPageBreak/>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 годы"</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sz w:val="20"/>
                <w:szCs w:val="20"/>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200</w:t>
            </w: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823CC5">
        <w:trPr>
          <w:cantSplit/>
          <w:trHeight w:val="20"/>
        </w:trPr>
        <w:tc>
          <w:tcPr>
            <w:tcW w:w="3891" w:type="dxa"/>
            <w:shd w:val="clear" w:color="000000" w:fill="auto"/>
            <w:vAlign w:val="bottom"/>
          </w:tcPr>
          <w:p w:rsidR="00333051" w:rsidRPr="00333051" w:rsidRDefault="00333051" w:rsidP="00333051">
            <w:pPr>
              <w:rPr>
                <w:rFonts w:ascii="Times New Roman" w:hAnsi="Times New Roman" w:cs="Times New Roman"/>
                <w:b/>
                <w:i/>
                <w:sz w:val="20"/>
                <w:szCs w:val="20"/>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333051" w:rsidRPr="00333051" w:rsidRDefault="00333051"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240</w:t>
            </w:r>
          </w:p>
        </w:tc>
        <w:tc>
          <w:tcPr>
            <w:tcW w:w="1262" w:type="dxa"/>
            <w:shd w:val="clear" w:color="000000" w:fill="FFFFFF"/>
            <w:noWrap/>
          </w:tcPr>
          <w:p w:rsidR="00333051" w:rsidRPr="00333051" w:rsidRDefault="00333051"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D139C6"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123986,1</w:t>
            </w:r>
          </w:p>
        </w:tc>
        <w:tc>
          <w:tcPr>
            <w:tcW w:w="1276" w:type="dxa"/>
            <w:shd w:val="clear" w:color="000000" w:fill="FFFFFF"/>
          </w:tcPr>
          <w:p w:rsidR="00333051" w:rsidRPr="003C6B0F" w:rsidRDefault="003931A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34956,0</w:t>
            </w:r>
          </w:p>
        </w:tc>
        <w:tc>
          <w:tcPr>
            <w:tcW w:w="850" w:type="dxa"/>
            <w:shd w:val="clear" w:color="000000" w:fill="FFFFFF"/>
          </w:tcPr>
          <w:p w:rsidR="00333051" w:rsidRPr="003C6B0F" w:rsidRDefault="003931A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25947,0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7021,9</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25927,0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7021,9</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25927,0</w:t>
            </w:r>
          </w:p>
        </w:tc>
        <w:tc>
          <w:tcPr>
            <w:tcW w:w="1276" w:type="dxa"/>
            <w:shd w:val="clear" w:color="000000" w:fill="FFFFFF"/>
          </w:tcPr>
          <w:p w:rsidR="00333051" w:rsidRPr="003C6B0F" w:rsidRDefault="000D6027"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7021,9</w:t>
            </w:r>
          </w:p>
        </w:tc>
        <w:tc>
          <w:tcPr>
            <w:tcW w:w="850" w:type="dxa"/>
            <w:shd w:val="clear" w:color="000000" w:fill="FFFFFF"/>
          </w:tcPr>
          <w:p w:rsidR="00333051" w:rsidRPr="003C6B0F" w:rsidRDefault="000D6027"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25927,0</w:t>
            </w:r>
          </w:p>
        </w:tc>
        <w:tc>
          <w:tcPr>
            <w:tcW w:w="1276" w:type="dxa"/>
            <w:shd w:val="clear" w:color="000000" w:fill="FFFFFF"/>
          </w:tcPr>
          <w:p w:rsidR="00333051" w:rsidRPr="003C6B0F" w:rsidRDefault="000D6027"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7021,9</w:t>
            </w:r>
          </w:p>
        </w:tc>
        <w:tc>
          <w:tcPr>
            <w:tcW w:w="850" w:type="dxa"/>
            <w:shd w:val="clear" w:color="000000" w:fill="FFFFFF"/>
          </w:tcPr>
          <w:p w:rsidR="00333051" w:rsidRPr="003C6B0F" w:rsidRDefault="000D6027"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4537,4</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4537,4</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15290,2</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4537,4</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10636,8</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2484,5</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10636,8</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2484,5</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10636,8</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2484,5</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0D602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83404,7</w:t>
            </w:r>
          </w:p>
        </w:tc>
        <w:tc>
          <w:tcPr>
            <w:tcW w:w="1276" w:type="dxa"/>
            <w:shd w:val="clear" w:color="000000" w:fill="FFFFFF"/>
          </w:tcPr>
          <w:p w:rsidR="00333051" w:rsidRPr="003C6B0F" w:rsidRDefault="003931A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24155,3</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83354,7</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24155,3</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83354,7</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24155,3</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83354,7</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24155,3</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18938,1</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8579,7</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18938,1</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8579,7</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18938,1</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8579,7</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63717,2</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15389,5</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63717,2</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15389,5</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63717,2</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15389,5</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333051" w:rsidRPr="003C6B0F" w:rsidRDefault="00CA24A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333051"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333051" w:rsidRPr="003C6B0F" w:rsidTr="00625BD3">
        <w:trPr>
          <w:cantSplit/>
          <w:trHeight w:val="20"/>
        </w:trPr>
        <w:tc>
          <w:tcPr>
            <w:tcW w:w="3891" w:type="dxa"/>
            <w:shd w:val="clear" w:color="000000" w:fill="auto"/>
          </w:tcPr>
          <w:p w:rsidR="00333051" w:rsidRPr="003C6B0F" w:rsidRDefault="00333051"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33051" w:rsidRPr="003C6B0F" w:rsidRDefault="00333051"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33051" w:rsidRPr="003C6B0F" w:rsidRDefault="00EE1C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333051" w:rsidRPr="003C6B0F" w:rsidRDefault="009F7D7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в </w:t>
            </w:r>
            <w:proofErr w:type="spellStart"/>
            <w:r w:rsidRPr="00EE1C48">
              <w:rPr>
                <w:rFonts w:ascii="Times New Roman" w:hAnsi="Times New Roman" w:cs="Times New Roman"/>
                <w:b/>
                <w:bCs/>
                <w:color w:val="000000"/>
              </w:rPr>
              <w:t>Велижском</w:t>
            </w:r>
            <w:proofErr w:type="spellEnd"/>
            <w:r w:rsidRPr="00EE1C48">
              <w:rPr>
                <w:rFonts w:ascii="Times New Roman" w:hAnsi="Times New Roman" w:cs="Times New Roman"/>
                <w:b/>
                <w:bCs/>
                <w:color w:val="000000"/>
              </w:rPr>
              <w:t xml:space="preserve"> районе» на 2017-2020 годы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color w:val="000000"/>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577"/>
        </w:trPr>
        <w:tc>
          <w:tcPr>
            <w:tcW w:w="3891" w:type="dxa"/>
            <w:shd w:val="clear" w:color="000000" w:fill="auto"/>
          </w:tcPr>
          <w:p w:rsidR="00EE1C48" w:rsidRPr="00EE1C48" w:rsidRDefault="00EE1C48" w:rsidP="00EE1C48">
            <w:pPr>
              <w:rPr>
                <w:rFonts w:ascii="Times New Roman" w:hAnsi="Times New Roman" w:cs="Times New Roman"/>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577"/>
        </w:trPr>
        <w:tc>
          <w:tcPr>
            <w:tcW w:w="3891" w:type="dxa"/>
            <w:shd w:val="clear" w:color="000000" w:fill="auto"/>
          </w:tcPr>
          <w:p w:rsidR="00EE1C48" w:rsidRPr="00EE1C48" w:rsidRDefault="00EE1C48" w:rsidP="00823CC5">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823CC5">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EE1C48" w:rsidRPr="00EE1C48" w:rsidRDefault="00EE1C48" w:rsidP="00823CC5">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36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1641"/>
        </w:trPr>
        <w:tc>
          <w:tcPr>
            <w:tcW w:w="3891" w:type="dxa"/>
            <w:shd w:val="clear" w:color="000000" w:fill="auto"/>
          </w:tcPr>
          <w:p w:rsidR="00EE1C48" w:rsidRPr="00EE1C48" w:rsidRDefault="00EE1C48" w:rsidP="00EE1C48">
            <w:pPr>
              <w:rPr>
                <w:rFonts w:ascii="Times New Roman" w:hAnsi="Times New Roman" w:cs="Times New Roman"/>
                <w:b/>
                <w:bCs/>
                <w:iCs/>
                <w:color w:val="000000"/>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образовании «</w:t>
            </w:r>
            <w:proofErr w:type="spellStart"/>
            <w:r w:rsidRPr="00EE1C48">
              <w:rPr>
                <w:rFonts w:ascii="Times New Roman" w:hAnsi="Times New Roman" w:cs="Times New Roman"/>
                <w:b/>
                <w:bCs/>
                <w:iCs/>
                <w:color w:val="000000"/>
              </w:rPr>
              <w:t>Велижский</w:t>
            </w:r>
            <w:proofErr w:type="spellEnd"/>
            <w:r w:rsidRPr="00EE1C48">
              <w:rPr>
                <w:rFonts w:ascii="Times New Roman" w:hAnsi="Times New Roman" w:cs="Times New Roman"/>
                <w:b/>
                <w:bCs/>
                <w:iCs/>
                <w:color w:val="000000"/>
              </w:rPr>
              <w:t xml:space="preserve"> район» на 2018-2020 годы»</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Cs/>
                <w:color w:val="000000"/>
              </w:rPr>
            </w:pPr>
            <w:r w:rsidRPr="00EE1C48">
              <w:rPr>
                <w:rFonts w:ascii="Times New Roman" w:hAnsi="Times New Roman" w:cs="Times New Roman"/>
                <w:b/>
                <w:bCs/>
                <w:iCs/>
                <w:color w:val="000000"/>
              </w:rPr>
              <w:lastRenderedPageBreak/>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Cs/>
                <w:iCs/>
                <w:color w:val="000000"/>
              </w:rPr>
            </w:pPr>
            <w:r w:rsidRPr="00EE1C48">
              <w:rPr>
                <w:rFonts w:ascii="Times New Roman" w:hAnsi="Times New Roman" w:cs="Times New Roman"/>
                <w:bCs/>
                <w:iCs/>
                <w:color w:val="000000"/>
              </w:rPr>
              <w:t xml:space="preserve">Проведение мероприятий по профилактике детского дорожно-транспортного травматизма </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EE1C48">
        <w:trPr>
          <w:cantSplit/>
          <w:trHeight w:val="720"/>
        </w:trPr>
        <w:tc>
          <w:tcPr>
            <w:tcW w:w="3891" w:type="dxa"/>
            <w:shd w:val="clear" w:color="000000" w:fill="auto"/>
          </w:tcPr>
          <w:p w:rsidR="00EE1C48" w:rsidRPr="00EE1C48" w:rsidRDefault="00EE1C48" w:rsidP="00EE1C48">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EE1C48" w:rsidRDefault="00EE1C48"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EE1C48" w:rsidRPr="00EE1C48" w:rsidRDefault="00EE1C48"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EE1C48" w:rsidRPr="00EE1C48" w:rsidRDefault="00EE1C48"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EE1C48" w:rsidRPr="00EE1C48"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9F7D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8743,2</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2011,2</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1291,7</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2987,8</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719,5</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 </w:t>
            </w:r>
            <w:r w:rsidRPr="003C6B0F">
              <w:rPr>
                <w:rFonts w:ascii="Times New Roman" w:eastAsia="Times New Roman" w:hAnsi="Times New Roman" w:cs="Times New Roman"/>
                <w:b/>
                <w:bCs/>
                <w:iCs/>
                <w:color w:val="000000"/>
                <w:lang w:eastAsia="ru-RU"/>
              </w:rPr>
              <w:t>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lastRenderedPageBreak/>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45AF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5829,8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1767,6</w:t>
            </w:r>
          </w:p>
        </w:tc>
        <w:tc>
          <w:tcPr>
            <w:tcW w:w="850"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E1C4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5829,8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1767,6</w:t>
            </w:r>
          </w:p>
        </w:tc>
        <w:tc>
          <w:tcPr>
            <w:tcW w:w="850"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EE1C48" w:rsidRPr="003C6B0F" w:rsidTr="00625BD3">
        <w:trPr>
          <w:cantSplit/>
          <w:trHeight w:val="20"/>
        </w:trPr>
        <w:tc>
          <w:tcPr>
            <w:tcW w:w="3891" w:type="dxa"/>
            <w:shd w:val="clear" w:color="000000" w:fill="auto"/>
          </w:tcPr>
          <w:p w:rsidR="00EE1C48" w:rsidRPr="003C6B0F" w:rsidRDefault="00EE1C48"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sidR="00304B26">
              <w:rPr>
                <w:rFonts w:ascii="Times New Roman" w:eastAsia="Times New Roman" w:hAnsi="Times New Roman" w:cs="Times New Roman"/>
                <w:b/>
                <w:bCs/>
                <w:i/>
                <w:iCs/>
                <w:color w:val="000000"/>
                <w:lang w:eastAsia="ru-RU"/>
              </w:rPr>
              <w:t>7-2020</w:t>
            </w:r>
            <w:r w:rsidRPr="003C6B0F">
              <w:rPr>
                <w:rFonts w:ascii="Times New Roman" w:eastAsia="Times New Roman" w:hAnsi="Times New Roman" w:cs="Times New Roman"/>
                <w:b/>
                <w:bCs/>
                <w:i/>
                <w:i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5829,8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1767,6</w:t>
            </w:r>
          </w:p>
        </w:tc>
        <w:tc>
          <w:tcPr>
            <w:tcW w:w="850"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5829,8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1767,6</w:t>
            </w:r>
          </w:p>
        </w:tc>
        <w:tc>
          <w:tcPr>
            <w:tcW w:w="850"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616,9</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616,9</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616,9</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3627,0</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1150,7</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887,7</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887,7</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262,8</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262,8</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EE1C48" w:rsidRPr="003C6B0F" w:rsidRDefault="00304B2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EE1C48" w:rsidRPr="003C6B0F" w:rsidRDefault="00132AF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850" w:type="dxa"/>
            <w:shd w:val="clear" w:color="000000" w:fill="FFFFFF"/>
          </w:tcPr>
          <w:p w:rsidR="00EE1C48" w:rsidRPr="003C6B0F" w:rsidRDefault="003931A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EA67ED"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29413,6</w:t>
            </w:r>
          </w:p>
        </w:tc>
        <w:tc>
          <w:tcPr>
            <w:tcW w:w="1276" w:type="dxa"/>
            <w:shd w:val="clear" w:color="000000" w:fill="FFFFFF"/>
          </w:tcPr>
          <w:p w:rsidR="00FC27CB" w:rsidRDefault="00FC27CB" w:rsidP="00EE1C48">
            <w:pPr>
              <w:spacing w:after="0" w:line="240" w:lineRule="auto"/>
              <w:jc w:val="right"/>
              <w:rPr>
                <w:rFonts w:ascii="Times New Roman" w:eastAsia="Times New Roman" w:hAnsi="Times New Roman" w:cs="Times New Roman"/>
                <w:color w:val="000000"/>
                <w:sz w:val="20"/>
                <w:szCs w:val="20"/>
                <w:lang w:eastAsia="ru-RU"/>
              </w:rPr>
            </w:pPr>
          </w:p>
          <w:p w:rsidR="00EE1C48" w:rsidRPr="003C6B0F" w:rsidRDefault="003758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8878</w:t>
            </w:r>
            <w:r w:rsidR="00FC27CB">
              <w:rPr>
                <w:rFonts w:ascii="Times New Roman" w:eastAsia="Times New Roman" w:hAnsi="Times New Roman" w:cs="Times New Roman"/>
                <w:color w:val="000000"/>
                <w:sz w:val="20"/>
                <w:szCs w:val="20"/>
                <w:lang w:eastAsia="ru-RU"/>
              </w:rPr>
              <w:t>,3</w:t>
            </w:r>
          </w:p>
        </w:tc>
        <w:tc>
          <w:tcPr>
            <w:tcW w:w="850" w:type="dxa"/>
            <w:shd w:val="clear" w:color="000000" w:fill="FFFFFF"/>
          </w:tcPr>
          <w:p w:rsidR="00375858" w:rsidRDefault="00375858" w:rsidP="00EE1C48">
            <w:pPr>
              <w:spacing w:after="0" w:line="240" w:lineRule="auto"/>
              <w:jc w:val="right"/>
              <w:rPr>
                <w:rFonts w:ascii="Times New Roman" w:eastAsia="Times New Roman" w:hAnsi="Times New Roman" w:cs="Times New Roman"/>
                <w:color w:val="000000"/>
                <w:sz w:val="20"/>
                <w:szCs w:val="20"/>
                <w:lang w:eastAsia="ru-RU"/>
              </w:rPr>
            </w:pPr>
          </w:p>
          <w:p w:rsidR="00EE1C48" w:rsidRPr="003C6B0F" w:rsidRDefault="003758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23446,1</w:t>
            </w:r>
          </w:p>
        </w:tc>
        <w:tc>
          <w:tcPr>
            <w:tcW w:w="1276" w:type="dxa"/>
            <w:shd w:val="clear" w:color="000000" w:fill="FFFFFF"/>
          </w:tcPr>
          <w:p w:rsidR="00EE1C48" w:rsidRPr="003C6B0F" w:rsidRDefault="0037585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7342,4</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sidR="00EA67ED">
              <w:rPr>
                <w:rFonts w:ascii="Times New Roman" w:eastAsia="Times New Roman" w:hAnsi="Times New Roman" w:cs="Times New Roman"/>
                <w:b/>
                <w:bCs/>
                <w:color w:val="000000"/>
                <w:lang w:eastAsia="ru-RU"/>
              </w:rPr>
              <w:t>я «</w:t>
            </w:r>
            <w:proofErr w:type="spellStart"/>
            <w:r w:rsidR="00EA67ED">
              <w:rPr>
                <w:rFonts w:ascii="Times New Roman" w:eastAsia="Times New Roman" w:hAnsi="Times New Roman" w:cs="Times New Roman"/>
                <w:b/>
                <w:bCs/>
                <w:color w:val="000000"/>
                <w:lang w:eastAsia="ru-RU"/>
              </w:rPr>
              <w:t>Велижский</w:t>
            </w:r>
            <w:proofErr w:type="spellEnd"/>
            <w:r w:rsidR="00EA67ED">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23422,1</w:t>
            </w:r>
          </w:p>
        </w:tc>
        <w:tc>
          <w:tcPr>
            <w:tcW w:w="1276"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7340,4</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1099,0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1411,9</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1411,9</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1411,9</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1411,9</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1411,9</w:t>
            </w:r>
          </w:p>
        </w:tc>
        <w:tc>
          <w:tcPr>
            <w:tcW w:w="850" w:type="dxa"/>
            <w:shd w:val="clear" w:color="000000" w:fill="FFFFFF"/>
          </w:tcPr>
          <w:p w:rsidR="00EE1C48" w:rsidRPr="003C6B0F" w:rsidRDefault="00433AB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16647,2</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5578,5</w:t>
            </w:r>
          </w:p>
        </w:tc>
        <w:tc>
          <w:tcPr>
            <w:tcW w:w="850" w:type="dxa"/>
            <w:shd w:val="clear" w:color="000000" w:fill="FFFFFF"/>
          </w:tcPr>
          <w:p w:rsidR="00EE1C48" w:rsidRPr="003C6B0F" w:rsidRDefault="00FC27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16647,2</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5578,5</w:t>
            </w:r>
          </w:p>
        </w:tc>
        <w:tc>
          <w:tcPr>
            <w:tcW w:w="850" w:type="dxa"/>
            <w:shd w:val="clear" w:color="000000" w:fill="FFFFFF"/>
          </w:tcPr>
          <w:p w:rsidR="00EE1C48" w:rsidRPr="003C6B0F" w:rsidRDefault="00FC27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16647,2</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5578,5</w:t>
            </w:r>
          </w:p>
        </w:tc>
        <w:tc>
          <w:tcPr>
            <w:tcW w:w="850" w:type="dxa"/>
            <w:shd w:val="clear" w:color="000000" w:fill="FFFFFF"/>
          </w:tcPr>
          <w:p w:rsidR="00EE1C48" w:rsidRPr="003C6B0F" w:rsidRDefault="00FC27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16647,2</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5578,5</w:t>
            </w:r>
          </w:p>
        </w:tc>
        <w:tc>
          <w:tcPr>
            <w:tcW w:w="850" w:type="dxa"/>
            <w:shd w:val="clear" w:color="000000" w:fill="FFFFFF"/>
          </w:tcPr>
          <w:p w:rsidR="00EE1C48" w:rsidRPr="003C6B0F" w:rsidRDefault="00FC27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16647,2</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5578,5</w:t>
            </w:r>
          </w:p>
        </w:tc>
        <w:tc>
          <w:tcPr>
            <w:tcW w:w="850" w:type="dxa"/>
            <w:shd w:val="clear" w:color="000000" w:fill="FFFFFF"/>
          </w:tcPr>
          <w:p w:rsidR="00EE1C48" w:rsidRPr="003C6B0F" w:rsidRDefault="00FC27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sidR="00EA67ED">
              <w:rPr>
                <w:rFonts w:ascii="Times New Roman" w:eastAsia="Times New Roman" w:hAnsi="Times New Roman" w:cs="Times New Roman"/>
                <w:b/>
                <w:bCs/>
                <w:color w:val="000000"/>
                <w:lang w:eastAsia="ru-RU"/>
              </w:rPr>
              <w:t xml:space="preserve">у 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A67ED"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00EE1C48"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EA67ED">
              <w:rPr>
                <w:rFonts w:ascii="Times New Roman" w:eastAsia="Times New Roman" w:hAnsi="Times New Roman" w:cs="Times New Roman"/>
                <w:b/>
                <w:bCs/>
                <w:color w:val="000000"/>
                <w:lang w:eastAsia="ru-RU"/>
              </w:rPr>
              <w:t xml:space="preserve"> 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E1C48" w:rsidRPr="003C6B0F" w:rsidRDefault="00CE496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sidR="00EA67ED">
              <w:rPr>
                <w:rFonts w:ascii="Times New Roman" w:eastAsia="Times New Roman" w:hAnsi="Times New Roman" w:cs="Times New Roman"/>
                <w:b/>
                <w:bCs/>
                <w:color w:val="000000"/>
                <w:lang w:eastAsia="ru-RU"/>
              </w:rPr>
              <w:t xml:space="preserve">в </w:t>
            </w:r>
            <w:proofErr w:type="spellStart"/>
            <w:r w:rsidR="00EA67ED">
              <w:rPr>
                <w:rFonts w:ascii="Times New Roman" w:eastAsia="Times New Roman" w:hAnsi="Times New Roman" w:cs="Times New Roman"/>
                <w:b/>
                <w:bCs/>
                <w:color w:val="000000"/>
                <w:lang w:eastAsia="ru-RU"/>
              </w:rPr>
              <w:t>Велижском</w:t>
            </w:r>
            <w:proofErr w:type="spellEnd"/>
            <w:r w:rsidR="00EA67ED">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E1C48" w:rsidRPr="003C6B0F" w:rsidTr="00625BD3">
        <w:trPr>
          <w:cantSplit/>
          <w:trHeight w:val="20"/>
        </w:trPr>
        <w:tc>
          <w:tcPr>
            <w:tcW w:w="3891" w:type="dxa"/>
            <w:shd w:val="clear" w:color="000000" w:fill="auto"/>
          </w:tcPr>
          <w:p w:rsidR="00EE1C48" w:rsidRPr="003C6B0F" w:rsidRDefault="00EE1C4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E1C48" w:rsidRPr="003C6B0F" w:rsidRDefault="00EE1C4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E1C48" w:rsidRPr="003C6B0F" w:rsidRDefault="00EA67E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E1C48" w:rsidRPr="003C6B0F" w:rsidRDefault="00DD0AC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Cs/>
                <w:iCs/>
                <w:color w:val="000000"/>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
                <w:b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200</w:t>
            </w: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EA67ED" w:rsidRDefault="00EA67ED" w:rsidP="00EA67ED">
            <w:pPr>
              <w:rPr>
                <w:rFonts w:ascii="Times New Roman" w:hAnsi="Times New Roman" w:cs="Times New Roman"/>
                <w:b/>
                <w:b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EA67ED" w:rsidRPr="00EA67ED" w:rsidRDefault="00EA67ED"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240</w:t>
            </w:r>
          </w:p>
        </w:tc>
        <w:tc>
          <w:tcPr>
            <w:tcW w:w="1262" w:type="dxa"/>
            <w:shd w:val="clear" w:color="000000" w:fill="FFFFFF"/>
            <w:noWrap/>
          </w:tcPr>
          <w:p w:rsidR="00EA67ED" w:rsidRPr="00EA67ED" w:rsidRDefault="00EA67ED"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A67ED" w:rsidRPr="00EA67ED" w:rsidRDefault="00DD0A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5967,5</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1535,9</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5960,5</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1535,9</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5960,5</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1535,9</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5960,5</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1535,9</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1116,4</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270,6</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267,6</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267,6</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4844,1</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1265,3</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4662,1</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1206,2</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4662,1</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1206,2</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r>
      <w:tr w:rsidR="00EA67ED" w:rsidRPr="003C6B0F" w:rsidTr="00625BD3">
        <w:trPr>
          <w:cantSplit/>
          <w:trHeight w:val="20"/>
        </w:trPr>
        <w:tc>
          <w:tcPr>
            <w:tcW w:w="3891" w:type="dxa"/>
            <w:shd w:val="clear" w:color="000000" w:fill="auto"/>
          </w:tcPr>
          <w:p w:rsidR="00EA67ED" w:rsidRPr="003C6B0F" w:rsidRDefault="00EA67ED"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EA67ED" w:rsidRPr="003C6B0F" w:rsidRDefault="00EA67E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A67ED" w:rsidRPr="003C6B0F" w:rsidRDefault="00EA67E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w:t>
            </w:r>
          </w:p>
        </w:tc>
        <w:tc>
          <w:tcPr>
            <w:tcW w:w="850" w:type="dxa"/>
            <w:shd w:val="clear" w:color="000000" w:fill="FFFFFF"/>
          </w:tcPr>
          <w:p w:rsidR="00EA67ED" w:rsidRPr="003C6B0F" w:rsidRDefault="00FC27C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r>
      <w:tr w:rsidR="00EA67ED" w:rsidRPr="003C6B0F" w:rsidTr="00EA67ED">
        <w:trPr>
          <w:cantSplit/>
          <w:trHeight w:val="297"/>
        </w:trPr>
        <w:tc>
          <w:tcPr>
            <w:tcW w:w="3891" w:type="dxa"/>
            <w:shd w:val="clear" w:color="000000" w:fill="auto"/>
          </w:tcPr>
          <w:p w:rsidR="00EA67ED" w:rsidRPr="00EA67ED" w:rsidRDefault="00EA67ED" w:rsidP="00EA67ED">
            <w:pPr>
              <w:spacing w:after="200" w:line="276" w:lineRule="auto"/>
              <w:rPr>
                <w:rFonts w:ascii="Times New Roman" w:eastAsia="Calibri" w:hAnsi="Times New Roman" w:cs="Times New Roman"/>
                <w:b/>
                <w:sz w:val="20"/>
                <w:szCs w:val="20"/>
              </w:rPr>
            </w:pPr>
            <w:r w:rsidRPr="00EA67ED">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EA67ED" w:rsidRPr="003C6B0F" w:rsidRDefault="00EA67ED"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EA67ED" w:rsidRPr="003C6B0F" w:rsidRDefault="00EA67ED"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EA67ED" w:rsidRPr="003C6B0F" w:rsidRDefault="00FC27C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EA67ED" w:rsidRPr="003C6B0F" w:rsidRDefault="00FC27C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EA67ED" w:rsidRPr="003C6B0F" w:rsidTr="00EA67ED">
        <w:trPr>
          <w:cantSplit/>
          <w:trHeight w:val="517"/>
        </w:trPr>
        <w:tc>
          <w:tcPr>
            <w:tcW w:w="3891" w:type="dxa"/>
            <w:shd w:val="clear" w:color="000000" w:fill="auto"/>
          </w:tcPr>
          <w:p w:rsidR="00EA67ED" w:rsidRPr="00EA67ED" w:rsidRDefault="00EA67ED" w:rsidP="009D6F1F">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w:t>
            </w:r>
            <w:r w:rsidR="009D6F1F">
              <w:rPr>
                <w:rFonts w:ascii="Times New Roman" w:eastAsia="Calibri" w:hAnsi="Times New Roman" w:cs="Times New Roman"/>
                <w:b/>
                <w:sz w:val="20"/>
                <w:szCs w:val="20"/>
              </w:rPr>
              <w:t>, с</w:t>
            </w:r>
            <w:r>
              <w:rPr>
                <w:rFonts w:ascii="Times New Roman" w:eastAsia="Calibri" w:hAnsi="Times New Roman" w:cs="Times New Roman"/>
                <w:b/>
                <w:sz w:val="20"/>
                <w:szCs w:val="20"/>
              </w:rPr>
              <w:t>боров и иных платежей</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EA67ED" w:rsidRPr="003C6B0F" w:rsidRDefault="00EA67ED"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EA67ED" w:rsidRPr="003C6B0F" w:rsidRDefault="00EA67ED"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EA67ED" w:rsidRPr="003C6B0F" w:rsidRDefault="00EA67ED"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EA67ED" w:rsidRPr="003C6B0F" w:rsidRDefault="00FC27C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EA67ED" w:rsidRPr="003C6B0F" w:rsidRDefault="00FC27C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357"/>
        </w:trPr>
        <w:tc>
          <w:tcPr>
            <w:tcW w:w="3891" w:type="dxa"/>
            <w:shd w:val="clear" w:color="000000" w:fill="auto"/>
          </w:tcPr>
          <w:p w:rsidR="009D6F1F" w:rsidRPr="009D6F1F" w:rsidRDefault="009D6F1F" w:rsidP="009D6F1F">
            <w:pPr>
              <w:rPr>
                <w:rFonts w:ascii="Times New Roman" w:hAnsi="Times New Roman" w:cs="Times New Roman"/>
                <w:b/>
                <w:bCs/>
                <w:i/>
                <w:iCs/>
                <w:color w:val="000000"/>
                <w:sz w:val="20"/>
                <w:szCs w:val="20"/>
              </w:rPr>
            </w:pPr>
            <w:r w:rsidRPr="009D6F1F">
              <w:rPr>
                <w:rFonts w:ascii="Times New Roman" w:hAnsi="Times New Roman" w:cs="Times New Roman"/>
                <w:b/>
                <w:bCs/>
                <w:color w:val="000000"/>
              </w:rPr>
              <w:t xml:space="preserve">Муниципальная программа «Доступная среда на 2018-2020 годы» </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30 0 00 00000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152"/>
        </w:trPr>
        <w:tc>
          <w:tcPr>
            <w:tcW w:w="3891" w:type="dxa"/>
            <w:shd w:val="clear" w:color="000000" w:fill="auto"/>
          </w:tcPr>
          <w:p w:rsidR="009D6F1F" w:rsidRPr="009D6F1F" w:rsidRDefault="009D6F1F" w:rsidP="009D6F1F">
            <w:pPr>
              <w:rPr>
                <w:rFonts w:ascii="Times New Roman" w:hAnsi="Times New Roman" w:cs="Times New Roman"/>
                <w:b/>
                <w:bCs/>
                <w:i/>
                <w:iCs/>
                <w:color w:val="000000"/>
                <w:sz w:val="20"/>
                <w:szCs w:val="20"/>
              </w:rPr>
            </w:pPr>
            <w:r w:rsidRPr="009D6F1F">
              <w:rPr>
                <w:rFonts w:ascii="Times New Roman" w:hAnsi="Times New Roman" w:cs="Times New Roman"/>
                <w:b/>
                <w:bCs/>
                <w:iCs/>
                <w:color w:val="000000"/>
              </w:rPr>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00000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400"/>
        </w:trPr>
        <w:tc>
          <w:tcPr>
            <w:tcW w:w="3891" w:type="dxa"/>
            <w:shd w:val="clear" w:color="000000" w:fill="auto"/>
          </w:tcPr>
          <w:p w:rsidR="009D6F1F" w:rsidRPr="009D6F1F" w:rsidRDefault="009D6F1F" w:rsidP="009D6F1F">
            <w:pPr>
              <w:rPr>
                <w:rFonts w:ascii="Times New Roman" w:hAnsi="Times New Roman" w:cs="Times New Roman"/>
                <w:bCs/>
                <w:i/>
                <w:iCs/>
                <w:color w:val="000000"/>
                <w:sz w:val="20"/>
                <w:szCs w:val="2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 xml:space="preserve">7,0 </w:t>
            </w:r>
          </w:p>
        </w:tc>
        <w:tc>
          <w:tcPr>
            <w:tcW w:w="1276"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349"/>
        </w:trPr>
        <w:tc>
          <w:tcPr>
            <w:tcW w:w="3891" w:type="dxa"/>
            <w:shd w:val="clear" w:color="000000" w:fill="auto"/>
          </w:tcPr>
          <w:p w:rsidR="009D6F1F" w:rsidRPr="009D6F1F" w:rsidRDefault="009D6F1F" w:rsidP="009D6F1F">
            <w:pPr>
              <w:rPr>
                <w:rFonts w:ascii="Times New Roman" w:hAnsi="Times New Roman" w:cs="Times New Roman"/>
                <w:b/>
                <w:b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200</w:t>
            </w: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9D6F1F">
        <w:trPr>
          <w:cantSplit/>
          <w:trHeight w:val="349"/>
        </w:trPr>
        <w:tc>
          <w:tcPr>
            <w:tcW w:w="3891" w:type="dxa"/>
            <w:shd w:val="clear" w:color="000000" w:fill="auto"/>
          </w:tcPr>
          <w:p w:rsidR="009D6F1F" w:rsidRPr="009D6F1F" w:rsidRDefault="009D6F1F" w:rsidP="009D6F1F">
            <w:pPr>
              <w:rPr>
                <w:rFonts w:ascii="Times New Roman" w:hAnsi="Times New Roman" w:cs="Times New Roman"/>
                <w:b/>
                <w:b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9D6F1F" w:rsidRPr="009D6F1F" w:rsidRDefault="009D6F1F"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240</w:t>
            </w:r>
          </w:p>
        </w:tc>
        <w:tc>
          <w:tcPr>
            <w:tcW w:w="1262" w:type="dxa"/>
            <w:shd w:val="clear" w:color="000000" w:fill="FFFFFF"/>
            <w:noWrap/>
          </w:tcPr>
          <w:p w:rsidR="009D6F1F" w:rsidRPr="009D6F1F" w:rsidRDefault="009D6F1F"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850" w:type="dxa"/>
            <w:shd w:val="clear" w:color="000000" w:fill="FFFFFF"/>
          </w:tcPr>
          <w:p w:rsidR="009D6F1F" w:rsidRPr="009D6F1F" w:rsidRDefault="00FC27C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17402,5</w:t>
            </w:r>
          </w:p>
        </w:tc>
        <w:tc>
          <w:tcPr>
            <w:tcW w:w="1276" w:type="dxa"/>
            <w:shd w:val="clear" w:color="000000" w:fill="FFFFFF"/>
          </w:tcPr>
          <w:p w:rsidR="009D6F1F"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2477,7</w:t>
            </w:r>
          </w:p>
        </w:tc>
        <w:tc>
          <w:tcPr>
            <w:tcW w:w="850" w:type="dxa"/>
            <w:shd w:val="clear" w:color="000000" w:fill="FFFFFF"/>
          </w:tcPr>
          <w:p w:rsidR="009D6F1F"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899,7</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899,7</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899,7</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899,7</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899,7</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2017,6</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378,9</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378,9</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378,9</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378,9</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371,5</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371,5</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rPr>
                <w:rFonts w:ascii="Times New Roman" w:eastAsia="Times New Roman" w:hAnsi="Times New Roman" w:cs="Times New Roman"/>
                <w:color w:val="000000"/>
                <w:sz w:val="20"/>
                <w:szCs w:val="20"/>
                <w:lang w:val="en-US" w:eastAsia="ru-RU"/>
              </w:rPr>
            </w:pPr>
            <w:r w:rsidRPr="003C6B0F">
              <w:rPr>
                <w:rFonts w:ascii="Times New Roman" w:eastAsia="Times New Roman" w:hAnsi="Times New Roman" w:cs="Times New Roman"/>
                <w:color w:val="000000"/>
                <w:sz w:val="20"/>
                <w:szCs w:val="20"/>
                <w:lang w:eastAsia="ru-RU"/>
              </w:rPr>
              <w:t xml:space="preserve"> 05 Я 01</w:t>
            </w:r>
            <w:r w:rsidRPr="003C6B0F">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401,9</w:t>
            </w:r>
          </w:p>
        </w:tc>
        <w:tc>
          <w:tcPr>
            <w:tcW w:w="1276"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0C4F2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10950,7</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997,5</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6019,5</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997,5</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300,8</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300,8</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300,8</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1832,6</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294,9</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1832,6</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294,9</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4150,2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696,7</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189,9</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438,9</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186,2</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438,9</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186,2</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79,6</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79,6</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949,3</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79,6</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2753,2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427,2</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D6F1F" w:rsidRPr="003C6B0F" w:rsidRDefault="009D6F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418,8</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418,8</w:t>
            </w:r>
          </w:p>
        </w:tc>
        <w:tc>
          <w:tcPr>
            <w:tcW w:w="850" w:type="dxa"/>
            <w:shd w:val="clear" w:color="000000" w:fill="FFFFFF"/>
          </w:tcPr>
          <w:p w:rsidR="009D6F1F" w:rsidRPr="003C6B0F" w:rsidRDefault="00D974E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9D6F1F" w:rsidRPr="003C6B0F" w:rsidRDefault="009D6F1F"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4931,2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9D6F1F" w:rsidRPr="003C6B0F" w:rsidRDefault="00823CC5"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009D6F1F"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009D6F1F"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009D6F1F"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3C6B0F" w:rsidRDefault="009D6F1F"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4931,2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D6F1F" w:rsidRPr="003C6B0F" w:rsidRDefault="009D6F1F"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sidR="00823CC5">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823CC5"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4931,2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9D6F1F" w:rsidRPr="003C6B0F" w:rsidRDefault="009D6F1F"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9D6F1F" w:rsidRPr="003C6B0F"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9D6F1F" w:rsidRPr="00823CC5" w:rsidRDefault="009D6F1F"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sidR="00823CC5">
              <w:rPr>
                <w:rFonts w:ascii="Times New Roman" w:eastAsia="Times New Roman" w:hAnsi="Times New Roman" w:cs="Times New Roman"/>
                <w:sz w:val="20"/>
                <w:szCs w:val="20"/>
                <w:lang w:eastAsia="ru-RU"/>
              </w:rPr>
              <w:t>80230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4931,2</w:t>
            </w:r>
          </w:p>
        </w:tc>
        <w:tc>
          <w:tcPr>
            <w:tcW w:w="1276"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D6F1F" w:rsidRPr="003C6B0F" w:rsidRDefault="00B505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D6F1F" w:rsidRPr="003C6B0F" w:rsidTr="00625BD3">
        <w:trPr>
          <w:cantSplit/>
          <w:trHeight w:val="20"/>
        </w:trPr>
        <w:tc>
          <w:tcPr>
            <w:tcW w:w="3891" w:type="dxa"/>
            <w:shd w:val="clear" w:color="000000" w:fill="auto"/>
          </w:tcPr>
          <w:p w:rsidR="009D6F1F" w:rsidRPr="003C6B0F" w:rsidRDefault="009D6F1F"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Другие вопросы в области социальной политики</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D6F1F" w:rsidRPr="003C6B0F" w:rsidRDefault="009D6F1F"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D6F1F"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1276" w:type="dxa"/>
            <w:shd w:val="clear" w:color="000000" w:fill="FFFFFF"/>
          </w:tcPr>
          <w:p w:rsidR="009D6F1F"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201,6</w:t>
            </w:r>
          </w:p>
        </w:tc>
        <w:tc>
          <w:tcPr>
            <w:tcW w:w="850" w:type="dxa"/>
            <w:shd w:val="clear" w:color="000000" w:fill="FFFFFF"/>
          </w:tcPr>
          <w:p w:rsidR="009D6F1F"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140,1</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140,1</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r>
      <w:tr w:rsidR="00823CC5" w:rsidRPr="003C6B0F" w:rsidTr="00625BD3">
        <w:trPr>
          <w:cantSplit/>
          <w:trHeight w:val="20"/>
        </w:trPr>
        <w:tc>
          <w:tcPr>
            <w:tcW w:w="3891" w:type="dxa"/>
            <w:shd w:val="clear" w:color="000000" w:fill="auto"/>
          </w:tcPr>
          <w:p w:rsidR="00823CC5" w:rsidRPr="003C6B0F" w:rsidRDefault="00823CC5"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823CC5" w:rsidRPr="003C6B0F" w:rsidRDefault="00823CC5"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823CC5" w:rsidRPr="003C6B0F" w:rsidRDefault="00823CC5"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823CC5" w:rsidRPr="003C6B0F" w:rsidRDefault="00BA62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6029,8</w:t>
            </w:r>
          </w:p>
        </w:tc>
        <w:tc>
          <w:tcPr>
            <w:tcW w:w="850"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6029,8</w:t>
            </w:r>
          </w:p>
        </w:tc>
        <w:tc>
          <w:tcPr>
            <w:tcW w:w="850"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6029,8</w:t>
            </w:r>
          </w:p>
        </w:tc>
        <w:tc>
          <w:tcPr>
            <w:tcW w:w="850"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6029,8</w:t>
            </w:r>
          </w:p>
        </w:tc>
        <w:tc>
          <w:tcPr>
            <w:tcW w:w="850"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23CC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6029,8</w:t>
            </w:r>
          </w:p>
        </w:tc>
        <w:tc>
          <w:tcPr>
            <w:tcW w:w="850" w:type="dxa"/>
            <w:shd w:val="clear" w:color="000000" w:fill="FFFFFF"/>
          </w:tcPr>
          <w:p w:rsidR="00823CC5" w:rsidRPr="003C6B0F" w:rsidRDefault="0068366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234,3</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234,3</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234,3</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5738,4</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5738,4</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5738,4</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c>
          <w:tcPr>
            <w:tcW w:w="850" w:type="dxa"/>
            <w:shd w:val="clear" w:color="000000" w:fill="FFFFFF"/>
          </w:tcPr>
          <w:p w:rsidR="00823CC5" w:rsidRPr="003C6B0F" w:rsidRDefault="003F5AF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r>
      <w:tr w:rsidR="00823CC5" w:rsidRPr="003C6B0F" w:rsidTr="00625BD3">
        <w:trPr>
          <w:cantSplit/>
          <w:trHeight w:val="20"/>
        </w:trPr>
        <w:tc>
          <w:tcPr>
            <w:tcW w:w="3891" w:type="dxa"/>
            <w:shd w:val="clear" w:color="000000" w:fill="auto"/>
          </w:tcPr>
          <w:p w:rsidR="00823CC5" w:rsidRPr="003C6B0F" w:rsidRDefault="00823CC5"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823CC5" w:rsidRPr="003C6B0F" w:rsidRDefault="00823CC5"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823CC5" w:rsidRPr="003C6B0F" w:rsidRDefault="008D5F84"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237970,6</w:t>
            </w:r>
          </w:p>
        </w:tc>
        <w:tc>
          <w:tcPr>
            <w:tcW w:w="1276" w:type="dxa"/>
            <w:shd w:val="clear" w:color="000000" w:fill="FFFFFF"/>
          </w:tcPr>
          <w:p w:rsidR="00823CC5" w:rsidRPr="003C6B0F" w:rsidRDefault="006622CB"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61740,8</w:t>
            </w:r>
          </w:p>
        </w:tc>
        <w:tc>
          <w:tcPr>
            <w:tcW w:w="850" w:type="dxa"/>
            <w:shd w:val="clear" w:color="000000" w:fill="FFFFFF"/>
          </w:tcPr>
          <w:p w:rsidR="00823CC5" w:rsidRPr="003C6B0F" w:rsidRDefault="006622CB"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25,9</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44E6A"/>
    <w:rsid w:val="00077BF9"/>
    <w:rsid w:val="000835F2"/>
    <w:rsid w:val="00093F6B"/>
    <w:rsid w:val="000A0CCE"/>
    <w:rsid w:val="000C0C34"/>
    <w:rsid w:val="000C2046"/>
    <w:rsid w:val="000C279B"/>
    <w:rsid w:val="000C4F22"/>
    <w:rsid w:val="000C7DF7"/>
    <w:rsid w:val="000D6027"/>
    <w:rsid w:val="000E0EDD"/>
    <w:rsid w:val="000F57FF"/>
    <w:rsid w:val="00125F5C"/>
    <w:rsid w:val="00132AF3"/>
    <w:rsid w:val="00160304"/>
    <w:rsid w:val="00164EC5"/>
    <w:rsid w:val="00173C28"/>
    <w:rsid w:val="00176B45"/>
    <w:rsid w:val="00187413"/>
    <w:rsid w:val="001A4E9F"/>
    <w:rsid w:val="001A75A9"/>
    <w:rsid w:val="001B023A"/>
    <w:rsid w:val="001B095F"/>
    <w:rsid w:val="001D2B1F"/>
    <w:rsid w:val="001D77E5"/>
    <w:rsid w:val="001E007F"/>
    <w:rsid w:val="001F2916"/>
    <w:rsid w:val="00216767"/>
    <w:rsid w:val="002318C2"/>
    <w:rsid w:val="0025763C"/>
    <w:rsid w:val="002652C3"/>
    <w:rsid w:val="00283ED4"/>
    <w:rsid w:val="00293D12"/>
    <w:rsid w:val="002A7097"/>
    <w:rsid w:val="002C4AB8"/>
    <w:rsid w:val="002D104F"/>
    <w:rsid w:val="002D11CF"/>
    <w:rsid w:val="002F2430"/>
    <w:rsid w:val="00304B26"/>
    <w:rsid w:val="00306ECB"/>
    <w:rsid w:val="00311425"/>
    <w:rsid w:val="00320511"/>
    <w:rsid w:val="00326897"/>
    <w:rsid w:val="00333051"/>
    <w:rsid w:val="00351F76"/>
    <w:rsid w:val="00353352"/>
    <w:rsid w:val="003637B9"/>
    <w:rsid w:val="00374984"/>
    <w:rsid w:val="00375858"/>
    <w:rsid w:val="00376EAF"/>
    <w:rsid w:val="003831D4"/>
    <w:rsid w:val="00384C85"/>
    <w:rsid w:val="003931A1"/>
    <w:rsid w:val="003A085C"/>
    <w:rsid w:val="003A2386"/>
    <w:rsid w:val="003C4910"/>
    <w:rsid w:val="003C6B0F"/>
    <w:rsid w:val="003F3B96"/>
    <w:rsid w:val="003F5AF4"/>
    <w:rsid w:val="003F6416"/>
    <w:rsid w:val="0040071A"/>
    <w:rsid w:val="0040255B"/>
    <w:rsid w:val="00402DC0"/>
    <w:rsid w:val="00422ECA"/>
    <w:rsid w:val="004238C2"/>
    <w:rsid w:val="00433ABD"/>
    <w:rsid w:val="0045218A"/>
    <w:rsid w:val="004872BD"/>
    <w:rsid w:val="004B4C3A"/>
    <w:rsid w:val="004C1DD8"/>
    <w:rsid w:val="004C5143"/>
    <w:rsid w:val="004E4FA9"/>
    <w:rsid w:val="004E79F1"/>
    <w:rsid w:val="004F6BC0"/>
    <w:rsid w:val="00501BB2"/>
    <w:rsid w:val="005174B3"/>
    <w:rsid w:val="00524F97"/>
    <w:rsid w:val="00531446"/>
    <w:rsid w:val="005514C6"/>
    <w:rsid w:val="0057174E"/>
    <w:rsid w:val="00577779"/>
    <w:rsid w:val="005875F9"/>
    <w:rsid w:val="005930C8"/>
    <w:rsid w:val="005A22BA"/>
    <w:rsid w:val="005B354D"/>
    <w:rsid w:val="005C7625"/>
    <w:rsid w:val="005E2A8A"/>
    <w:rsid w:val="00602401"/>
    <w:rsid w:val="00611B02"/>
    <w:rsid w:val="00625BD3"/>
    <w:rsid w:val="00637DB8"/>
    <w:rsid w:val="006622CB"/>
    <w:rsid w:val="00662F20"/>
    <w:rsid w:val="0067368C"/>
    <w:rsid w:val="00676D8C"/>
    <w:rsid w:val="00683669"/>
    <w:rsid w:val="0068522D"/>
    <w:rsid w:val="0069348C"/>
    <w:rsid w:val="006A35B5"/>
    <w:rsid w:val="006A6674"/>
    <w:rsid w:val="006A71F9"/>
    <w:rsid w:val="006B3F6C"/>
    <w:rsid w:val="006C478B"/>
    <w:rsid w:val="006E354C"/>
    <w:rsid w:val="006E736B"/>
    <w:rsid w:val="006F158E"/>
    <w:rsid w:val="006F2758"/>
    <w:rsid w:val="00700619"/>
    <w:rsid w:val="00703E95"/>
    <w:rsid w:val="00704EFE"/>
    <w:rsid w:val="00742ABB"/>
    <w:rsid w:val="00743EF8"/>
    <w:rsid w:val="007466F9"/>
    <w:rsid w:val="007839A8"/>
    <w:rsid w:val="00792972"/>
    <w:rsid w:val="007A463B"/>
    <w:rsid w:val="007A7146"/>
    <w:rsid w:val="007A7E49"/>
    <w:rsid w:val="007B2159"/>
    <w:rsid w:val="007C0640"/>
    <w:rsid w:val="007C785C"/>
    <w:rsid w:val="007F5255"/>
    <w:rsid w:val="007F7D5D"/>
    <w:rsid w:val="00823CC5"/>
    <w:rsid w:val="00857BF3"/>
    <w:rsid w:val="00881FFF"/>
    <w:rsid w:val="00882399"/>
    <w:rsid w:val="008D25E2"/>
    <w:rsid w:val="008D5F84"/>
    <w:rsid w:val="00905C21"/>
    <w:rsid w:val="00916733"/>
    <w:rsid w:val="0092699A"/>
    <w:rsid w:val="0095338B"/>
    <w:rsid w:val="00954AA2"/>
    <w:rsid w:val="009B6112"/>
    <w:rsid w:val="009C48FD"/>
    <w:rsid w:val="009C60C0"/>
    <w:rsid w:val="009C740D"/>
    <w:rsid w:val="009D1A45"/>
    <w:rsid w:val="009D6F1F"/>
    <w:rsid w:val="009E22E9"/>
    <w:rsid w:val="009E2467"/>
    <w:rsid w:val="009E2871"/>
    <w:rsid w:val="009F7D70"/>
    <w:rsid w:val="00A0730E"/>
    <w:rsid w:val="00A14898"/>
    <w:rsid w:val="00A30D77"/>
    <w:rsid w:val="00A46821"/>
    <w:rsid w:val="00A62BB7"/>
    <w:rsid w:val="00A66F86"/>
    <w:rsid w:val="00A84249"/>
    <w:rsid w:val="00A84E8B"/>
    <w:rsid w:val="00A85B9F"/>
    <w:rsid w:val="00A930E4"/>
    <w:rsid w:val="00AB0240"/>
    <w:rsid w:val="00AE301B"/>
    <w:rsid w:val="00B146E1"/>
    <w:rsid w:val="00B22030"/>
    <w:rsid w:val="00B37727"/>
    <w:rsid w:val="00B419E8"/>
    <w:rsid w:val="00B42356"/>
    <w:rsid w:val="00B438D2"/>
    <w:rsid w:val="00B44FD8"/>
    <w:rsid w:val="00B5059B"/>
    <w:rsid w:val="00B53312"/>
    <w:rsid w:val="00B53DE3"/>
    <w:rsid w:val="00B54783"/>
    <w:rsid w:val="00B60FB0"/>
    <w:rsid w:val="00B67A3E"/>
    <w:rsid w:val="00B81705"/>
    <w:rsid w:val="00B83F5F"/>
    <w:rsid w:val="00B939CC"/>
    <w:rsid w:val="00BA3BF2"/>
    <w:rsid w:val="00BA6249"/>
    <w:rsid w:val="00BB11E5"/>
    <w:rsid w:val="00BB5B43"/>
    <w:rsid w:val="00BC4F14"/>
    <w:rsid w:val="00BE4437"/>
    <w:rsid w:val="00C00EC5"/>
    <w:rsid w:val="00C12F62"/>
    <w:rsid w:val="00C30657"/>
    <w:rsid w:val="00C51CF1"/>
    <w:rsid w:val="00C52637"/>
    <w:rsid w:val="00C5500B"/>
    <w:rsid w:val="00CA24AC"/>
    <w:rsid w:val="00CA5088"/>
    <w:rsid w:val="00CE4963"/>
    <w:rsid w:val="00CF283D"/>
    <w:rsid w:val="00CF78AA"/>
    <w:rsid w:val="00D06BDC"/>
    <w:rsid w:val="00D11746"/>
    <w:rsid w:val="00D139C6"/>
    <w:rsid w:val="00D1408C"/>
    <w:rsid w:val="00D159F9"/>
    <w:rsid w:val="00D45AF6"/>
    <w:rsid w:val="00D46831"/>
    <w:rsid w:val="00D974E1"/>
    <w:rsid w:val="00D97C5F"/>
    <w:rsid w:val="00DB186E"/>
    <w:rsid w:val="00DD0ACB"/>
    <w:rsid w:val="00DD4334"/>
    <w:rsid w:val="00DD6F8D"/>
    <w:rsid w:val="00DF327D"/>
    <w:rsid w:val="00E007B1"/>
    <w:rsid w:val="00E03727"/>
    <w:rsid w:val="00E32A2F"/>
    <w:rsid w:val="00E61F5F"/>
    <w:rsid w:val="00E7687E"/>
    <w:rsid w:val="00E8572A"/>
    <w:rsid w:val="00EA67ED"/>
    <w:rsid w:val="00EB0DDA"/>
    <w:rsid w:val="00EB2987"/>
    <w:rsid w:val="00EC7DDF"/>
    <w:rsid w:val="00EE1C48"/>
    <w:rsid w:val="00F066B2"/>
    <w:rsid w:val="00F220FD"/>
    <w:rsid w:val="00F254DD"/>
    <w:rsid w:val="00F744A1"/>
    <w:rsid w:val="00F83CF6"/>
    <w:rsid w:val="00F943D8"/>
    <w:rsid w:val="00F9442D"/>
    <w:rsid w:val="00FA0F72"/>
    <w:rsid w:val="00FB2979"/>
    <w:rsid w:val="00FC27CB"/>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31</Pages>
  <Words>9236</Words>
  <Characters>52647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68</cp:revision>
  <cp:lastPrinted>2018-05-11T12:18:00Z</cp:lastPrinted>
  <dcterms:created xsi:type="dcterms:W3CDTF">2017-05-19T06:42:00Z</dcterms:created>
  <dcterms:modified xsi:type="dcterms:W3CDTF">2018-05-15T06:55:00Z</dcterms:modified>
</cp:coreProperties>
</file>