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28" w:rsidRPr="003254D2" w:rsidRDefault="00B35628" w:rsidP="00B35628">
      <w:pPr>
        <w:pStyle w:val="a3"/>
        <w:rPr>
          <w:b/>
        </w:rPr>
      </w:pPr>
      <w:r w:rsidRPr="003254D2">
        <w:rPr>
          <w:b/>
        </w:rPr>
        <w:t>АДМИНИСТРАЦИЯ МУНИЦИПАЛЬНОГО ОБРАЗОВАНИЯ</w:t>
      </w:r>
    </w:p>
    <w:p w:rsidR="00B35628" w:rsidRDefault="00B35628" w:rsidP="00B35628">
      <w:pPr>
        <w:jc w:val="center"/>
        <w:rPr>
          <w:b/>
          <w:sz w:val="28"/>
        </w:rPr>
      </w:pPr>
      <w:r w:rsidRPr="003254D2">
        <w:rPr>
          <w:b/>
          <w:sz w:val="28"/>
        </w:rPr>
        <w:t xml:space="preserve"> «ВЕЛИЖСКИЙ РАЙОН»  </w:t>
      </w:r>
    </w:p>
    <w:p w:rsidR="007E2B24" w:rsidRPr="003254D2" w:rsidRDefault="007E2B24" w:rsidP="00B35628">
      <w:pPr>
        <w:jc w:val="center"/>
        <w:rPr>
          <w:b/>
          <w:sz w:val="28"/>
        </w:rPr>
      </w:pPr>
    </w:p>
    <w:p w:rsidR="007E2B24" w:rsidRDefault="007E2B24" w:rsidP="007E2B24">
      <w:pPr>
        <w:pStyle w:val="1"/>
        <w:rPr>
          <w:sz w:val="28"/>
        </w:rPr>
      </w:pPr>
      <w:r>
        <w:rPr>
          <w:b/>
          <w:sz w:val="40"/>
        </w:rPr>
        <w:t>ПОСТАНОВЛЕНИЕ</w:t>
      </w:r>
    </w:p>
    <w:p w:rsidR="00B35628" w:rsidRDefault="00B35628" w:rsidP="00B35628">
      <w:pPr>
        <w:jc w:val="center"/>
        <w:rPr>
          <w:b/>
          <w:sz w:val="28"/>
          <w:szCs w:val="28"/>
        </w:rPr>
      </w:pPr>
    </w:p>
    <w:p w:rsidR="002C48E2" w:rsidRPr="003254D2" w:rsidRDefault="002C48E2" w:rsidP="00B35628">
      <w:pPr>
        <w:jc w:val="center"/>
        <w:rPr>
          <w:b/>
          <w:sz w:val="28"/>
          <w:szCs w:val="28"/>
        </w:rPr>
      </w:pPr>
    </w:p>
    <w:p w:rsidR="00B35628" w:rsidRPr="0063607C" w:rsidRDefault="00B35628" w:rsidP="00B35628">
      <w:pPr>
        <w:rPr>
          <w:sz w:val="28"/>
          <w:u w:val="single"/>
        </w:rPr>
      </w:pPr>
      <w:proofErr w:type="gramStart"/>
      <w:r>
        <w:rPr>
          <w:sz w:val="28"/>
        </w:rPr>
        <w:t>о</w:t>
      </w:r>
      <w:r w:rsidRPr="00172D46">
        <w:rPr>
          <w:sz w:val="28"/>
        </w:rPr>
        <w:t>т</w:t>
      </w:r>
      <w:r>
        <w:rPr>
          <w:sz w:val="28"/>
        </w:rPr>
        <w:t xml:space="preserve"> </w:t>
      </w:r>
      <w:r w:rsidR="0063607C">
        <w:rPr>
          <w:sz w:val="28"/>
          <w:u w:val="single"/>
        </w:rPr>
        <w:t xml:space="preserve"> 14.12.2021</w:t>
      </w:r>
      <w:proofErr w:type="gramEnd"/>
      <w:r w:rsidR="0063607C">
        <w:rPr>
          <w:sz w:val="28"/>
          <w:u w:val="single"/>
        </w:rPr>
        <w:t xml:space="preserve"> </w:t>
      </w:r>
      <w:r>
        <w:rPr>
          <w:sz w:val="28"/>
        </w:rPr>
        <w:t xml:space="preserve"> </w:t>
      </w:r>
      <w:r w:rsidRPr="00172D46">
        <w:rPr>
          <w:sz w:val="28"/>
        </w:rPr>
        <w:t xml:space="preserve">№ </w:t>
      </w:r>
      <w:r w:rsidR="0063607C">
        <w:rPr>
          <w:sz w:val="28"/>
          <w:u w:val="single"/>
        </w:rPr>
        <w:t xml:space="preserve"> 571</w:t>
      </w:r>
    </w:p>
    <w:p w:rsidR="00B35628" w:rsidRDefault="00B35628" w:rsidP="00B35628">
      <w:pPr>
        <w:rPr>
          <w:sz w:val="28"/>
        </w:rPr>
      </w:pPr>
      <w:r w:rsidRPr="00172D46">
        <w:rPr>
          <w:sz w:val="28"/>
        </w:rPr>
        <w:t xml:space="preserve">          г. Велиж</w:t>
      </w:r>
    </w:p>
    <w:p w:rsidR="00D21CCB" w:rsidRPr="00172D46" w:rsidRDefault="00D21CCB" w:rsidP="00B35628">
      <w:pPr>
        <w:rPr>
          <w:sz w:val="28"/>
        </w:rPr>
      </w:pPr>
    </w:p>
    <w:p w:rsidR="00B35628" w:rsidRPr="00172D46" w:rsidRDefault="007E2B0B" w:rsidP="00B35628">
      <w:pPr>
        <w:rPr>
          <w:sz w:val="24"/>
        </w:rPr>
      </w:pPr>
      <w:r w:rsidRPr="00172D46">
        <w:rPr>
          <w:noProof/>
        </w:rPr>
        <mc:AlternateContent>
          <mc:Choice Requires="wps">
            <w:drawing>
              <wp:anchor distT="0" distB="0" distL="114300" distR="114300" simplePos="0" relativeHeight="251661312" behindDoc="0" locked="0" layoutInCell="1" allowOverlap="1" wp14:anchorId="03D2FBB2" wp14:editId="500E8B3E">
                <wp:simplePos x="0" y="0"/>
                <wp:positionH relativeFrom="column">
                  <wp:posOffset>47625</wp:posOffset>
                </wp:positionH>
                <wp:positionV relativeFrom="paragraph">
                  <wp:posOffset>52070</wp:posOffset>
                </wp:positionV>
                <wp:extent cx="3609975" cy="11144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628" w:rsidRPr="003B5553" w:rsidRDefault="00B35628" w:rsidP="003B5553">
                            <w:pPr>
                              <w:tabs>
                                <w:tab w:val="right" w:pos="10206"/>
                              </w:tabs>
                              <w:jc w:val="both"/>
                              <w:rPr>
                                <w:sz w:val="28"/>
                                <w:szCs w:val="28"/>
                              </w:rPr>
                            </w:pPr>
                            <w:r>
                              <w:rPr>
                                <w:sz w:val="28"/>
                                <w:szCs w:val="28"/>
                              </w:rPr>
                              <w:t>О</w:t>
                            </w:r>
                            <w:r w:rsidRPr="00C312D0">
                              <w:rPr>
                                <w:sz w:val="28"/>
                                <w:szCs w:val="28"/>
                              </w:rPr>
                              <w:t xml:space="preserve"> </w:t>
                            </w:r>
                            <w:r>
                              <w:rPr>
                                <w:sz w:val="28"/>
                                <w:szCs w:val="28"/>
                              </w:rPr>
                              <w:t>внесении изменений</w:t>
                            </w:r>
                            <w:r w:rsidR="003B5553">
                              <w:rPr>
                                <w:sz w:val="28"/>
                                <w:szCs w:val="28"/>
                              </w:rPr>
                              <w:t xml:space="preserve"> в </w:t>
                            </w:r>
                            <w:r w:rsidR="007E2B0B">
                              <w:rPr>
                                <w:sz w:val="28"/>
                                <w:szCs w:val="28"/>
                              </w:rPr>
                              <w:t xml:space="preserve">приложение к постановлению Администрации </w:t>
                            </w:r>
                            <w:r>
                              <w:rPr>
                                <w:sz w:val="28"/>
                                <w:szCs w:val="28"/>
                              </w:rPr>
                              <w:t>муниципального</w:t>
                            </w:r>
                            <w:r w:rsidRPr="00C312D0">
                              <w:rPr>
                                <w:sz w:val="28"/>
                                <w:szCs w:val="28"/>
                              </w:rPr>
                              <w:t xml:space="preserve"> </w:t>
                            </w:r>
                            <w:r>
                              <w:rPr>
                                <w:sz w:val="28"/>
                                <w:szCs w:val="28"/>
                              </w:rPr>
                              <w:t>образования «</w:t>
                            </w:r>
                            <w:proofErr w:type="spellStart"/>
                            <w:r>
                              <w:rPr>
                                <w:sz w:val="28"/>
                                <w:szCs w:val="28"/>
                              </w:rPr>
                              <w:t>Велижский</w:t>
                            </w:r>
                            <w:proofErr w:type="spellEnd"/>
                            <w:r w:rsidRPr="00C312D0">
                              <w:rPr>
                                <w:sz w:val="28"/>
                                <w:szCs w:val="28"/>
                              </w:rPr>
                              <w:t xml:space="preserve"> район»</w:t>
                            </w:r>
                            <w:r w:rsidR="007E2B0B">
                              <w:rPr>
                                <w:sz w:val="28"/>
                                <w:szCs w:val="28"/>
                              </w:rPr>
                              <w:t xml:space="preserve"> от 20.10.2021 № 480</w:t>
                            </w:r>
                          </w:p>
                          <w:p w:rsidR="00B35628" w:rsidRDefault="00B35628" w:rsidP="00B35628">
                            <w:pPr>
                              <w:rPr>
                                <w:sz w:val="28"/>
                              </w:rPr>
                            </w:pPr>
                          </w:p>
                          <w:p w:rsidR="00B35628" w:rsidRDefault="00B35628" w:rsidP="00B3562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FBB2" id="_x0000_t202" coordsize="21600,21600" o:spt="202" path="m,l,21600r21600,l21600,xe">
                <v:stroke joinstyle="miter"/>
                <v:path gradientshapeok="t" o:connecttype="rect"/>
              </v:shapetype>
              <v:shape id="Надпись 2" o:spid="_x0000_s1026" type="#_x0000_t202" style="position:absolute;margin-left:3.75pt;margin-top:4.1pt;width:284.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4szgIAAMA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" filled="f" stroked="f">
                <v:textbox>
                  <w:txbxContent>
                    <w:p w:rsidR="00B35628" w:rsidRPr="003B5553" w:rsidRDefault="00B35628" w:rsidP="003B5553">
                      <w:pPr>
                        <w:tabs>
                          <w:tab w:val="right" w:pos="10206"/>
                        </w:tabs>
                        <w:jc w:val="both"/>
                        <w:rPr>
                          <w:sz w:val="28"/>
                          <w:szCs w:val="28"/>
                        </w:rPr>
                      </w:pPr>
                      <w:r>
                        <w:rPr>
                          <w:sz w:val="28"/>
                          <w:szCs w:val="28"/>
                        </w:rPr>
                        <w:t>О</w:t>
                      </w:r>
                      <w:r w:rsidRPr="00C312D0">
                        <w:rPr>
                          <w:sz w:val="28"/>
                          <w:szCs w:val="28"/>
                        </w:rPr>
                        <w:t xml:space="preserve"> </w:t>
                      </w:r>
                      <w:r>
                        <w:rPr>
                          <w:sz w:val="28"/>
                          <w:szCs w:val="28"/>
                        </w:rPr>
                        <w:t>внесении изменений</w:t>
                      </w:r>
                      <w:r w:rsidR="003B5553">
                        <w:rPr>
                          <w:sz w:val="28"/>
                          <w:szCs w:val="28"/>
                        </w:rPr>
                        <w:t xml:space="preserve"> в </w:t>
                      </w:r>
                      <w:r w:rsidR="007E2B0B">
                        <w:rPr>
                          <w:sz w:val="28"/>
                          <w:szCs w:val="28"/>
                        </w:rPr>
                        <w:t xml:space="preserve">приложение к постановлению Администрации </w:t>
                      </w:r>
                      <w:r>
                        <w:rPr>
                          <w:sz w:val="28"/>
                          <w:szCs w:val="28"/>
                        </w:rPr>
                        <w:t>муниципального</w:t>
                      </w:r>
                      <w:r w:rsidRPr="00C312D0">
                        <w:rPr>
                          <w:sz w:val="28"/>
                          <w:szCs w:val="28"/>
                        </w:rPr>
                        <w:t xml:space="preserve"> </w:t>
                      </w:r>
                      <w:r>
                        <w:rPr>
                          <w:sz w:val="28"/>
                          <w:szCs w:val="28"/>
                        </w:rPr>
                        <w:t>образования «</w:t>
                      </w:r>
                      <w:proofErr w:type="spellStart"/>
                      <w:r>
                        <w:rPr>
                          <w:sz w:val="28"/>
                          <w:szCs w:val="28"/>
                        </w:rPr>
                        <w:t>Велижский</w:t>
                      </w:r>
                      <w:proofErr w:type="spellEnd"/>
                      <w:r w:rsidRPr="00C312D0">
                        <w:rPr>
                          <w:sz w:val="28"/>
                          <w:szCs w:val="28"/>
                        </w:rPr>
                        <w:t xml:space="preserve"> район»</w:t>
                      </w:r>
                      <w:r w:rsidR="007E2B0B">
                        <w:rPr>
                          <w:sz w:val="28"/>
                          <w:szCs w:val="28"/>
                        </w:rPr>
                        <w:t xml:space="preserve"> от 20.10.2021 № 480</w:t>
                      </w:r>
                    </w:p>
                    <w:p w:rsidR="00B35628" w:rsidRDefault="00B35628" w:rsidP="00B35628">
                      <w:pPr>
                        <w:rPr>
                          <w:sz w:val="28"/>
                        </w:rPr>
                      </w:pPr>
                    </w:p>
                    <w:p w:rsidR="00B35628" w:rsidRDefault="00B35628" w:rsidP="00B35628">
                      <w:pPr>
                        <w:rPr>
                          <w:sz w:val="28"/>
                        </w:rPr>
                      </w:pPr>
                    </w:p>
                  </w:txbxContent>
                </v:textbox>
              </v:shape>
            </w:pict>
          </mc:Fallback>
        </mc:AlternateContent>
      </w:r>
      <w:r w:rsidR="00B35628" w:rsidRPr="00172D46">
        <w:rPr>
          <w:sz w:val="24"/>
        </w:rPr>
        <w:tab/>
      </w:r>
    </w:p>
    <w:p w:rsidR="00B35628" w:rsidRPr="00172D46" w:rsidRDefault="00B35628" w:rsidP="00B35628">
      <w:pPr>
        <w:rPr>
          <w:sz w:val="24"/>
        </w:rPr>
      </w:pPr>
    </w:p>
    <w:p w:rsidR="00B35628" w:rsidRPr="00172D46" w:rsidRDefault="00B35628" w:rsidP="00B35628">
      <w:pPr>
        <w:rPr>
          <w:sz w:val="24"/>
        </w:rPr>
      </w:pPr>
    </w:p>
    <w:p w:rsidR="00B35628" w:rsidRPr="00172D46" w:rsidRDefault="00B35628" w:rsidP="00B35628">
      <w:pPr>
        <w:rPr>
          <w:sz w:val="24"/>
        </w:rPr>
      </w:pPr>
    </w:p>
    <w:p w:rsidR="00B35628" w:rsidRPr="00172D46" w:rsidRDefault="00B35628" w:rsidP="00B35628">
      <w:pPr>
        <w:rPr>
          <w:sz w:val="28"/>
          <w:szCs w:val="28"/>
        </w:rPr>
      </w:pPr>
    </w:p>
    <w:p w:rsidR="00B35628" w:rsidRPr="00172D46" w:rsidRDefault="00B35628" w:rsidP="00B35628">
      <w:pPr>
        <w:rPr>
          <w:sz w:val="28"/>
          <w:szCs w:val="28"/>
        </w:rPr>
      </w:pPr>
    </w:p>
    <w:p w:rsidR="007E2B0B" w:rsidRDefault="007E2B0B" w:rsidP="00B35628">
      <w:pPr>
        <w:autoSpaceDE w:val="0"/>
        <w:autoSpaceDN w:val="0"/>
        <w:adjustRightInd w:val="0"/>
        <w:ind w:firstLine="540"/>
        <w:jc w:val="both"/>
        <w:rPr>
          <w:rFonts w:eastAsiaTheme="minorHAnsi"/>
          <w:sz w:val="28"/>
          <w:szCs w:val="28"/>
          <w:lang w:eastAsia="en-US"/>
        </w:rPr>
      </w:pPr>
    </w:p>
    <w:p w:rsidR="00B35628" w:rsidRDefault="00B35628" w:rsidP="00B35628">
      <w:pPr>
        <w:autoSpaceDE w:val="0"/>
        <w:autoSpaceDN w:val="0"/>
        <w:adjustRightInd w:val="0"/>
        <w:ind w:firstLine="540"/>
        <w:jc w:val="both"/>
        <w:rPr>
          <w:sz w:val="28"/>
          <w:szCs w:val="28"/>
        </w:rPr>
      </w:pPr>
      <w:r w:rsidRPr="000C2A11">
        <w:rPr>
          <w:rFonts w:eastAsiaTheme="minorHAnsi"/>
          <w:sz w:val="28"/>
          <w:szCs w:val="28"/>
          <w:lang w:eastAsia="en-US"/>
        </w:rPr>
        <w:t xml:space="preserve">В соответствии с Федеральным </w:t>
      </w:r>
      <w:hyperlink r:id="rId5" w:history="1">
        <w:r w:rsidRPr="000C2A11">
          <w:rPr>
            <w:rFonts w:eastAsiaTheme="minorHAnsi"/>
            <w:sz w:val="28"/>
            <w:szCs w:val="28"/>
            <w:lang w:eastAsia="en-US"/>
          </w:rPr>
          <w:t>законом</w:t>
        </w:r>
      </w:hyperlink>
      <w:r>
        <w:rPr>
          <w:rFonts w:eastAsiaTheme="minorHAnsi"/>
          <w:sz w:val="28"/>
          <w:szCs w:val="28"/>
          <w:lang w:eastAsia="en-US"/>
        </w:rPr>
        <w:t xml:space="preserve"> от 06.10.2003 N 131-ФЗ «</w:t>
      </w:r>
      <w:r w:rsidRPr="000C2A11">
        <w:rPr>
          <w:rFonts w:eastAsiaTheme="minorHAnsi"/>
          <w:sz w:val="28"/>
          <w:szCs w:val="28"/>
          <w:lang w:eastAsia="en-US"/>
        </w:rPr>
        <w:t>Об общих принципах организации местного самоуправления в Российско</w:t>
      </w:r>
      <w:r>
        <w:rPr>
          <w:rFonts w:eastAsiaTheme="minorHAnsi"/>
          <w:sz w:val="28"/>
          <w:szCs w:val="28"/>
          <w:lang w:eastAsia="en-US"/>
        </w:rPr>
        <w:t>й Федерации»</w:t>
      </w:r>
      <w:r w:rsidR="003431D4">
        <w:rPr>
          <w:rFonts w:eastAsiaTheme="minorHAnsi"/>
          <w:sz w:val="28"/>
          <w:szCs w:val="28"/>
          <w:lang w:eastAsia="en-US"/>
        </w:rPr>
        <w:t>, Фе</w:t>
      </w:r>
      <w:r w:rsidRPr="000C2A11">
        <w:rPr>
          <w:rFonts w:eastAsiaTheme="minorHAnsi"/>
          <w:sz w:val="28"/>
          <w:szCs w:val="28"/>
          <w:lang w:eastAsia="en-US"/>
        </w:rPr>
        <w:t xml:space="preserve">деральным </w:t>
      </w:r>
      <w:hyperlink r:id="rId6" w:history="1">
        <w:r w:rsidRPr="000C2A11">
          <w:rPr>
            <w:rFonts w:eastAsiaTheme="minorHAnsi"/>
            <w:sz w:val="28"/>
            <w:szCs w:val="28"/>
            <w:lang w:eastAsia="en-US"/>
          </w:rPr>
          <w:t>законом</w:t>
        </w:r>
      </w:hyperlink>
      <w:r>
        <w:rPr>
          <w:rFonts w:eastAsiaTheme="minorHAnsi"/>
          <w:sz w:val="28"/>
          <w:szCs w:val="28"/>
          <w:lang w:eastAsia="en-US"/>
        </w:rPr>
        <w:t xml:space="preserve"> от 13.07.2015 N 220-ФЗ «</w:t>
      </w:r>
      <w:r w:rsidRPr="000C2A11">
        <w:rPr>
          <w:rFonts w:eastAsiaTheme="minorHAnsi"/>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eastAsiaTheme="minorHAnsi"/>
          <w:sz w:val="28"/>
          <w:szCs w:val="28"/>
          <w:lang w:eastAsia="en-US"/>
        </w:rPr>
        <w:t xml:space="preserve">льные акты Российской Федерации», руководствуясь </w:t>
      </w:r>
      <w:r w:rsidRPr="003254D2">
        <w:rPr>
          <w:sz w:val="28"/>
          <w:szCs w:val="28"/>
        </w:rPr>
        <w:t>У</w:t>
      </w:r>
      <w:r>
        <w:rPr>
          <w:sz w:val="28"/>
          <w:szCs w:val="28"/>
        </w:rPr>
        <w:t>ставом муниципального образования</w:t>
      </w:r>
      <w:r w:rsidRPr="003254D2">
        <w:rPr>
          <w:sz w:val="28"/>
          <w:szCs w:val="28"/>
        </w:rPr>
        <w:t xml:space="preserve"> «</w:t>
      </w:r>
      <w:proofErr w:type="spellStart"/>
      <w:r w:rsidRPr="003254D2">
        <w:rPr>
          <w:sz w:val="28"/>
          <w:szCs w:val="28"/>
        </w:rPr>
        <w:t>Велижский</w:t>
      </w:r>
      <w:proofErr w:type="spellEnd"/>
      <w:r w:rsidRPr="003254D2">
        <w:rPr>
          <w:sz w:val="28"/>
          <w:szCs w:val="28"/>
        </w:rPr>
        <w:t xml:space="preserve"> район» (новая редакция), Администрация муниципального образования «</w:t>
      </w:r>
      <w:proofErr w:type="spellStart"/>
      <w:r w:rsidRPr="003254D2">
        <w:rPr>
          <w:sz w:val="28"/>
          <w:szCs w:val="28"/>
        </w:rPr>
        <w:t>Велижский</w:t>
      </w:r>
      <w:proofErr w:type="spellEnd"/>
      <w:r w:rsidRPr="003254D2">
        <w:rPr>
          <w:sz w:val="28"/>
          <w:szCs w:val="28"/>
        </w:rPr>
        <w:t xml:space="preserve"> район»</w:t>
      </w:r>
    </w:p>
    <w:p w:rsidR="00D21CCB" w:rsidRDefault="00D21CCB" w:rsidP="00B35628">
      <w:pPr>
        <w:autoSpaceDE w:val="0"/>
        <w:autoSpaceDN w:val="0"/>
        <w:adjustRightInd w:val="0"/>
        <w:ind w:firstLine="540"/>
        <w:jc w:val="both"/>
        <w:rPr>
          <w:sz w:val="28"/>
          <w:szCs w:val="28"/>
        </w:rPr>
      </w:pPr>
    </w:p>
    <w:p w:rsidR="00B35628" w:rsidRDefault="00D21CCB" w:rsidP="00B35628">
      <w:pPr>
        <w:autoSpaceDE w:val="0"/>
        <w:autoSpaceDN w:val="0"/>
        <w:adjustRightInd w:val="0"/>
        <w:ind w:firstLine="540"/>
        <w:jc w:val="both"/>
        <w:rPr>
          <w:sz w:val="28"/>
          <w:szCs w:val="28"/>
        </w:rPr>
      </w:pPr>
      <w:r>
        <w:rPr>
          <w:sz w:val="28"/>
          <w:szCs w:val="28"/>
        </w:rPr>
        <w:t>ПОСТАНОВЛЯЕТ:</w:t>
      </w:r>
    </w:p>
    <w:p w:rsidR="008C60C8" w:rsidRDefault="008C60C8" w:rsidP="00B35628">
      <w:pPr>
        <w:autoSpaceDE w:val="0"/>
        <w:autoSpaceDN w:val="0"/>
        <w:adjustRightInd w:val="0"/>
        <w:ind w:firstLine="540"/>
        <w:jc w:val="both"/>
        <w:rPr>
          <w:sz w:val="28"/>
          <w:szCs w:val="28"/>
        </w:rPr>
      </w:pPr>
    </w:p>
    <w:p w:rsidR="003B5553" w:rsidRDefault="00B35628" w:rsidP="007E2B24">
      <w:pPr>
        <w:tabs>
          <w:tab w:val="right" w:pos="9639"/>
        </w:tabs>
        <w:ind w:firstLine="709"/>
        <w:jc w:val="both"/>
        <w:rPr>
          <w:sz w:val="28"/>
          <w:szCs w:val="28"/>
        </w:rPr>
      </w:pPr>
      <w:r w:rsidRPr="000C2A11">
        <w:rPr>
          <w:rFonts w:eastAsiaTheme="minorHAnsi"/>
          <w:sz w:val="28"/>
          <w:szCs w:val="28"/>
          <w:lang w:eastAsia="en-US"/>
        </w:rPr>
        <w:t xml:space="preserve">1. </w:t>
      </w:r>
      <w:r w:rsidR="007E2B0B">
        <w:rPr>
          <w:sz w:val="28"/>
        </w:rPr>
        <w:t xml:space="preserve">Внести в приложение к </w:t>
      </w:r>
      <w:r w:rsidR="007E2B0B">
        <w:rPr>
          <w:sz w:val="28"/>
          <w:szCs w:val="28"/>
        </w:rPr>
        <w:t>постановлению Администрации муниципального образования «</w:t>
      </w:r>
      <w:proofErr w:type="spellStart"/>
      <w:r w:rsidR="007E2B0B">
        <w:rPr>
          <w:sz w:val="28"/>
          <w:szCs w:val="28"/>
        </w:rPr>
        <w:t>Велижский</w:t>
      </w:r>
      <w:proofErr w:type="spellEnd"/>
      <w:r w:rsidR="007E2B0B">
        <w:rPr>
          <w:sz w:val="28"/>
          <w:szCs w:val="28"/>
        </w:rPr>
        <w:t xml:space="preserve"> район» </w:t>
      </w:r>
      <w:r w:rsidR="003B5553">
        <w:rPr>
          <w:rFonts w:eastAsiaTheme="minorHAnsi"/>
          <w:sz w:val="28"/>
          <w:szCs w:val="28"/>
          <w:lang w:eastAsia="en-US"/>
        </w:rPr>
        <w:t>от 20.10.2021 №</w:t>
      </w:r>
      <w:r w:rsidR="003B5553" w:rsidRPr="003B5553">
        <w:rPr>
          <w:rFonts w:eastAsiaTheme="minorHAnsi"/>
          <w:sz w:val="28"/>
          <w:szCs w:val="28"/>
          <w:lang w:eastAsia="en-US"/>
        </w:rPr>
        <w:t xml:space="preserve"> 480</w:t>
      </w:r>
      <w:r w:rsidR="003B5553" w:rsidRPr="003B5553">
        <w:rPr>
          <w:sz w:val="28"/>
          <w:szCs w:val="28"/>
        </w:rPr>
        <w:t xml:space="preserve"> </w:t>
      </w:r>
      <w:r w:rsidR="003B5553">
        <w:rPr>
          <w:sz w:val="28"/>
          <w:szCs w:val="28"/>
        </w:rPr>
        <w:t>«Об утверждении реестра</w:t>
      </w:r>
      <w:r w:rsidR="003B5553" w:rsidRPr="00C312D0">
        <w:rPr>
          <w:sz w:val="28"/>
          <w:szCs w:val="28"/>
        </w:rPr>
        <w:t xml:space="preserve"> муниципальных м</w:t>
      </w:r>
      <w:r w:rsidR="003B5553">
        <w:rPr>
          <w:sz w:val="28"/>
          <w:szCs w:val="28"/>
        </w:rPr>
        <w:t>аршрутов регулярных перевозок на территории муниципального</w:t>
      </w:r>
      <w:r w:rsidR="003B5553" w:rsidRPr="00C312D0">
        <w:rPr>
          <w:sz w:val="28"/>
          <w:szCs w:val="28"/>
        </w:rPr>
        <w:t xml:space="preserve"> </w:t>
      </w:r>
      <w:r w:rsidR="003B5553">
        <w:rPr>
          <w:sz w:val="28"/>
          <w:szCs w:val="28"/>
        </w:rPr>
        <w:t>образования «</w:t>
      </w:r>
      <w:proofErr w:type="spellStart"/>
      <w:r w:rsidR="003B5553">
        <w:rPr>
          <w:sz w:val="28"/>
          <w:szCs w:val="28"/>
        </w:rPr>
        <w:t>Велижский</w:t>
      </w:r>
      <w:proofErr w:type="spellEnd"/>
      <w:r w:rsidR="003B5553" w:rsidRPr="00C312D0">
        <w:rPr>
          <w:sz w:val="28"/>
          <w:szCs w:val="28"/>
        </w:rPr>
        <w:t xml:space="preserve"> район»</w:t>
      </w:r>
      <w:r w:rsidR="003B5553">
        <w:rPr>
          <w:sz w:val="28"/>
          <w:szCs w:val="28"/>
        </w:rPr>
        <w:t xml:space="preserve"> </w:t>
      </w:r>
      <w:r w:rsidR="007E2B0B">
        <w:rPr>
          <w:sz w:val="28"/>
          <w:szCs w:val="28"/>
        </w:rPr>
        <w:t xml:space="preserve">следующие </w:t>
      </w:r>
      <w:r w:rsidR="00D21CCB">
        <w:rPr>
          <w:sz w:val="28"/>
          <w:szCs w:val="28"/>
        </w:rPr>
        <w:t>изменения</w:t>
      </w:r>
      <w:r w:rsidR="007E2B0B">
        <w:rPr>
          <w:sz w:val="28"/>
          <w:szCs w:val="28"/>
        </w:rPr>
        <w:t>:</w:t>
      </w:r>
    </w:p>
    <w:p w:rsidR="007E2B0B" w:rsidRDefault="007E2B0B" w:rsidP="002C48E2">
      <w:pPr>
        <w:tabs>
          <w:tab w:val="right" w:pos="9639"/>
        </w:tabs>
        <w:spacing w:after="120"/>
        <w:ind w:firstLine="709"/>
        <w:jc w:val="both"/>
        <w:rPr>
          <w:sz w:val="28"/>
          <w:szCs w:val="28"/>
        </w:rPr>
      </w:pPr>
      <w:r>
        <w:rPr>
          <w:sz w:val="28"/>
          <w:szCs w:val="28"/>
        </w:rPr>
        <w:t>1.1. Дополнить таблицу приложения строкой 8 следующего содержания: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84"/>
        <w:gridCol w:w="425"/>
        <w:gridCol w:w="709"/>
        <w:gridCol w:w="992"/>
        <w:gridCol w:w="1418"/>
        <w:gridCol w:w="425"/>
        <w:gridCol w:w="851"/>
        <w:gridCol w:w="708"/>
        <w:gridCol w:w="567"/>
        <w:gridCol w:w="567"/>
        <w:gridCol w:w="284"/>
        <w:gridCol w:w="708"/>
        <w:gridCol w:w="426"/>
        <w:gridCol w:w="708"/>
        <w:gridCol w:w="851"/>
      </w:tblGrid>
      <w:tr w:rsidR="003431D4" w:rsidRPr="003431D4" w:rsidTr="002C48E2">
        <w:trPr>
          <w:trHeight w:hRule="exact" w:val="3821"/>
        </w:trPr>
        <w:tc>
          <w:tcPr>
            <w:tcW w:w="284" w:type="dxa"/>
          </w:tcPr>
          <w:p w:rsidR="003431D4" w:rsidRPr="003431D4" w:rsidRDefault="003431D4" w:rsidP="003431D4">
            <w:pPr>
              <w:pStyle w:val="a8"/>
              <w:spacing w:before="0" w:after="0"/>
              <w:jc w:val="center"/>
              <w:rPr>
                <w:sz w:val="20"/>
                <w:szCs w:val="20"/>
              </w:rPr>
            </w:pPr>
            <w:r w:rsidRPr="003431D4">
              <w:rPr>
                <w:sz w:val="20"/>
                <w:szCs w:val="20"/>
              </w:rPr>
              <w:t>8</w:t>
            </w:r>
          </w:p>
        </w:tc>
        <w:tc>
          <w:tcPr>
            <w:tcW w:w="425" w:type="dxa"/>
          </w:tcPr>
          <w:p w:rsidR="003431D4" w:rsidRPr="003431D4" w:rsidRDefault="003431D4" w:rsidP="00745844">
            <w:pPr>
              <w:pStyle w:val="a8"/>
              <w:spacing w:before="0" w:after="0"/>
              <w:ind w:left="-108" w:right="-108"/>
              <w:jc w:val="center"/>
              <w:rPr>
                <w:sz w:val="20"/>
                <w:szCs w:val="20"/>
              </w:rPr>
            </w:pPr>
            <w:r w:rsidRPr="003431D4">
              <w:rPr>
                <w:sz w:val="20"/>
                <w:szCs w:val="20"/>
              </w:rPr>
              <w:t>116</w:t>
            </w:r>
          </w:p>
        </w:tc>
        <w:tc>
          <w:tcPr>
            <w:tcW w:w="709" w:type="dxa"/>
          </w:tcPr>
          <w:p w:rsidR="003431D4" w:rsidRPr="003431D4" w:rsidRDefault="003431D4" w:rsidP="00445ABF">
            <w:pPr>
              <w:pStyle w:val="a8"/>
              <w:ind w:left="-108" w:right="-108"/>
              <w:jc w:val="center"/>
              <w:rPr>
                <w:sz w:val="20"/>
                <w:szCs w:val="20"/>
              </w:rPr>
            </w:pPr>
            <w:r w:rsidRPr="003431D4">
              <w:rPr>
                <w:sz w:val="20"/>
                <w:szCs w:val="20"/>
              </w:rPr>
              <w:t>Велиж -  Бе</w:t>
            </w:r>
            <w:r w:rsidR="00445ABF">
              <w:rPr>
                <w:sz w:val="20"/>
                <w:szCs w:val="20"/>
              </w:rPr>
              <w:t>ля</w:t>
            </w:r>
            <w:r w:rsidRPr="003431D4">
              <w:rPr>
                <w:sz w:val="20"/>
                <w:szCs w:val="20"/>
              </w:rPr>
              <w:t xml:space="preserve">ево- </w:t>
            </w:r>
            <w:proofErr w:type="spellStart"/>
            <w:r w:rsidRPr="003431D4">
              <w:rPr>
                <w:sz w:val="20"/>
                <w:szCs w:val="20"/>
              </w:rPr>
              <w:t>Гредяки</w:t>
            </w:r>
            <w:proofErr w:type="spellEnd"/>
            <w:r w:rsidRPr="003431D4">
              <w:rPr>
                <w:sz w:val="20"/>
                <w:szCs w:val="20"/>
              </w:rPr>
              <w:t xml:space="preserve"> - Велиж</w:t>
            </w:r>
          </w:p>
        </w:tc>
        <w:tc>
          <w:tcPr>
            <w:tcW w:w="992" w:type="dxa"/>
          </w:tcPr>
          <w:p w:rsidR="003431D4" w:rsidRPr="003431D4" w:rsidRDefault="003431D4" w:rsidP="00745844">
            <w:pPr>
              <w:pStyle w:val="a8"/>
              <w:spacing w:before="0" w:after="0"/>
              <w:ind w:left="-26" w:right="-19" w:hanging="82"/>
              <w:jc w:val="center"/>
              <w:rPr>
                <w:sz w:val="20"/>
                <w:szCs w:val="20"/>
              </w:rPr>
            </w:pPr>
            <w:r w:rsidRPr="003431D4">
              <w:rPr>
                <w:sz w:val="20"/>
                <w:szCs w:val="20"/>
              </w:rPr>
              <w:t>Верх</w:t>
            </w:r>
            <w:r w:rsidR="00445ABF">
              <w:rPr>
                <w:sz w:val="20"/>
                <w:szCs w:val="20"/>
              </w:rPr>
              <w:t>ние Се</w:t>
            </w:r>
            <w:r w:rsidRPr="003431D4">
              <w:rPr>
                <w:sz w:val="20"/>
                <w:szCs w:val="20"/>
              </w:rPr>
              <w:t>качи – Ниж</w:t>
            </w:r>
            <w:r>
              <w:rPr>
                <w:sz w:val="20"/>
                <w:szCs w:val="20"/>
              </w:rPr>
              <w:softHyphen/>
            </w:r>
            <w:r w:rsidRPr="003431D4">
              <w:rPr>
                <w:sz w:val="20"/>
                <w:szCs w:val="20"/>
              </w:rPr>
              <w:t>ние Се</w:t>
            </w:r>
            <w:r w:rsidR="00091970">
              <w:rPr>
                <w:sz w:val="20"/>
                <w:szCs w:val="20"/>
              </w:rPr>
              <w:softHyphen/>
            </w:r>
            <w:r w:rsidR="00445ABF">
              <w:rPr>
                <w:sz w:val="20"/>
                <w:szCs w:val="20"/>
              </w:rPr>
              <w:t xml:space="preserve">качи – </w:t>
            </w:r>
            <w:proofErr w:type="spellStart"/>
            <w:r w:rsidR="00445ABF">
              <w:rPr>
                <w:sz w:val="20"/>
                <w:szCs w:val="20"/>
              </w:rPr>
              <w:t>пов</w:t>
            </w:r>
            <w:proofErr w:type="spellEnd"/>
            <w:r w:rsidR="00445ABF">
              <w:rPr>
                <w:sz w:val="20"/>
                <w:szCs w:val="20"/>
              </w:rPr>
              <w:t>. Нивы – Беля</w:t>
            </w:r>
            <w:r w:rsidRPr="003431D4">
              <w:rPr>
                <w:sz w:val="20"/>
                <w:szCs w:val="20"/>
              </w:rPr>
              <w:t>ево – Вер</w:t>
            </w:r>
            <w:r w:rsidR="00091970">
              <w:rPr>
                <w:sz w:val="20"/>
                <w:szCs w:val="20"/>
              </w:rPr>
              <w:softHyphen/>
            </w:r>
            <w:r w:rsidRPr="003431D4">
              <w:rPr>
                <w:sz w:val="20"/>
                <w:szCs w:val="20"/>
              </w:rPr>
              <w:t xml:space="preserve">ховье - </w:t>
            </w:r>
            <w:proofErr w:type="spellStart"/>
            <w:r w:rsidRPr="003431D4">
              <w:rPr>
                <w:sz w:val="20"/>
                <w:szCs w:val="20"/>
              </w:rPr>
              <w:t>Гре</w:t>
            </w:r>
            <w:r>
              <w:rPr>
                <w:sz w:val="20"/>
                <w:szCs w:val="20"/>
              </w:rPr>
              <w:softHyphen/>
            </w:r>
            <w:r w:rsidRPr="003431D4">
              <w:rPr>
                <w:sz w:val="20"/>
                <w:szCs w:val="20"/>
              </w:rPr>
              <w:t>дяки</w:t>
            </w:r>
            <w:proofErr w:type="spellEnd"/>
          </w:p>
        </w:tc>
        <w:tc>
          <w:tcPr>
            <w:tcW w:w="1418" w:type="dxa"/>
          </w:tcPr>
          <w:p w:rsidR="003431D4" w:rsidRPr="003431D4" w:rsidRDefault="003431D4" w:rsidP="00445ABF">
            <w:pPr>
              <w:pStyle w:val="a8"/>
              <w:jc w:val="center"/>
              <w:rPr>
                <w:sz w:val="20"/>
                <w:szCs w:val="20"/>
              </w:rPr>
            </w:pPr>
            <w:r w:rsidRPr="003431D4">
              <w:rPr>
                <w:sz w:val="20"/>
                <w:szCs w:val="20"/>
              </w:rPr>
              <w:t>Автодорога «Ольша – Ве</w:t>
            </w:r>
            <w:r w:rsidRPr="003431D4">
              <w:rPr>
                <w:sz w:val="20"/>
                <w:szCs w:val="20"/>
              </w:rPr>
              <w:softHyphen/>
              <w:t xml:space="preserve">лиж </w:t>
            </w:r>
            <w:r w:rsidR="00445ABF">
              <w:rPr>
                <w:sz w:val="20"/>
                <w:szCs w:val="20"/>
              </w:rPr>
              <w:t xml:space="preserve">– </w:t>
            </w:r>
            <w:proofErr w:type="spellStart"/>
            <w:r w:rsidR="00445ABF">
              <w:rPr>
                <w:sz w:val="20"/>
                <w:szCs w:val="20"/>
              </w:rPr>
              <w:t>Усвяты</w:t>
            </w:r>
            <w:proofErr w:type="spellEnd"/>
            <w:r w:rsidR="00445ABF">
              <w:rPr>
                <w:sz w:val="20"/>
                <w:szCs w:val="20"/>
              </w:rPr>
              <w:t xml:space="preserve"> – Невель» - ул. Кропоткина – ул. Но</w:t>
            </w:r>
            <w:r w:rsidRPr="003431D4">
              <w:rPr>
                <w:sz w:val="20"/>
                <w:szCs w:val="20"/>
              </w:rPr>
              <w:t>вицкого – ул. Сверд</w:t>
            </w:r>
            <w:r>
              <w:rPr>
                <w:sz w:val="20"/>
                <w:szCs w:val="20"/>
              </w:rPr>
              <w:softHyphen/>
            </w:r>
            <w:r w:rsidR="00445ABF">
              <w:rPr>
                <w:sz w:val="20"/>
                <w:szCs w:val="20"/>
              </w:rPr>
              <w:t>лова – ул. Ивановская – автодо</w:t>
            </w:r>
            <w:r w:rsidRPr="003431D4">
              <w:rPr>
                <w:sz w:val="20"/>
                <w:szCs w:val="20"/>
              </w:rPr>
              <w:t>рога «Велиж – Се</w:t>
            </w:r>
            <w:r w:rsidR="00445ABF">
              <w:rPr>
                <w:sz w:val="20"/>
                <w:szCs w:val="20"/>
              </w:rPr>
              <w:t>ньково – граница Рес</w:t>
            </w:r>
            <w:r w:rsidR="00445ABF">
              <w:rPr>
                <w:sz w:val="20"/>
                <w:szCs w:val="20"/>
              </w:rPr>
              <w:softHyphen/>
              <w:t>публики Бе</w:t>
            </w:r>
            <w:r w:rsidRPr="003431D4">
              <w:rPr>
                <w:sz w:val="20"/>
                <w:szCs w:val="20"/>
              </w:rPr>
              <w:t>ларусь</w:t>
            </w:r>
          </w:p>
        </w:tc>
        <w:tc>
          <w:tcPr>
            <w:tcW w:w="425" w:type="dxa"/>
          </w:tcPr>
          <w:p w:rsidR="003431D4" w:rsidRPr="003431D4" w:rsidRDefault="003431D4" w:rsidP="00091970">
            <w:pPr>
              <w:pStyle w:val="a8"/>
              <w:spacing w:before="0" w:after="0"/>
              <w:ind w:right="-108" w:hanging="108"/>
              <w:jc w:val="center"/>
              <w:rPr>
                <w:sz w:val="20"/>
                <w:szCs w:val="20"/>
              </w:rPr>
            </w:pPr>
            <w:r w:rsidRPr="003431D4">
              <w:rPr>
                <w:sz w:val="20"/>
                <w:szCs w:val="20"/>
              </w:rPr>
              <w:t>29,0</w:t>
            </w:r>
          </w:p>
        </w:tc>
        <w:tc>
          <w:tcPr>
            <w:tcW w:w="851" w:type="dxa"/>
          </w:tcPr>
          <w:p w:rsidR="003431D4" w:rsidRPr="003431D4" w:rsidRDefault="003431D4" w:rsidP="00091970">
            <w:pPr>
              <w:pStyle w:val="a8"/>
              <w:spacing w:before="0" w:after="0"/>
              <w:ind w:left="-108"/>
              <w:jc w:val="center"/>
              <w:rPr>
                <w:sz w:val="20"/>
                <w:szCs w:val="20"/>
              </w:rPr>
            </w:pPr>
            <w:r w:rsidRPr="003431D4">
              <w:rPr>
                <w:sz w:val="20"/>
                <w:szCs w:val="20"/>
              </w:rPr>
              <w:t>Только на уста</w:t>
            </w:r>
            <w:r w:rsidRPr="003431D4">
              <w:rPr>
                <w:sz w:val="20"/>
                <w:szCs w:val="20"/>
              </w:rPr>
              <w:softHyphen/>
              <w:t>нов</w:t>
            </w:r>
            <w:r w:rsidR="00445ABF">
              <w:rPr>
                <w:sz w:val="20"/>
                <w:szCs w:val="20"/>
              </w:rPr>
              <w:t>лен</w:t>
            </w:r>
            <w:r w:rsidR="00445ABF">
              <w:rPr>
                <w:sz w:val="20"/>
                <w:szCs w:val="20"/>
              </w:rPr>
              <w:softHyphen/>
              <w:t>ных оста</w:t>
            </w:r>
            <w:r w:rsidRPr="003431D4">
              <w:rPr>
                <w:sz w:val="20"/>
                <w:szCs w:val="20"/>
              </w:rPr>
              <w:t>но</w:t>
            </w:r>
            <w:r w:rsidR="00091970">
              <w:rPr>
                <w:sz w:val="20"/>
                <w:szCs w:val="20"/>
              </w:rPr>
              <w:softHyphen/>
            </w:r>
            <w:r w:rsidR="00445ABF">
              <w:rPr>
                <w:sz w:val="20"/>
                <w:szCs w:val="20"/>
              </w:rPr>
              <w:t>воч</w:t>
            </w:r>
            <w:r w:rsidRPr="003431D4">
              <w:rPr>
                <w:sz w:val="20"/>
                <w:szCs w:val="20"/>
              </w:rPr>
              <w:t>ных пунктах</w:t>
            </w:r>
          </w:p>
        </w:tc>
        <w:tc>
          <w:tcPr>
            <w:tcW w:w="708" w:type="dxa"/>
          </w:tcPr>
          <w:p w:rsidR="003431D4" w:rsidRPr="003431D4" w:rsidRDefault="003431D4" w:rsidP="00445ABF">
            <w:pPr>
              <w:pStyle w:val="a8"/>
              <w:spacing w:before="0" w:after="0"/>
              <w:ind w:left="-108" w:right="-108"/>
              <w:jc w:val="center"/>
              <w:rPr>
                <w:sz w:val="20"/>
                <w:szCs w:val="20"/>
              </w:rPr>
            </w:pPr>
            <w:r w:rsidRPr="003431D4">
              <w:rPr>
                <w:sz w:val="20"/>
                <w:szCs w:val="20"/>
              </w:rPr>
              <w:t>Регу</w:t>
            </w:r>
            <w:r w:rsidRPr="003431D4">
              <w:rPr>
                <w:sz w:val="20"/>
                <w:szCs w:val="20"/>
              </w:rPr>
              <w:softHyphen/>
              <w:t>ляр</w:t>
            </w:r>
            <w:r>
              <w:rPr>
                <w:sz w:val="20"/>
                <w:szCs w:val="20"/>
              </w:rPr>
              <w:softHyphen/>
            </w:r>
            <w:r w:rsidRPr="003431D4">
              <w:rPr>
                <w:sz w:val="20"/>
                <w:szCs w:val="20"/>
              </w:rPr>
              <w:t>ные пере</w:t>
            </w:r>
            <w:r w:rsidRPr="003431D4">
              <w:rPr>
                <w:sz w:val="20"/>
                <w:szCs w:val="20"/>
              </w:rPr>
              <w:softHyphen/>
              <w:t>возки по ре</w:t>
            </w:r>
            <w:r w:rsidR="00091970">
              <w:rPr>
                <w:sz w:val="20"/>
                <w:szCs w:val="20"/>
              </w:rPr>
              <w:softHyphen/>
            </w:r>
            <w:r w:rsidR="00445ABF">
              <w:rPr>
                <w:sz w:val="20"/>
                <w:szCs w:val="20"/>
              </w:rPr>
              <w:t>гу</w:t>
            </w:r>
            <w:r w:rsidRPr="003431D4">
              <w:rPr>
                <w:sz w:val="20"/>
                <w:szCs w:val="20"/>
              </w:rPr>
              <w:t>ли</w:t>
            </w:r>
            <w:r w:rsidR="00091970">
              <w:rPr>
                <w:sz w:val="20"/>
                <w:szCs w:val="20"/>
              </w:rPr>
              <w:softHyphen/>
            </w:r>
            <w:r w:rsidRPr="003431D4">
              <w:rPr>
                <w:sz w:val="20"/>
                <w:szCs w:val="20"/>
              </w:rPr>
              <w:t>ру</w:t>
            </w:r>
            <w:r w:rsidR="00445ABF">
              <w:rPr>
                <w:sz w:val="20"/>
                <w:szCs w:val="20"/>
              </w:rPr>
              <w:t>е</w:t>
            </w:r>
            <w:r w:rsidR="00445ABF">
              <w:rPr>
                <w:sz w:val="20"/>
                <w:szCs w:val="20"/>
              </w:rPr>
              <w:softHyphen/>
              <w:t>мым та</w:t>
            </w:r>
            <w:r w:rsidRPr="003431D4">
              <w:rPr>
                <w:sz w:val="20"/>
                <w:szCs w:val="20"/>
              </w:rPr>
              <w:t>ри</w:t>
            </w:r>
            <w:r>
              <w:rPr>
                <w:sz w:val="20"/>
                <w:szCs w:val="20"/>
              </w:rPr>
              <w:softHyphen/>
            </w:r>
            <w:r w:rsidRPr="003431D4">
              <w:rPr>
                <w:sz w:val="20"/>
                <w:szCs w:val="20"/>
              </w:rPr>
              <w:t>фам</w:t>
            </w:r>
          </w:p>
        </w:tc>
        <w:tc>
          <w:tcPr>
            <w:tcW w:w="567" w:type="dxa"/>
          </w:tcPr>
          <w:p w:rsidR="003431D4" w:rsidRPr="003431D4" w:rsidRDefault="003431D4" w:rsidP="00445ABF">
            <w:pPr>
              <w:pStyle w:val="a8"/>
              <w:spacing w:before="0" w:after="0"/>
              <w:ind w:left="-108" w:right="-108"/>
              <w:jc w:val="center"/>
              <w:rPr>
                <w:sz w:val="20"/>
                <w:szCs w:val="20"/>
              </w:rPr>
            </w:pPr>
            <w:proofErr w:type="gramStart"/>
            <w:r w:rsidRPr="003431D4">
              <w:rPr>
                <w:sz w:val="20"/>
                <w:szCs w:val="20"/>
              </w:rPr>
              <w:t>авто</w:t>
            </w:r>
            <w:r w:rsidRPr="003431D4">
              <w:rPr>
                <w:sz w:val="20"/>
                <w:szCs w:val="20"/>
              </w:rPr>
              <w:softHyphen/>
              <w:t>бус</w:t>
            </w:r>
            <w:proofErr w:type="gramEnd"/>
          </w:p>
        </w:tc>
        <w:tc>
          <w:tcPr>
            <w:tcW w:w="567" w:type="dxa"/>
          </w:tcPr>
          <w:p w:rsidR="003431D4" w:rsidRPr="003431D4" w:rsidRDefault="003431D4" w:rsidP="00745844">
            <w:pPr>
              <w:pStyle w:val="a8"/>
              <w:ind w:left="-108" w:right="-108"/>
              <w:jc w:val="center"/>
              <w:rPr>
                <w:sz w:val="20"/>
                <w:szCs w:val="20"/>
              </w:rPr>
            </w:pPr>
            <w:proofErr w:type="gramStart"/>
            <w:r w:rsidRPr="003431D4">
              <w:rPr>
                <w:sz w:val="20"/>
                <w:szCs w:val="20"/>
              </w:rPr>
              <w:t>ма</w:t>
            </w:r>
            <w:r w:rsidRPr="003431D4">
              <w:rPr>
                <w:sz w:val="20"/>
                <w:szCs w:val="20"/>
              </w:rPr>
              <w:softHyphen/>
              <w:t>лый</w:t>
            </w:r>
            <w:proofErr w:type="gramEnd"/>
            <w:r w:rsidRPr="003431D4">
              <w:rPr>
                <w:sz w:val="20"/>
                <w:szCs w:val="20"/>
              </w:rPr>
              <w:t>, сред</w:t>
            </w:r>
            <w:r w:rsidRPr="003431D4">
              <w:rPr>
                <w:sz w:val="20"/>
                <w:szCs w:val="20"/>
              </w:rPr>
              <w:softHyphen/>
              <w:t>ний</w:t>
            </w:r>
          </w:p>
        </w:tc>
        <w:tc>
          <w:tcPr>
            <w:tcW w:w="284" w:type="dxa"/>
          </w:tcPr>
          <w:p w:rsidR="003431D4" w:rsidRPr="003431D4" w:rsidRDefault="003431D4" w:rsidP="003431D4">
            <w:pPr>
              <w:pStyle w:val="a8"/>
              <w:spacing w:before="0" w:after="0"/>
              <w:jc w:val="center"/>
              <w:rPr>
                <w:sz w:val="20"/>
                <w:szCs w:val="20"/>
              </w:rPr>
            </w:pPr>
            <w:r w:rsidRPr="003431D4">
              <w:rPr>
                <w:sz w:val="20"/>
                <w:szCs w:val="20"/>
              </w:rPr>
              <w:t>4</w:t>
            </w:r>
          </w:p>
        </w:tc>
        <w:tc>
          <w:tcPr>
            <w:tcW w:w="708" w:type="dxa"/>
          </w:tcPr>
          <w:p w:rsidR="003431D4" w:rsidRPr="003431D4" w:rsidRDefault="005908CA" w:rsidP="00445ABF">
            <w:pPr>
              <w:tabs>
                <w:tab w:val="right" w:pos="10206"/>
              </w:tabs>
              <w:ind w:left="-108" w:right="-19"/>
              <w:jc w:val="center"/>
            </w:pPr>
            <w:r>
              <w:t>Евро-4 и выше</w:t>
            </w:r>
          </w:p>
          <w:p w:rsidR="003431D4" w:rsidRPr="003431D4" w:rsidRDefault="003431D4" w:rsidP="003431D4">
            <w:pPr>
              <w:pStyle w:val="a8"/>
              <w:spacing w:before="0" w:after="0"/>
              <w:jc w:val="center"/>
              <w:rPr>
                <w:sz w:val="20"/>
                <w:szCs w:val="20"/>
              </w:rPr>
            </w:pPr>
          </w:p>
        </w:tc>
        <w:tc>
          <w:tcPr>
            <w:tcW w:w="426" w:type="dxa"/>
          </w:tcPr>
          <w:p w:rsidR="003431D4" w:rsidRPr="003431D4" w:rsidRDefault="003431D4" w:rsidP="00445ABF">
            <w:pPr>
              <w:pStyle w:val="a8"/>
              <w:spacing w:before="0" w:after="0"/>
              <w:ind w:left="-108" w:right="-108"/>
              <w:jc w:val="center"/>
              <w:rPr>
                <w:sz w:val="20"/>
                <w:szCs w:val="20"/>
              </w:rPr>
            </w:pPr>
            <w:r w:rsidRPr="003431D4">
              <w:rPr>
                <w:sz w:val="20"/>
                <w:szCs w:val="20"/>
              </w:rPr>
              <w:t>1991</w:t>
            </w:r>
          </w:p>
        </w:tc>
        <w:tc>
          <w:tcPr>
            <w:tcW w:w="708" w:type="dxa"/>
          </w:tcPr>
          <w:p w:rsidR="003431D4" w:rsidRPr="003431D4" w:rsidRDefault="003431D4" w:rsidP="00445ABF">
            <w:pPr>
              <w:pStyle w:val="a8"/>
              <w:spacing w:before="0" w:after="0"/>
              <w:ind w:left="-108" w:right="-108" w:hanging="24"/>
              <w:jc w:val="center"/>
              <w:rPr>
                <w:sz w:val="20"/>
                <w:szCs w:val="20"/>
              </w:rPr>
            </w:pPr>
            <w:r w:rsidRPr="003431D4">
              <w:rPr>
                <w:sz w:val="20"/>
                <w:szCs w:val="20"/>
              </w:rPr>
              <w:t>Муни</w:t>
            </w:r>
            <w:r>
              <w:rPr>
                <w:sz w:val="20"/>
                <w:szCs w:val="20"/>
              </w:rPr>
              <w:softHyphen/>
            </w:r>
            <w:r w:rsidR="00445ABF">
              <w:rPr>
                <w:sz w:val="20"/>
                <w:szCs w:val="20"/>
              </w:rPr>
              <w:t>ци</w:t>
            </w:r>
            <w:r w:rsidRPr="003431D4">
              <w:rPr>
                <w:sz w:val="20"/>
                <w:szCs w:val="20"/>
              </w:rPr>
              <w:t>паль</w:t>
            </w:r>
            <w:r>
              <w:rPr>
                <w:sz w:val="20"/>
                <w:szCs w:val="20"/>
              </w:rPr>
              <w:softHyphen/>
            </w:r>
            <w:r w:rsidRPr="003431D4">
              <w:rPr>
                <w:sz w:val="20"/>
                <w:szCs w:val="20"/>
              </w:rPr>
              <w:t>ное ав</w:t>
            </w:r>
            <w:r w:rsidRPr="003431D4">
              <w:rPr>
                <w:sz w:val="20"/>
                <w:szCs w:val="20"/>
              </w:rPr>
              <w:softHyphen/>
              <w:t>тотранс</w:t>
            </w:r>
            <w:r w:rsidRPr="003431D4">
              <w:rPr>
                <w:sz w:val="20"/>
                <w:szCs w:val="20"/>
              </w:rPr>
              <w:softHyphen/>
              <w:t>портное пред</w:t>
            </w:r>
            <w:r>
              <w:rPr>
                <w:sz w:val="20"/>
                <w:szCs w:val="20"/>
              </w:rPr>
              <w:softHyphen/>
            </w:r>
            <w:r w:rsidRPr="003431D4">
              <w:rPr>
                <w:sz w:val="20"/>
                <w:szCs w:val="20"/>
              </w:rPr>
              <w:t>приятие</w:t>
            </w:r>
          </w:p>
        </w:tc>
        <w:tc>
          <w:tcPr>
            <w:tcW w:w="851" w:type="dxa"/>
          </w:tcPr>
          <w:p w:rsidR="003431D4" w:rsidRPr="003431D4" w:rsidRDefault="00445ABF" w:rsidP="00445ABF">
            <w:pPr>
              <w:pStyle w:val="a8"/>
              <w:spacing w:before="0" w:after="0"/>
              <w:ind w:left="-108"/>
              <w:jc w:val="center"/>
              <w:rPr>
                <w:sz w:val="20"/>
                <w:szCs w:val="20"/>
              </w:rPr>
            </w:pPr>
            <w:r>
              <w:rPr>
                <w:sz w:val="20"/>
                <w:szCs w:val="20"/>
              </w:rPr>
              <w:t>Смо</w:t>
            </w:r>
            <w:r w:rsidR="003431D4" w:rsidRPr="003431D4">
              <w:rPr>
                <w:sz w:val="20"/>
                <w:szCs w:val="20"/>
              </w:rPr>
              <w:t>лен</w:t>
            </w:r>
            <w:r w:rsidR="003431D4">
              <w:rPr>
                <w:sz w:val="20"/>
                <w:szCs w:val="20"/>
              </w:rPr>
              <w:softHyphen/>
            </w:r>
            <w:r w:rsidR="003431D4" w:rsidRPr="003431D4">
              <w:rPr>
                <w:sz w:val="20"/>
                <w:szCs w:val="20"/>
              </w:rPr>
              <w:t>ская об</w:t>
            </w:r>
            <w:r w:rsidR="003431D4" w:rsidRPr="003431D4">
              <w:rPr>
                <w:sz w:val="20"/>
                <w:szCs w:val="20"/>
              </w:rPr>
              <w:softHyphen/>
              <w:t>ласть, г. Велиж, ул. Со</w:t>
            </w:r>
            <w:r w:rsidR="003431D4" w:rsidRPr="003431D4">
              <w:rPr>
                <w:sz w:val="20"/>
                <w:szCs w:val="20"/>
              </w:rPr>
              <w:softHyphen/>
              <w:t>ветская, д. 104, 216290</w:t>
            </w:r>
          </w:p>
        </w:tc>
      </w:tr>
    </w:tbl>
    <w:p w:rsidR="00B35628" w:rsidRDefault="00B35628" w:rsidP="00B35628">
      <w:pPr>
        <w:ind w:firstLine="709"/>
        <w:jc w:val="both"/>
        <w:rPr>
          <w:rFonts w:cs="Arial"/>
          <w:sz w:val="28"/>
          <w:szCs w:val="28"/>
        </w:rPr>
      </w:pPr>
      <w:r>
        <w:rPr>
          <w:rFonts w:cs="Arial"/>
          <w:sz w:val="28"/>
          <w:szCs w:val="28"/>
        </w:rPr>
        <w:t>2. Настоящее постановление вступает в силу после его подписания.</w:t>
      </w:r>
    </w:p>
    <w:p w:rsidR="00B35628" w:rsidRDefault="00B35628" w:rsidP="00B35628">
      <w:pPr>
        <w:ind w:firstLine="709"/>
        <w:jc w:val="both"/>
        <w:rPr>
          <w:rFonts w:cs="Arial"/>
          <w:sz w:val="28"/>
          <w:szCs w:val="28"/>
        </w:rPr>
      </w:pPr>
      <w:r>
        <w:rPr>
          <w:rFonts w:cs="Arial"/>
          <w:sz w:val="28"/>
          <w:szCs w:val="28"/>
        </w:rPr>
        <w:lastRenderedPageBreak/>
        <w:t xml:space="preserve">3. </w:t>
      </w:r>
      <w:r w:rsidRPr="00951E66">
        <w:rPr>
          <w:rFonts w:cs="Arial"/>
          <w:sz w:val="28"/>
          <w:szCs w:val="28"/>
        </w:rPr>
        <w:t xml:space="preserve">Контроль </w:t>
      </w:r>
      <w:r w:rsidRPr="001E04EB">
        <w:rPr>
          <w:rFonts w:cs="Arial"/>
          <w:sz w:val="28"/>
          <w:szCs w:val="28"/>
        </w:rPr>
        <w:t xml:space="preserve">за исполнением настоящего постановления </w:t>
      </w:r>
      <w:r w:rsidRPr="001E04EB">
        <w:rPr>
          <w:sz w:val="28"/>
          <w:szCs w:val="28"/>
        </w:rPr>
        <w:t xml:space="preserve">возложить на заместителя Главы муниципального образования </w:t>
      </w:r>
      <w:r>
        <w:rPr>
          <w:sz w:val="28"/>
          <w:szCs w:val="28"/>
        </w:rPr>
        <w:t>«</w:t>
      </w:r>
      <w:proofErr w:type="spellStart"/>
      <w:r>
        <w:rPr>
          <w:sz w:val="28"/>
          <w:szCs w:val="28"/>
        </w:rPr>
        <w:t>Велижский</w:t>
      </w:r>
      <w:proofErr w:type="spellEnd"/>
      <w:r>
        <w:rPr>
          <w:sz w:val="28"/>
          <w:szCs w:val="28"/>
        </w:rPr>
        <w:t xml:space="preserve"> </w:t>
      </w:r>
      <w:proofErr w:type="gramStart"/>
      <w:r>
        <w:rPr>
          <w:sz w:val="28"/>
          <w:szCs w:val="28"/>
        </w:rPr>
        <w:t xml:space="preserve">район»   </w:t>
      </w:r>
      <w:proofErr w:type="gramEnd"/>
      <w:r>
        <w:rPr>
          <w:sz w:val="28"/>
          <w:szCs w:val="28"/>
        </w:rPr>
        <w:t xml:space="preserve">           </w:t>
      </w:r>
      <w:r w:rsidR="007E2B24">
        <w:rPr>
          <w:sz w:val="28"/>
          <w:szCs w:val="28"/>
        </w:rPr>
        <w:t xml:space="preserve">  </w:t>
      </w:r>
      <w:r w:rsidR="008633F5">
        <w:rPr>
          <w:sz w:val="28"/>
          <w:szCs w:val="28"/>
        </w:rPr>
        <w:t xml:space="preserve">      </w:t>
      </w:r>
      <w:r>
        <w:rPr>
          <w:sz w:val="28"/>
          <w:szCs w:val="28"/>
        </w:rPr>
        <w:t xml:space="preserve"> </w:t>
      </w:r>
      <w:r w:rsidR="00445ABF">
        <w:rPr>
          <w:sz w:val="28"/>
          <w:szCs w:val="28"/>
        </w:rPr>
        <w:t xml:space="preserve">          </w:t>
      </w:r>
      <w:r>
        <w:rPr>
          <w:sz w:val="28"/>
          <w:szCs w:val="28"/>
        </w:rPr>
        <w:t xml:space="preserve">О.В. </w:t>
      </w:r>
      <w:proofErr w:type="spellStart"/>
      <w:r>
        <w:rPr>
          <w:sz w:val="28"/>
          <w:szCs w:val="28"/>
        </w:rPr>
        <w:t>Аскаленок</w:t>
      </w:r>
      <w:proofErr w:type="spellEnd"/>
      <w:r w:rsidRPr="001E04EB">
        <w:rPr>
          <w:sz w:val="28"/>
          <w:szCs w:val="28"/>
        </w:rPr>
        <w:t xml:space="preserve">.  </w:t>
      </w:r>
    </w:p>
    <w:p w:rsidR="00B35628" w:rsidRDefault="00B35628" w:rsidP="00B35628">
      <w:pPr>
        <w:ind w:firstLine="709"/>
        <w:jc w:val="both"/>
        <w:rPr>
          <w:rFonts w:cs="Arial"/>
          <w:sz w:val="28"/>
          <w:szCs w:val="28"/>
        </w:rPr>
      </w:pPr>
      <w:r>
        <w:rPr>
          <w:rFonts w:cs="Arial"/>
          <w:sz w:val="28"/>
          <w:szCs w:val="28"/>
        </w:rPr>
        <w:t>4. Отделу по информационной политике (К.П. Борис) обнародовать настоящее постановление на официальном сайте муниципального образования «</w:t>
      </w:r>
      <w:proofErr w:type="spellStart"/>
      <w:r>
        <w:rPr>
          <w:rFonts w:cs="Arial"/>
          <w:sz w:val="28"/>
          <w:szCs w:val="28"/>
        </w:rPr>
        <w:t>Велижский</w:t>
      </w:r>
      <w:proofErr w:type="spellEnd"/>
      <w:r>
        <w:rPr>
          <w:rFonts w:cs="Arial"/>
          <w:sz w:val="28"/>
          <w:szCs w:val="28"/>
        </w:rPr>
        <w:t xml:space="preserve"> район» в информационно-телекоммуникационной сети «Интернет».</w:t>
      </w:r>
    </w:p>
    <w:p w:rsidR="00D21CCB" w:rsidRDefault="00D21CCB" w:rsidP="00B35628">
      <w:pPr>
        <w:jc w:val="both"/>
        <w:rPr>
          <w:sz w:val="28"/>
          <w:szCs w:val="28"/>
        </w:rPr>
      </w:pPr>
    </w:p>
    <w:p w:rsidR="008C60C8" w:rsidRDefault="008C60C8" w:rsidP="00B35628">
      <w:pPr>
        <w:jc w:val="both"/>
        <w:rPr>
          <w:sz w:val="28"/>
          <w:szCs w:val="28"/>
        </w:rPr>
      </w:pPr>
    </w:p>
    <w:p w:rsidR="00D21CCB" w:rsidRPr="000C2A11" w:rsidRDefault="00D21CCB" w:rsidP="00D21CCB">
      <w:pPr>
        <w:pStyle w:val="a5"/>
      </w:pPr>
      <w:r>
        <w:t>Глава</w:t>
      </w:r>
      <w:r w:rsidRPr="000C2A11">
        <w:t xml:space="preserve"> муниципального образования </w:t>
      </w:r>
    </w:p>
    <w:p w:rsidR="00D21CCB" w:rsidRDefault="00D21CCB" w:rsidP="008633F5">
      <w:pPr>
        <w:pStyle w:val="a5"/>
      </w:pPr>
      <w:r w:rsidRPr="000C2A11">
        <w:t>«</w:t>
      </w:r>
      <w:proofErr w:type="spellStart"/>
      <w:r w:rsidRPr="000C2A11">
        <w:t>Велижский</w:t>
      </w:r>
      <w:proofErr w:type="spellEnd"/>
      <w:r w:rsidRPr="000C2A11">
        <w:t xml:space="preserve"> </w:t>
      </w:r>
      <w:proofErr w:type="gramStart"/>
      <w:r w:rsidRPr="000C2A11">
        <w:t xml:space="preserve">район»   </w:t>
      </w:r>
      <w:proofErr w:type="gramEnd"/>
      <w:r w:rsidRPr="000C2A11">
        <w:t xml:space="preserve">                 </w:t>
      </w:r>
      <w:bookmarkStart w:id="0" w:name="_GoBack"/>
      <w:r w:rsidRPr="000C2A11">
        <w:t xml:space="preserve"> </w:t>
      </w:r>
      <w:bookmarkEnd w:id="0"/>
      <w:r w:rsidRPr="000C2A11">
        <w:t xml:space="preserve">                                                     </w:t>
      </w:r>
      <w:r w:rsidR="008633F5">
        <w:t xml:space="preserve">Г.А. </w:t>
      </w:r>
      <w:proofErr w:type="spellStart"/>
      <w:r w:rsidR="008633F5">
        <w:t>Валиков</w:t>
      </w:r>
      <w:r w:rsidR="002C48E2">
        <w:t>а</w:t>
      </w:r>
      <w:proofErr w:type="spellEnd"/>
    </w:p>
    <w:sectPr w:rsidR="00D21CCB" w:rsidSect="008633F5">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0B"/>
    <w:rsid w:val="00053086"/>
    <w:rsid w:val="00091970"/>
    <w:rsid w:val="00093E74"/>
    <w:rsid w:val="000A4A05"/>
    <w:rsid w:val="000C2A11"/>
    <w:rsid w:val="0011359C"/>
    <w:rsid w:val="0015293F"/>
    <w:rsid w:val="00172D46"/>
    <w:rsid w:val="00193F46"/>
    <w:rsid w:val="002675BC"/>
    <w:rsid w:val="0028591C"/>
    <w:rsid w:val="002C48E2"/>
    <w:rsid w:val="00307AF2"/>
    <w:rsid w:val="003431D4"/>
    <w:rsid w:val="003B5553"/>
    <w:rsid w:val="00433A97"/>
    <w:rsid w:val="00445ABF"/>
    <w:rsid w:val="0057380B"/>
    <w:rsid w:val="005908CA"/>
    <w:rsid w:val="0062772A"/>
    <w:rsid w:val="0063607C"/>
    <w:rsid w:val="006737F4"/>
    <w:rsid w:val="00726F43"/>
    <w:rsid w:val="00745844"/>
    <w:rsid w:val="007B7597"/>
    <w:rsid w:val="007D7D75"/>
    <w:rsid w:val="007E2B0B"/>
    <w:rsid w:val="007E2B24"/>
    <w:rsid w:val="008310F0"/>
    <w:rsid w:val="008633F5"/>
    <w:rsid w:val="008C60C8"/>
    <w:rsid w:val="009222A3"/>
    <w:rsid w:val="009253F3"/>
    <w:rsid w:val="009C2C26"/>
    <w:rsid w:val="00A074FE"/>
    <w:rsid w:val="00A20502"/>
    <w:rsid w:val="00A347D0"/>
    <w:rsid w:val="00B132F2"/>
    <w:rsid w:val="00B35628"/>
    <w:rsid w:val="00B9386C"/>
    <w:rsid w:val="00D21CCB"/>
    <w:rsid w:val="00DD4D1B"/>
    <w:rsid w:val="00DF063C"/>
    <w:rsid w:val="00DF0C03"/>
    <w:rsid w:val="00E82818"/>
    <w:rsid w:val="00F20D84"/>
    <w:rsid w:val="00F8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7150-B5F2-421D-9B11-76326CB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2D46"/>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D46"/>
    <w:rPr>
      <w:rFonts w:ascii="Times New Roman" w:eastAsia="Times New Roman" w:hAnsi="Times New Roman" w:cs="Times New Roman"/>
      <w:sz w:val="36"/>
      <w:szCs w:val="20"/>
      <w:lang w:eastAsia="ru-RU"/>
    </w:rPr>
  </w:style>
  <w:style w:type="paragraph" w:styleId="a3">
    <w:name w:val="Title"/>
    <w:basedOn w:val="a"/>
    <w:link w:val="a4"/>
    <w:qFormat/>
    <w:rsid w:val="00172D46"/>
    <w:pPr>
      <w:jc w:val="center"/>
    </w:pPr>
    <w:rPr>
      <w:sz w:val="28"/>
    </w:rPr>
  </w:style>
  <w:style w:type="character" w:customStyle="1" w:styleId="a4">
    <w:name w:val="Название Знак"/>
    <w:basedOn w:val="a0"/>
    <w:link w:val="a3"/>
    <w:rsid w:val="00172D46"/>
    <w:rPr>
      <w:rFonts w:ascii="Times New Roman" w:eastAsia="Times New Roman" w:hAnsi="Times New Roman" w:cs="Times New Roman"/>
      <w:sz w:val="28"/>
      <w:szCs w:val="20"/>
      <w:lang w:eastAsia="ru-RU"/>
    </w:rPr>
  </w:style>
  <w:style w:type="paragraph" w:styleId="a5">
    <w:name w:val="Body Text"/>
    <w:basedOn w:val="a"/>
    <w:link w:val="a6"/>
    <w:rsid w:val="00172D46"/>
    <w:pPr>
      <w:jc w:val="both"/>
    </w:pPr>
    <w:rPr>
      <w:sz w:val="28"/>
    </w:rPr>
  </w:style>
  <w:style w:type="character" w:customStyle="1" w:styleId="a6">
    <w:name w:val="Основной текст Знак"/>
    <w:basedOn w:val="a0"/>
    <w:link w:val="a5"/>
    <w:rsid w:val="00172D46"/>
    <w:rPr>
      <w:rFonts w:ascii="Times New Roman" w:eastAsia="Times New Roman" w:hAnsi="Times New Roman" w:cs="Times New Roman"/>
      <w:sz w:val="28"/>
      <w:szCs w:val="20"/>
      <w:lang w:eastAsia="ru-RU"/>
    </w:rPr>
  </w:style>
  <w:style w:type="paragraph" w:styleId="a7">
    <w:name w:val="List"/>
    <w:basedOn w:val="a"/>
    <w:rsid w:val="00172D46"/>
    <w:pPr>
      <w:widowControl w:val="0"/>
      <w:ind w:left="283" w:hanging="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2D46"/>
    <w:pPr>
      <w:spacing w:before="100" w:beforeAutospacing="1" w:after="100" w:afterAutospacing="1"/>
    </w:pPr>
    <w:rPr>
      <w:rFonts w:ascii="Tahoma" w:hAnsi="Tahoma"/>
      <w:lang w:val="en-US" w:eastAsia="en-US"/>
    </w:rPr>
  </w:style>
  <w:style w:type="paragraph" w:styleId="a8">
    <w:name w:val="Normal (Web)"/>
    <w:basedOn w:val="a"/>
    <w:rsid w:val="000A4A05"/>
    <w:pPr>
      <w:spacing w:before="100" w:beforeAutospacing="1" w:after="100" w:afterAutospacing="1"/>
    </w:pPr>
    <w:rPr>
      <w:sz w:val="24"/>
      <w:szCs w:val="24"/>
    </w:rPr>
  </w:style>
  <w:style w:type="paragraph" w:styleId="a9">
    <w:name w:val="Balloon Text"/>
    <w:basedOn w:val="a"/>
    <w:link w:val="aa"/>
    <w:uiPriority w:val="99"/>
    <w:semiHidden/>
    <w:unhideWhenUsed/>
    <w:rsid w:val="00A074FE"/>
    <w:rPr>
      <w:rFonts w:ascii="Segoe UI" w:hAnsi="Segoe UI" w:cs="Segoe UI"/>
      <w:sz w:val="18"/>
      <w:szCs w:val="18"/>
    </w:rPr>
  </w:style>
  <w:style w:type="character" w:customStyle="1" w:styleId="aa">
    <w:name w:val="Текст выноски Знак"/>
    <w:basedOn w:val="a0"/>
    <w:link w:val="a9"/>
    <w:uiPriority w:val="99"/>
    <w:semiHidden/>
    <w:rsid w:val="00A074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7E831079A6FD0A9587050A743338AE9439A1C90D01339989EBDE03578D92E91845A9E93ABB0E9284C94D9EAFd201L" TargetMode="External"/><Relationship Id="rId5" Type="http://schemas.openxmlformats.org/officeDocument/2006/relationships/hyperlink" Target="consultantplus://offline/ref=C97E831079A6FD0A9587050A743338AE9733A2C90F00339989EBDE03578D92E91845A9E93ABB0E9284C94D9EAFd20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AB1B-5820-4ACD-843C-E8C19666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Avseenko</dc:creator>
  <cp:keywords/>
  <dc:description/>
  <cp:lastModifiedBy>Avseenko</cp:lastModifiedBy>
  <cp:revision>25</cp:revision>
  <cp:lastPrinted>2021-12-15T05:26:00Z</cp:lastPrinted>
  <dcterms:created xsi:type="dcterms:W3CDTF">2021-10-25T11:33:00Z</dcterms:created>
  <dcterms:modified xsi:type="dcterms:W3CDTF">2021-12-15T05:27:00Z</dcterms:modified>
</cp:coreProperties>
</file>