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344188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35F0A">
        <w:rPr>
          <w:b/>
          <w:sz w:val="28"/>
          <w:szCs w:val="28"/>
        </w:rPr>
        <w:t xml:space="preserve">                                                           </w:t>
      </w: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52E69">
        <w:rPr>
          <w:sz w:val="28"/>
          <w:szCs w:val="28"/>
        </w:rPr>
        <w:t>21.04.2023</w:t>
      </w:r>
      <w:r>
        <w:rPr>
          <w:sz w:val="28"/>
          <w:szCs w:val="28"/>
        </w:rPr>
        <w:t xml:space="preserve"> </w:t>
      </w:r>
      <w:r w:rsidRPr="007906AF">
        <w:rPr>
          <w:sz w:val="28"/>
          <w:szCs w:val="28"/>
        </w:rPr>
        <w:t>№</w:t>
      </w:r>
      <w:r w:rsidR="00F52E69">
        <w:rPr>
          <w:sz w:val="28"/>
          <w:szCs w:val="28"/>
        </w:rPr>
        <w:t xml:space="preserve">  201</w:t>
      </w: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9F654E" w:rsidP="00B24A7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90290" cy="2895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</w:t>
                            </w:r>
                            <w:r w:rsidR="00655BEA" w:rsidRPr="00655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pt;width:282.7pt;height:2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iOzg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</w:t>
                      </w:r>
                      <w:r w:rsidR="00655BEA" w:rsidRPr="00655BEA">
                        <w:rPr>
                          <w:color w:val="000000"/>
                          <w:sz w:val="28"/>
                          <w:szCs w:val="28"/>
                        </w:rPr>
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06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.0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 №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655BEA" w:rsidRDefault="00655BEA" w:rsidP="00921F40">
      <w:pPr>
        <w:spacing w:after="200"/>
        <w:ind w:firstLine="708"/>
        <w:jc w:val="both"/>
        <w:rPr>
          <w:sz w:val="28"/>
          <w:szCs w:val="24"/>
        </w:rPr>
      </w:pPr>
    </w:p>
    <w:p w:rsidR="00655BEA" w:rsidRDefault="00655BEA" w:rsidP="00921F40">
      <w:pPr>
        <w:spacing w:after="200"/>
        <w:ind w:firstLine="708"/>
        <w:jc w:val="both"/>
        <w:rPr>
          <w:sz w:val="28"/>
          <w:szCs w:val="24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Default="00B24A74" w:rsidP="009C2DB8">
      <w:pPr>
        <w:jc w:val="both"/>
        <w:outlineLvl w:val="2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</w:t>
      </w:r>
      <w:r w:rsidR="009C2DB8" w:rsidRPr="009C2DB8"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</w:t>
      </w:r>
      <w:r w:rsidR="009C2DB8" w:rsidRPr="00366AF7">
        <w:rPr>
          <w:sz w:val="28"/>
          <w:szCs w:val="28"/>
        </w:rPr>
        <w:t xml:space="preserve">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8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122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>
        <w:rPr>
          <w:sz w:val="28"/>
          <w:szCs w:val="28"/>
          <w:lang w:eastAsia="en-US"/>
        </w:rPr>
        <w:t>«</w:t>
      </w:r>
      <w:r w:rsidR="00B54985" w:rsidRPr="00B54985">
        <w:rPr>
          <w:sz w:val="28"/>
          <w:szCs w:val="28"/>
          <w:lang w:eastAsia="en-US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9C2DB8">
        <w:rPr>
          <w:sz w:val="28"/>
          <w:szCs w:val="28"/>
          <w:lang w:eastAsia="en-US"/>
        </w:rPr>
        <w:t xml:space="preserve"> </w:t>
      </w:r>
      <w:r w:rsidR="009C2DB8" w:rsidRPr="00366AF7">
        <w:rPr>
          <w:sz w:val="28"/>
          <w:szCs w:val="28"/>
        </w:rPr>
        <w:t xml:space="preserve">(в редакции постановлений Администрации муниципального образования «Велижский район» 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</w:t>
      </w:r>
      <w:r w:rsidR="009C2DB8">
        <w:rPr>
          <w:sz w:val="28"/>
          <w:szCs w:val="28"/>
        </w:rPr>
        <w:t>03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9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99</w:t>
      </w:r>
      <w:r w:rsidR="009C2DB8" w:rsidRPr="00366AF7">
        <w:rPr>
          <w:sz w:val="28"/>
          <w:szCs w:val="28"/>
        </w:rPr>
        <w:t xml:space="preserve">, от </w:t>
      </w:r>
      <w:r w:rsidR="009C2DB8">
        <w:rPr>
          <w:sz w:val="28"/>
          <w:szCs w:val="28"/>
        </w:rPr>
        <w:t>21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4</w:t>
      </w:r>
      <w:r w:rsidR="009C2DB8" w:rsidRPr="00366AF7">
        <w:rPr>
          <w:sz w:val="28"/>
          <w:szCs w:val="28"/>
        </w:rPr>
        <w:t>.20</w:t>
      </w:r>
      <w:r w:rsidR="009C2DB8">
        <w:rPr>
          <w:sz w:val="28"/>
          <w:szCs w:val="28"/>
        </w:rPr>
        <w:t>20</w:t>
      </w:r>
      <w:r w:rsidR="009C2DB8" w:rsidRPr="00366AF7">
        <w:rPr>
          <w:sz w:val="28"/>
          <w:szCs w:val="28"/>
        </w:rPr>
        <w:t xml:space="preserve"> № </w:t>
      </w:r>
      <w:r w:rsidR="009C2DB8">
        <w:rPr>
          <w:sz w:val="28"/>
          <w:szCs w:val="28"/>
        </w:rPr>
        <w:t>180</w:t>
      </w:r>
      <w:r w:rsidR="00B54985">
        <w:rPr>
          <w:sz w:val="28"/>
          <w:szCs w:val="28"/>
        </w:rPr>
        <w:t xml:space="preserve">, </w:t>
      </w:r>
      <w:r w:rsidR="00B54985" w:rsidRPr="00B54985">
        <w:rPr>
          <w:sz w:val="28"/>
          <w:szCs w:val="28"/>
        </w:rPr>
        <w:t>от 12.07.2022 №322</w:t>
      </w:r>
      <w:r w:rsidR="009C2DB8" w:rsidRPr="00366AF7">
        <w:rPr>
          <w:sz w:val="28"/>
          <w:szCs w:val="28"/>
        </w:rPr>
        <w:t>)</w:t>
      </w:r>
      <w:r w:rsidR="009C2DB8">
        <w:rPr>
          <w:sz w:val="28"/>
          <w:szCs w:val="28"/>
        </w:rPr>
        <w:t xml:space="preserve"> </w:t>
      </w:r>
      <w:r w:rsidRPr="00366AF7">
        <w:rPr>
          <w:sz w:val="28"/>
          <w:szCs w:val="28"/>
        </w:rPr>
        <w:t>следующие изменения:</w:t>
      </w:r>
    </w:p>
    <w:p w:rsidR="00241C13" w:rsidRDefault="00241C13" w:rsidP="009C2DB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1) пункт 2.5. изложить в следующей редакции:</w:t>
      </w:r>
    </w:p>
    <w:p w:rsidR="00241C13" w:rsidRPr="00241C13" w:rsidRDefault="00241C13" w:rsidP="00465AF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41C13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  услуги, с указанием их реквизитов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2.5.1 Предоставление муниципальной услуги осуществляется в соответствии с: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- Конституцией Российской Федерации;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Гражданским кодексом Российской Федерации (часть 1,2);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Земельным кодексом Российской Федерации;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Градостроительным кодексом Российской Федерации;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 - Федеральным законом от 25.10.2001 № 137-ФЗ «О введении в действие Земельного кодекса Российской Федерации»;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ab/>
        <w:t xml:space="preserve">- Федеральным законом от 29.12.2004 № 191-ФЗ «О введении в действие Градостроительного кодекса Российской Федерации»;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ab/>
        <w:t xml:space="preserve">- Федеральным законом от 24.07.2007 № 221-ФЗ «О </w:t>
      </w:r>
      <w:r w:rsidR="00655BEA">
        <w:rPr>
          <w:sz w:val="28"/>
          <w:szCs w:val="28"/>
        </w:rPr>
        <w:t>к</w:t>
      </w:r>
      <w:r w:rsidRPr="00241C13">
        <w:rPr>
          <w:sz w:val="28"/>
          <w:szCs w:val="28"/>
        </w:rPr>
        <w:t>адастр</w:t>
      </w:r>
      <w:r w:rsidR="00655BEA">
        <w:rPr>
          <w:sz w:val="28"/>
          <w:szCs w:val="28"/>
        </w:rPr>
        <w:t>овой</w:t>
      </w:r>
      <w:r w:rsidRPr="00241C13">
        <w:rPr>
          <w:sz w:val="28"/>
          <w:szCs w:val="28"/>
        </w:rPr>
        <w:t xml:space="preserve"> </w:t>
      </w:r>
      <w:r w:rsidR="00655BEA">
        <w:rPr>
          <w:sz w:val="28"/>
          <w:szCs w:val="28"/>
        </w:rPr>
        <w:t>деятельности</w:t>
      </w:r>
      <w:r w:rsidRPr="00241C13">
        <w:rPr>
          <w:sz w:val="28"/>
          <w:szCs w:val="28"/>
        </w:rPr>
        <w:t xml:space="preserve">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 постановлением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</w:r>
      <w:r w:rsidR="00655BEA">
        <w:rPr>
          <w:sz w:val="28"/>
          <w:szCs w:val="28"/>
        </w:rPr>
        <w:t>ов, публичного сервитута</w:t>
      </w:r>
      <w:r w:rsidRPr="00241C13">
        <w:rPr>
          <w:sz w:val="28"/>
          <w:szCs w:val="28"/>
        </w:rPr>
        <w:t xml:space="preserve">»; </w:t>
      </w:r>
    </w:p>
    <w:p w:rsid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- </w:t>
      </w:r>
      <w:r w:rsidR="00412629">
        <w:rPr>
          <w:sz w:val="28"/>
          <w:szCs w:val="28"/>
        </w:rPr>
        <w:t>р</w:t>
      </w:r>
      <w:r w:rsidRPr="00241C13">
        <w:rPr>
          <w:sz w:val="28"/>
          <w:szCs w:val="28"/>
        </w:rPr>
        <w:t>ешение</w:t>
      </w:r>
      <w:r w:rsidR="00465AF4">
        <w:rPr>
          <w:sz w:val="28"/>
          <w:szCs w:val="28"/>
        </w:rPr>
        <w:t>м</w:t>
      </w:r>
      <w:r w:rsidRPr="00241C13">
        <w:rPr>
          <w:sz w:val="28"/>
          <w:szCs w:val="28"/>
        </w:rPr>
        <w:t xml:space="preserve"> Совета депутатов Велижского городского поселения от </w:t>
      </w:r>
      <w:r>
        <w:rPr>
          <w:sz w:val="28"/>
          <w:szCs w:val="28"/>
        </w:rPr>
        <w:t>30</w:t>
      </w:r>
      <w:r w:rsidRPr="00241C1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41C1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41C13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241C13">
        <w:rPr>
          <w:sz w:val="28"/>
          <w:szCs w:val="28"/>
        </w:rPr>
        <w:t xml:space="preserve"> «Об утверждении Правил благоустройства территории муниципального образования Велижское городское поселение»</w:t>
      </w:r>
      <w:r>
        <w:rPr>
          <w:sz w:val="28"/>
          <w:szCs w:val="28"/>
        </w:rPr>
        <w:t>;</w:t>
      </w:r>
    </w:p>
    <w:p w:rsidR="004F1F47" w:rsidRDefault="004F1F47" w:rsidP="004F1F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-  постановление</w:t>
      </w:r>
      <w:r w:rsidR="0041262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«Велижский район» от 20.04.2023 </w:t>
      </w:r>
      <w:r w:rsidRPr="004F1F47">
        <w:rPr>
          <w:sz w:val="28"/>
          <w:szCs w:val="28"/>
        </w:rPr>
        <w:t>№198</w:t>
      </w:r>
      <w:r>
        <w:rPr>
          <w:sz w:val="28"/>
          <w:szCs w:val="28"/>
        </w:rPr>
        <w:t xml:space="preserve"> « Об </w:t>
      </w:r>
      <w:r w:rsidRPr="004F1F47">
        <w:rPr>
          <w:sz w:val="28"/>
          <w:szCs w:val="28"/>
        </w:rPr>
        <w:t>утверждении правил определения размера платы за использование земельных участков, находящихся в муниципальной собственности муниципального образования «Велижский район»,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условия и сроков ее внесения</w:t>
      </w:r>
      <w:r w:rsidR="0041262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1F47" w:rsidRPr="004F1F47" w:rsidRDefault="004F1F47" w:rsidP="004F1F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4F1F47">
        <w:rPr>
          <w:sz w:val="28"/>
          <w:szCs w:val="28"/>
        </w:rPr>
        <w:t>постановление</w:t>
      </w:r>
      <w:r w:rsidR="00412629">
        <w:rPr>
          <w:sz w:val="28"/>
          <w:szCs w:val="28"/>
        </w:rPr>
        <w:t>м</w:t>
      </w:r>
      <w:r w:rsidRPr="004F1F47">
        <w:rPr>
          <w:sz w:val="28"/>
          <w:szCs w:val="28"/>
        </w:rPr>
        <w:t xml:space="preserve"> Администрации муниципального образования «Велижский район» от 20.04.2023 №19</w:t>
      </w:r>
      <w:r>
        <w:rPr>
          <w:sz w:val="28"/>
          <w:szCs w:val="28"/>
        </w:rPr>
        <w:t xml:space="preserve">9 « Об </w:t>
      </w:r>
      <w:r w:rsidRPr="004F1F47">
        <w:rPr>
          <w:sz w:val="28"/>
          <w:szCs w:val="28"/>
        </w:rPr>
        <w:t>утверждении правил определения размера платы за использование земель, государственная собственность на которые не разграничена,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условия и сроков ее внесения</w:t>
      </w:r>
      <w:r w:rsidR="00412629">
        <w:rPr>
          <w:sz w:val="28"/>
          <w:szCs w:val="28"/>
        </w:rPr>
        <w:t>»;</w:t>
      </w:r>
    </w:p>
    <w:p w:rsidR="00465AF4" w:rsidRDefault="00465AF4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-Уставом муниципального образования «Велижский район»;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AF4">
        <w:rPr>
          <w:sz w:val="28"/>
          <w:szCs w:val="28"/>
        </w:rPr>
        <w:t xml:space="preserve">  </w:t>
      </w:r>
      <w:r w:rsidRPr="00241C13">
        <w:rPr>
          <w:sz w:val="28"/>
          <w:szCs w:val="28"/>
        </w:rPr>
        <w:t>- настоящим Административным регламентом</w:t>
      </w:r>
      <w:r w:rsidR="00465AF4">
        <w:rPr>
          <w:sz w:val="28"/>
          <w:szCs w:val="28"/>
        </w:rPr>
        <w:t>.</w:t>
      </w:r>
      <w:r w:rsidR="00737624">
        <w:rPr>
          <w:sz w:val="28"/>
          <w:szCs w:val="28"/>
        </w:rPr>
        <w:t>»</w:t>
      </w:r>
      <w:r w:rsidRPr="00241C13">
        <w:rPr>
          <w:sz w:val="28"/>
          <w:szCs w:val="28"/>
        </w:rPr>
        <w:t>.</w:t>
      </w:r>
    </w:p>
    <w:p w:rsidR="00465AF4" w:rsidRDefault="000F3BA7" w:rsidP="00A34BD6">
      <w:pPr>
        <w:jc w:val="both"/>
        <w:rPr>
          <w:sz w:val="28"/>
        </w:rPr>
      </w:pPr>
      <w:r w:rsidRPr="000F3BA7">
        <w:rPr>
          <w:sz w:val="28"/>
        </w:rPr>
        <w:t xml:space="preserve">         </w:t>
      </w:r>
      <w:r w:rsidR="00241C13">
        <w:rPr>
          <w:sz w:val="28"/>
        </w:rPr>
        <w:t>2</w:t>
      </w:r>
      <w:r w:rsidRPr="000F3BA7">
        <w:rPr>
          <w:sz w:val="28"/>
        </w:rPr>
        <w:t>)</w:t>
      </w:r>
      <w:r w:rsidR="00465AF4">
        <w:rPr>
          <w:sz w:val="28"/>
        </w:rPr>
        <w:t xml:space="preserve"> в</w:t>
      </w:r>
      <w:r w:rsidRPr="000F3BA7">
        <w:rPr>
          <w:sz w:val="28"/>
        </w:rPr>
        <w:t xml:space="preserve"> </w:t>
      </w:r>
      <w:r w:rsidR="00A34BD6" w:rsidRPr="00A34BD6">
        <w:rPr>
          <w:sz w:val="28"/>
        </w:rPr>
        <w:t>п</w:t>
      </w:r>
      <w:r w:rsidR="00241C13">
        <w:rPr>
          <w:sz w:val="28"/>
        </w:rPr>
        <w:t>ункт</w:t>
      </w:r>
      <w:r w:rsidR="00465AF4">
        <w:rPr>
          <w:sz w:val="28"/>
        </w:rPr>
        <w:t>е</w:t>
      </w:r>
      <w:r w:rsidR="00A34BD6" w:rsidRPr="00A34BD6">
        <w:rPr>
          <w:sz w:val="28"/>
        </w:rPr>
        <w:t xml:space="preserve"> 2.6.</w:t>
      </w:r>
      <w:r w:rsidR="00A34BD6">
        <w:rPr>
          <w:sz w:val="28"/>
        </w:rPr>
        <w:t>1</w:t>
      </w:r>
      <w:r w:rsidR="00465AF4">
        <w:rPr>
          <w:sz w:val="28"/>
        </w:rPr>
        <w:t>:</w:t>
      </w:r>
    </w:p>
    <w:p w:rsidR="00465AF4" w:rsidRDefault="00465AF4" w:rsidP="00465AF4">
      <w:pPr>
        <w:jc w:val="both"/>
        <w:rPr>
          <w:sz w:val="28"/>
        </w:rPr>
      </w:pPr>
      <w:r>
        <w:rPr>
          <w:sz w:val="28"/>
        </w:rPr>
        <w:t xml:space="preserve">         а) подпункт 7) изложить в следующей редакции:</w:t>
      </w:r>
    </w:p>
    <w:p w:rsidR="00465AF4" w:rsidRPr="00F44AAD" w:rsidRDefault="00465AF4" w:rsidP="00465AF4">
      <w:pPr>
        <w:jc w:val="both"/>
        <w:rPr>
          <w:sz w:val="28"/>
        </w:rPr>
      </w:pPr>
      <w:r>
        <w:rPr>
          <w:sz w:val="28"/>
        </w:rPr>
        <w:t xml:space="preserve">         «7)</w:t>
      </w:r>
      <w:r w:rsidRPr="00F44AAD">
        <w:rPr>
          <w:sz w:val="28"/>
        </w:rPr>
        <w:t xml:space="preserve"> вид размещаемого объекта, установленного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соответствии с перечнем: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4</w:t>
      </w:r>
      <w:r>
        <w:rPr>
          <w:sz w:val="28"/>
        </w:rPr>
        <w:t>.</w:t>
      </w:r>
      <w:r w:rsidRPr="00584A99">
        <w:rPr>
          <w:sz w:val="28"/>
        </w:rPr>
        <w:t>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lastRenderedPageBreak/>
        <w:t>8. Геодезические,</w:t>
      </w:r>
      <w:r w:rsidRPr="00584A99">
        <w:t xml:space="preserve"> </w:t>
      </w:r>
      <w:r w:rsidRPr="00584A99">
        <w:rPr>
          <w:sz w:val="28"/>
        </w:rPr>
        <w:t>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</w:t>
      </w:r>
      <w:r>
        <w:rPr>
          <w:sz w:val="28"/>
        </w:rPr>
        <w:t>,</w:t>
      </w:r>
      <w:r w:rsidRPr="00584A99">
        <w:rPr>
          <w:sz w:val="28"/>
        </w:rPr>
        <w:t xml:space="preserve"> межевые, предупреждающие и иные знаки, включая информационные табло (стелы) и флагштоки.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13. Пожарные водоемы и места сосредоточения средств пожаротушения.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14. Пруды-испарители.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19. 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20. Лодочные станции,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22. Пункты приема вторичного сырья,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lastRenderedPageBreak/>
        <w:t>23. Передвижные цирки, передвижные зоопарки и передвижные луна-парки.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26. Спортивные и детские площадки.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27. Площадки для дрессировки собак, площадки для выгула собак, а также голубятни.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28. Платежные терминалы для оплаты услуг и штрафов.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29. Общественные туалеты нестационарного типа.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30. Зарядные станции (терминалы) для электротранспорта.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 xml:space="preserve">31.1 </w:t>
      </w:r>
      <w:r w:rsidRPr="001203CF">
        <w:rPr>
          <w:sz w:val="28"/>
        </w:rPr>
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  <w:r>
        <w:rPr>
          <w:sz w:val="28"/>
        </w:rPr>
        <w:t xml:space="preserve"> 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 xml:space="preserve">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 </w:t>
      </w:r>
    </w:p>
    <w:p w:rsidR="00465AF4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465AF4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 xml:space="preserve">34. </w:t>
      </w:r>
      <w:r w:rsidRPr="001203CF">
        <w:rPr>
          <w:sz w:val="28"/>
        </w:rPr>
        <w:t>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средств.</w:t>
      </w:r>
      <w:r>
        <w:rPr>
          <w:sz w:val="28"/>
        </w:rPr>
        <w:t>».</w:t>
      </w:r>
    </w:p>
    <w:p w:rsidR="00A34BD6" w:rsidRPr="00A34BD6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>б)</w:t>
      </w:r>
      <w:r w:rsidR="00A34BD6" w:rsidRPr="00A34BD6">
        <w:rPr>
          <w:sz w:val="28"/>
        </w:rPr>
        <w:t xml:space="preserve"> дополнить подпунктами</w:t>
      </w:r>
      <w:r w:rsidR="00655BEA">
        <w:rPr>
          <w:sz w:val="28"/>
        </w:rPr>
        <w:t xml:space="preserve"> 9), 10), 11), 12) следующего содержания</w:t>
      </w:r>
      <w:r w:rsidR="00A34BD6" w:rsidRPr="00A34BD6">
        <w:rPr>
          <w:sz w:val="28"/>
        </w:rPr>
        <w:t>:</w:t>
      </w:r>
    </w:p>
    <w:p w:rsidR="00A34BD6" w:rsidRPr="00A34BD6" w:rsidRDefault="00A34BD6" w:rsidP="00465AF4">
      <w:pPr>
        <w:ind w:firstLine="708"/>
        <w:jc w:val="both"/>
        <w:rPr>
          <w:sz w:val="28"/>
        </w:rPr>
      </w:pPr>
      <w:r w:rsidRPr="00A34BD6">
        <w:rPr>
          <w:sz w:val="28"/>
        </w:rPr>
        <w:t>«</w:t>
      </w:r>
      <w:r>
        <w:rPr>
          <w:sz w:val="28"/>
        </w:rPr>
        <w:t>9</w:t>
      </w:r>
      <w:r w:rsidRPr="00A34BD6">
        <w:rPr>
          <w:sz w:val="28"/>
        </w:rPr>
        <w:t>) номер кадастрового квартала (кварталов) (в случае если планируется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lastRenderedPageBreak/>
        <w:t>размещение объекта на землях, кадастровый учет которых в установленном порядке</w:t>
      </w:r>
      <w:r w:rsidR="00383EEA">
        <w:rPr>
          <w:sz w:val="28"/>
        </w:rPr>
        <w:t xml:space="preserve"> </w:t>
      </w:r>
      <w:r w:rsidRPr="00A34BD6">
        <w:rPr>
          <w:sz w:val="28"/>
        </w:rPr>
        <w:t>не произведен);</w:t>
      </w:r>
    </w:p>
    <w:p w:rsidR="00A34BD6" w:rsidRPr="00A34BD6" w:rsidRDefault="00A34BD6" w:rsidP="00465AF4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Pr="00A34BD6">
        <w:rPr>
          <w:sz w:val="28"/>
        </w:rPr>
        <w:t>) сведения о параметрах размещаемого объекта, подтверждающие, что для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размещения данного объекта не требуется разрешение на строительство (в случае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размещения объектов, предусмотренных пунктами 1 - 3, 5 - 7, 9 - 12, 15 - 17, 19 - 22,</w:t>
      </w:r>
      <w:r w:rsidR="00465AF4">
        <w:rPr>
          <w:sz w:val="28"/>
        </w:rPr>
        <w:t xml:space="preserve"> </w:t>
      </w:r>
      <w:r w:rsidRPr="00A34BD6">
        <w:rPr>
          <w:sz w:val="28"/>
        </w:rPr>
        <w:t>25 перечня);</w:t>
      </w:r>
    </w:p>
    <w:p w:rsidR="00A34BD6" w:rsidRDefault="00A34BD6" w:rsidP="00465AF4">
      <w:pPr>
        <w:ind w:firstLine="708"/>
        <w:jc w:val="both"/>
        <w:rPr>
          <w:sz w:val="28"/>
        </w:rPr>
      </w:pPr>
      <w:r>
        <w:rPr>
          <w:sz w:val="28"/>
        </w:rPr>
        <w:t>11</w:t>
      </w:r>
      <w:r w:rsidRPr="00A34BD6">
        <w:rPr>
          <w:sz w:val="28"/>
        </w:rPr>
        <w:t>) согласие на обработку персональных данных (в случае если заявление</w:t>
      </w:r>
      <w:r>
        <w:rPr>
          <w:sz w:val="28"/>
        </w:rPr>
        <w:t xml:space="preserve"> </w:t>
      </w:r>
      <w:r w:rsidRPr="00A34BD6">
        <w:rPr>
          <w:sz w:val="28"/>
        </w:rPr>
        <w:t>подается физическим лицом);</w:t>
      </w:r>
    </w:p>
    <w:p w:rsidR="00374D7A" w:rsidRDefault="00374D7A" w:rsidP="00465AF4">
      <w:pPr>
        <w:ind w:firstLine="708"/>
        <w:jc w:val="both"/>
        <w:rPr>
          <w:sz w:val="28"/>
        </w:rPr>
      </w:pPr>
      <w:r>
        <w:rPr>
          <w:sz w:val="28"/>
        </w:rPr>
        <w:t>12)</w:t>
      </w:r>
      <w:r w:rsidRPr="00374D7A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374D7A">
        <w:rPr>
          <w:sz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</w:t>
      </w:r>
      <w:r w:rsidR="00465AF4">
        <w:rPr>
          <w:sz w:val="28"/>
        </w:rPr>
        <w:t>.</w:t>
      </w:r>
      <w:r w:rsidR="00383EEA">
        <w:rPr>
          <w:sz w:val="28"/>
        </w:rPr>
        <w:t>»</w:t>
      </w:r>
      <w:r w:rsidRPr="00374D7A">
        <w:rPr>
          <w:sz w:val="28"/>
        </w:rPr>
        <w:t>.</w:t>
      </w:r>
    </w:p>
    <w:p w:rsidR="001203CF" w:rsidRDefault="00737624" w:rsidP="001203CF">
      <w:pPr>
        <w:jc w:val="both"/>
        <w:rPr>
          <w:sz w:val="28"/>
        </w:rPr>
      </w:pPr>
      <w:r>
        <w:rPr>
          <w:sz w:val="28"/>
        </w:rPr>
        <w:t xml:space="preserve">         3) пункт 2.9. изложить в следующей редакции:</w:t>
      </w:r>
    </w:p>
    <w:p w:rsidR="00737624" w:rsidRPr="00737624" w:rsidRDefault="00737624" w:rsidP="00465AF4">
      <w:pPr>
        <w:ind w:firstLine="708"/>
        <w:jc w:val="center"/>
        <w:rPr>
          <w:b/>
          <w:sz w:val="28"/>
        </w:rPr>
      </w:pPr>
      <w:r>
        <w:rPr>
          <w:sz w:val="28"/>
        </w:rPr>
        <w:t>«</w:t>
      </w:r>
      <w:r w:rsidRPr="00737624">
        <w:rPr>
          <w:b/>
          <w:sz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bookmarkStart w:id="0" w:name="P231"/>
      <w:bookmarkEnd w:id="0"/>
      <w:r w:rsidRPr="00737624">
        <w:rPr>
          <w:sz w:val="28"/>
        </w:rPr>
        <w:t xml:space="preserve">2.9.1. </w:t>
      </w:r>
      <w:bookmarkStart w:id="1" w:name="P234"/>
      <w:bookmarkEnd w:id="1"/>
      <w:r w:rsidRPr="00737624">
        <w:rPr>
          <w:sz w:val="28"/>
        </w:rPr>
        <w:t xml:space="preserve">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737624" w:rsidRPr="00737624" w:rsidRDefault="00737624" w:rsidP="00737624">
      <w:pPr>
        <w:jc w:val="both"/>
        <w:rPr>
          <w:sz w:val="28"/>
        </w:rPr>
      </w:pPr>
      <w:r w:rsidRPr="00737624">
        <w:rPr>
          <w:sz w:val="28"/>
        </w:rPr>
        <w:tab/>
        <w:t>2.9.2. Исчерпывающий перечень оснований для отказа в предоставлении муниципальной услуги: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1) заявление подано с нарушением требований, предусмотренных пунктом 2.6 раздела 2 Административного регламента;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2) земельный участок, на котором планируется размещение объекта, предоставлен физическому или юридическому лицу, либо не относится к землям, государственная собственность на которые не разграничена, не является муниципальной собственностью;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3) в заявлении указаны цели использования земель или земельных участков</w:t>
      </w:r>
      <w:r w:rsidR="00465AF4">
        <w:rPr>
          <w:sz w:val="28"/>
        </w:rPr>
        <w:t xml:space="preserve"> </w:t>
      </w:r>
      <w:r w:rsidRPr="00737624">
        <w:rPr>
          <w:sz w:val="28"/>
        </w:rPr>
        <w:t>или объекты, предполагаемые к размещению, не предусмотренные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4)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5) размещаемые объекты не соответствуют утвержденным документам территориального планирования и градостроительного зонирования,</w:t>
      </w:r>
      <w:r>
        <w:rPr>
          <w:sz w:val="28"/>
        </w:rPr>
        <w:t xml:space="preserve"> правилами благоустройства территории муниципального образования Велижское городского поселения</w:t>
      </w:r>
      <w:r w:rsidRPr="00737624">
        <w:rPr>
          <w:sz w:val="28"/>
        </w:rPr>
        <w:t xml:space="preserve"> или их размещение противоречит требованиям законодательства Российской Федерации</w:t>
      </w:r>
      <w:r w:rsidR="00465AF4">
        <w:rPr>
          <w:sz w:val="28"/>
        </w:rPr>
        <w:t>.</w:t>
      </w:r>
      <w:r>
        <w:rPr>
          <w:sz w:val="28"/>
        </w:rPr>
        <w:t>»</w:t>
      </w:r>
      <w:r w:rsidRPr="00737624">
        <w:rPr>
          <w:sz w:val="28"/>
        </w:rPr>
        <w:t>.</w:t>
      </w:r>
    </w:p>
    <w:p w:rsidR="00383EEA" w:rsidRPr="00383EEA" w:rsidRDefault="00465AF4" w:rsidP="00383EEA">
      <w:pPr>
        <w:jc w:val="both"/>
        <w:rPr>
          <w:sz w:val="28"/>
        </w:rPr>
      </w:pPr>
      <w:r>
        <w:rPr>
          <w:sz w:val="28"/>
        </w:rPr>
        <w:t xml:space="preserve">  </w:t>
      </w:r>
      <w:r w:rsidR="000F3BA7" w:rsidRPr="000F3BA7">
        <w:rPr>
          <w:sz w:val="28"/>
        </w:rPr>
        <w:t xml:space="preserve">        </w:t>
      </w:r>
      <w:r w:rsidR="00737624">
        <w:rPr>
          <w:sz w:val="28"/>
        </w:rPr>
        <w:t>4</w:t>
      </w:r>
      <w:r w:rsidR="009C2DB8" w:rsidRPr="009C2DB8">
        <w:rPr>
          <w:sz w:val="28"/>
        </w:rPr>
        <w:t xml:space="preserve">) </w:t>
      </w:r>
      <w:r w:rsidR="00383EEA" w:rsidRPr="00383EEA">
        <w:rPr>
          <w:sz w:val="28"/>
        </w:rPr>
        <w:t>пункт 2.</w:t>
      </w:r>
      <w:r w:rsidR="00383EEA">
        <w:rPr>
          <w:sz w:val="28"/>
        </w:rPr>
        <w:t>11.1</w:t>
      </w:r>
      <w:r w:rsidR="00383EEA" w:rsidRPr="00383EEA">
        <w:rPr>
          <w:sz w:val="28"/>
        </w:rPr>
        <w:t xml:space="preserve"> изложить в следующей редакции:</w:t>
      </w:r>
    </w:p>
    <w:p w:rsidR="00383EEA" w:rsidRDefault="00383EEA" w:rsidP="000F3BA7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383EEA">
        <w:rPr>
          <w:sz w:val="28"/>
        </w:rPr>
        <w:t>«2.</w:t>
      </w:r>
      <w:r>
        <w:rPr>
          <w:sz w:val="28"/>
        </w:rPr>
        <w:t>11</w:t>
      </w:r>
      <w:r w:rsidRPr="00383EEA">
        <w:rPr>
          <w:sz w:val="28"/>
        </w:rPr>
        <w:t>.</w:t>
      </w:r>
      <w:r>
        <w:rPr>
          <w:sz w:val="28"/>
        </w:rPr>
        <w:t xml:space="preserve">1. </w:t>
      </w:r>
      <w:r w:rsidR="00616265" w:rsidRPr="00616265">
        <w:rPr>
          <w:sz w:val="28"/>
        </w:rPr>
        <w:t>Использование земель или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r w:rsidR="00616265">
        <w:rPr>
          <w:sz w:val="28"/>
        </w:rPr>
        <w:t>Велижский район</w:t>
      </w:r>
      <w:r w:rsidR="00616265" w:rsidRPr="00616265">
        <w:rPr>
          <w:sz w:val="28"/>
        </w:rPr>
        <w:t>», без предоставления земельных участков и установления сервитутов, публичного сервитута для размещения объектов осуществляется за плату.</w:t>
      </w:r>
    </w:p>
    <w:p w:rsidR="00383EEA" w:rsidRDefault="00383EEA" w:rsidP="00383EE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 </w:t>
      </w:r>
      <w:r w:rsidR="006F7252">
        <w:rPr>
          <w:sz w:val="28"/>
        </w:rPr>
        <w:t xml:space="preserve">  </w:t>
      </w:r>
      <w:bookmarkStart w:id="2" w:name="_GoBack"/>
      <w:bookmarkEnd w:id="2"/>
      <w:r w:rsidR="00616265" w:rsidRPr="00616265">
        <w:rPr>
          <w:sz w:val="28"/>
          <w:szCs w:val="28"/>
        </w:rPr>
        <w:t>Плата за использование земель или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r w:rsidR="00616265">
        <w:rPr>
          <w:sz w:val="28"/>
          <w:szCs w:val="28"/>
        </w:rPr>
        <w:t>Велижский район</w:t>
      </w:r>
      <w:r w:rsidR="00616265" w:rsidRPr="00616265">
        <w:rPr>
          <w:sz w:val="28"/>
          <w:szCs w:val="28"/>
        </w:rPr>
        <w:t>»,</w:t>
      </w:r>
      <w:r w:rsidR="00616265">
        <w:rPr>
          <w:sz w:val="28"/>
          <w:szCs w:val="28"/>
        </w:rPr>
        <w:t xml:space="preserve"> </w:t>
      </w:r>
      <w:r w:rsidR="00616265" w:rsidRPr="00616265">
        <w:rPr>
          <w:sz w:val="28"/>
          <w:szCs w:val="28"/>
        </w:rPr>
        <w:t>без предоставления земельных участков и установления сервитутов, публичного сервитута для размещения объектов не взимается в случае размещения объектов</w:t>
      </w:r>
      <w:r w:rsidRPr="00383EEA">
        <w:rPr>
          <w:sz w:val="28"/>
          <w:szCs w:val="28"/>
        </w:rPr>
        <w:t>: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а) органами государственной власти и органами местного самоуправления муниципальных образований Смоленской области;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б)</w:t>
      </w:r>
      <w:r w:rsidR="007B087D">
        <w:rPr>
          <w:sz w:val="28"/>
          <w:szCs w:val="28"/>
        </w:rPr>
        <w:t xml:space="preserve"> </w:t>
      </w:r>
      <w:r w:rsidRPr="00383EEA">
        <w:rPr>
          <w:sz w:val="28"/>
          <w:szCs w:val="28"/>
        </w:rPr>
        <w:t>государственными и муниципальными учреждениями (бюджетными, казенными, автономными);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в) казенными предприятиями;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г) на основании государственного либо муниципального контракта;</w:t>
      </w:r>
    </w:p>
    <w:p w:rsidR="00383EEA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</w:pPr>
      <w:r w:rsidRPr="00383EEA">
        <w:rPr>
          <w:sz w:val="28"/>
          <w:szCs w:val="28"/>
        </w:rPr>
        <w:t>д) в целях реализации государственных программ Российской Федерации, областных государственных программ, межрегиональных, региональных и муниципальных программ, ведомственных целевых программ.</w:t>
      </w:r>
      <w:r w:rsidR="007B087D">
        <w:rPr>
          <w:sz w:val="28"/>
          <w:szCs w:val="28"/>
        </w:rPr>
        <w:t>».</w:t>
      </w:r>
    </w:p>
    <w:p w:rsidR="00A34E16" w:rsidRPr="00A34E16" w:rsidRDefault="00A34E16" w:rsidP="00A34E16">
      <w:pPr>
        <w:jc w:val="both"/>
        <w:rPr>
          <w:sz w:val="28"/>
        </w:rPr>
      </w:pPr>
      <w:r>
        <w:rPr>
          <w:sz w:val="28"/>
        </w:rPr>
        <w:t xml:space="preserve">     </w:t>
      </w:r>
      <w:r w:rsidR="007B087D">
        <w:rPr>
          <w:sz w:val="28"/>
        </w:rPr>
        <w:t xml:space="preserve">  </w:t>
      </w:r>
      <w:r>
        <w:rPr>
          <w:sz w:val="28"/>
        </w:rPr>
        <w:t xml:space="preserve"> </w:t>
      </w:r>
      <w:r w:rsidR="007B087D">
        <w:rPr>
          <w:sz w:val="28"/>
        </w:rPr>
        <w:t>5</w:t>
      </w:r>
      <w:r>
        <w:rPr>
          <w:sz w:val="28"/>
        </w:rPr>
        <w:t>)</w:t>
      </w:r>
      <w:r w:rsidRPr="00A34E16">
        <w:rPr>
          <w:sz w:val="28"/>
        </w:rPr>
        <w:t xml:space="preserve"> п</w:t>
      </w:r>
      <w:r w:rsidR="00C45B14">
        <w:rPr>
          <w:sz w:val="28"/>
        </w:rPr>
        <w:t>ункт</w:t>
      </w:r>
      <w:r w:rsidRPr="00A34E16">
        <w:rPr>
          <w:sz w:val="28"/>
        </w:rPr>
        <w:t xml:space="preserve"> </w:t>
      </w:r>
      <w:r>
        <w:rPr>
          <w:sz w:val="28"/>
        </w:rPr>
        <w:t>3</w:t>
      </w:r>
      <w:r w:rsidRPr="00A34E16">
        <w:rPr>
          <w:sz w:val="28"/>
        </w:rPr>
        <w:t>.</w:t>
      </w:r>
      <w:r>
        <w:rPr>
          <w:sz w:val="28"/>
        </w:rPr>
        <w:t>4</w:t>
      </w:r>
      <w:r w:rsidRPr="00A34E16">
        <w:rPr>
          <w:sz w:val="28"/>
        </w:rPr>
        <w:t>.</w:t>
      </w:r>
      <w:r>
        <w:rPr>
          <w:sz w:val="28"/>
        </w:rPr>
        <w:t>4</w:t>
      </w:r>
      <w:r w:rsidRPr="00A34E16">
        <w:rPr>
          <w:sz w:val="28"/>
        </w:rPr>
        <w:t xml:space="preserve"> дополнить подпунктами:</w:t>
      </w:r>
    </w:p>
    <w:p w:rsidR="00383EEA" w:rsidRDefault="007B087D" w:rsidP="007B087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A34E16">
        <w:rPr>
          <w:sz w:val="28"/>
        </w:rPr>
        <w:t xml:space="preserve">6) </w:t>
      </w:r>
      <w:r w:rsidR="00A34E16" w:rsidRPr="00A34E16">
        <w:rPr>
          <w:sz w:val="28"/>
        </w:rPr>
        <w:t>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A34E16" w:rsidRDefault="00A34E16" w:rsidP="007B087D">
      <w:pPr>
        <w:ind w:firstLine="708"/>
        <w:jc w:val="both"/>
        <w:rPr>
          <w:sz w:val="28"/>
        </w:rPr>
      </w:pPr>
      <w:r>
        <w:rPr>
          <w:sz w:val="28"/>
        </w:rPr>
        <w:t>7)</w:t>
      </w:r>
      <w:r w:rsidRPr="00A34E1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A34E16">
        <w:rPr>
          <w:sz w:val="28"/>
        </w:rPr>
        <w:t>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A34E16" w:rsidRPr="00A34E16" w:rsidRDefault="00A34E16" w:rsidP="007B087D">
      <w:pPr>
        <w:ind w:firstLine="708"/>
        <w:rPr>
          <w:sz w:val="28"/>
        </w:rPr>
      </w:pPr>
      <w:r>
        <w:rPr>
          <w:sz w:val="28"/>
        </w:rPr>
        <w:t>8)</w:t>
      </w:r>
      <w:r w:rsidRPr="00A34E16">
        <w:rPr>
          <w:rFonts w:ascii="Arial" w:hAnsi="Arial" w:cs="Arial"/>
          <w:color w:val="483B3F"/>
          <w:sz w:val="18"/>
          <w:szCs w:val="18"/>
        </w:rPr>
        <w:t xml:space="preserve"> </w:t>
      </w:r>
      <w:r w:rsidRPr="00A34E16">
        <w:rPr>
          <w:sz w:val="28"/>
        </w:rPr>
        <w:t> границы испрашиваемого земельного участка, на котором планируется размещение объекта, попадают в границы: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защитных зон объектов культурного наследия, за исключением строительства и реконструкции линейных объектов;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территорий объектов культурного наследия, режимы использования которых запрещают размещение объектов, указанных в заявлении;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  <w:r w:rsidR="007B087D">
        <w:rPr>
          <w:sz w:val="28"/>
        </w:rPr>
        <w:t>».</w:t>
      </w:r>
    </w:p>
    <w:p w:rsidR="00F833A9" w:rsidRDefault="000F3BA7" w:rsidP="007B087D">
      <w:pPr>
        <w:jc w:val="both"/>
        <w:rPr>
          <w:bCs/>
          <w:sz w:val="28"/>
          <w:szCs w:val="28"/>
        </w:rPr>
      </w:pPr>
      <w:r w:rsidRPr="000F3BA7">
        <w:rPr>
          <w:sz w:val="28"/>
        </w:rPr>
        <w:t xml:space="preserve">        </w:t>
      </w:r>
      <w:r w:rsidR="009C2DB8">
        <w:rPr>
          <w:sz w:val="28"/>
        </w:rPr>
        <w:t xml:space="preserve"> </w:t>
      </w:r>
      <w:r w:rsidR="00B24A74"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55BEA" w:rsidRDefault="00B24A74" w:rsidP="00655BEA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921F40">
        <w:rPr>
          <w:bCs/>
          <w:sz w:val="28"/>
          <w:szCs w:val="28"/>
        </w:rPr>
        <w:tab/>
      </w:r>
      <w:r w:rsidR="00184E33">
        <w:rPr>
          <w:bCs/>
          <w:sz w:val="28"/>
          <w:szCs w:val="28"/>
        </w:rPr>
        <w:t xml:space="preserve">        </w:t>
      </w:r>
      <w:r w:rsidRPr="00366AF7">
        <w:rPr>
          <w:bCs/>
          <w:sz w:val="28"/>
          <w:szCs w:val="28"/>
        </w:rPr>
        <w:t xml:space="preserve">3. Отделу по информационной политике 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921F40" w:rsidRDefault="00E02FB3" w:rsidP="00655BEA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1262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>Глав</w:t>
      </w:r>
      <w:r w:rsidR="00412629">
        <w:rPr>
          <w:bCs/>
          <w:sz w:val="28"/>
          <w:szCs w:val="28"/>
        </w:rPr>
        <w:t>а</w:t>
      </w:r>
      <w:r w:rsidRPr="00366AF7">
        <w:rPr>
          <w:bCs/>
          <w:sz w:val="28"/>
          <w:szCs w:val="28"/>
        </w:rPr>
        <w:t xml:space="preserve">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</w:t>
      </w:r>
      <w:r w:rsidR="00412629">
        <w:rPr>
          <w:bCs/>
          <w:sz w:val="28"/>
          <w:szCs w:val="28"/>
        </w:rPr>
        <w:t>Г</w:t>
      </w:r>
      <w:r w:rsidRPr="00366AF7">
        <w:rPr>
          <w:bCs/>
          <w:sz w:val="28"/>
          <w:szCs w:val="28"/>
        </w:rPr>
        <w:t>.</w:t>
      </w:r>
      <w:r w:rsidR="00412629">
        <w:rPr>
          <w:bCs/>
          <w:sz w:val="28"/>
          <w:szCs w:val="28"/>
        </w:rPr>
        <w:t>А</w:t>
      </w:r>
      <w:r w:rsidRPr="00366AF7">
        <w:rPr>
          <w:bCs/>
          <w:sz w:val="28"/>
          <w:szCs w:val="28"/>
        </w:rPr>
        <w:t xml:space="preserve">. </w:t>
      </w:r>
      <w:r w:rsidR="00412629">
        <w:rPr>
          <w:bCs/>
          <w:sz w:val="28"/>
          <w:szCs w:val="28"/>
        </w:rPr>
        <w:t>Валикова</w:t>
      </w:r>
      <w:r w:rsidRPr="00366AF7">
        <w:rPr>
          <w:bCs/>
          <w:sz w:val="28"/>
          <w:szCs w:val="28"/>
        </w:rPr>
        <w:t xml:space="preserve">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DB" w:rsidRDefault="00B32BDB" w:rsidP="00E02FB3">
      <w:r>
        <w:separator/>
      </w:r>
    </w:p>
  </w:endnote>
  <w:endnote w:type="continuationSeparator" w:id="0">
    <w:p w:rsidR="00B32BDB" w:rsidRDefault="00B32BDB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DB" w:rsidRDefault="00B32BDB" w:rsidP="00E02FB3">
      <w:r>
        <w:separator/>
      </w:r>
    </w:p>
  </w:footnote>
  <w:footnote w:type="continuationSeparator" w:id="0">
    <w:p w:rsidR="00B32BDB" w:rsidRDefault="00B32BDB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5D"/>
    <w:multiLevelType w:val="hybridMultilevel"/>
    <w:tmpl w:val="CABC0AA4"/>
    <w:lvl w:ilvl="0" w:tplc="ED2EB448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E44"/>
    <w:multiLevelType w:val="hybridMultilevel"/>
    <w:tmpl w:val="CDF48278"/>
    <w:lvl w:ilvl="0" w:tplc="17765BA8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EDF13B3"/>
    <w:multiLevelType w:val="hybridMultilevel"/>
    <w:tmpl w:val="FEF466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0E499D"/>
    <w:rsid w:val="000F3BA7"/>
    <w:rsid w:val="001203CF"/>
    <w:rsid w:val="00153E9E"/>
    <w:rsid w:val="001623A2"/>
    <w:rsid w:val="00184E33"/>
    <w:rsid w:val="0020717C"/>
    <w:rsid w:val="00235F0A"/>
    <w:rsid w:val="00241C13"/>
    <w:rsid w:val="00256CA6"/>
    <w:rsid w:val="00290CE0"/>
    <w:rsid w:val="002B5944"/>
    <w:rsid w:val="00344188"/>
    <w:rsid w:val="0034759C"/>
    <w:rsid w:val="00374D7A"/>
    <w:rsid w:val="00383DD1"/>
    <w:rsid w:val="00383EEA"/>
    <w:rsid w:val="00397BD4"/>
    <w:rsid w:val="00412629"/>
    <w:rsid w:val="00465AF4"/>
    <w:rsid w:val="00480396"/>
    <w:rsid w:val="00487082"/>
    <w:rsid w:val="00491834"/>
    <w:rsid w:val="004D176A"/>
    <w:rsid w:val="004F1F47"/>
    <w:rsid w:val="00515AAF"/>
    <w:rsid w:val="00581510"/>
    <w:rsid w:val="00584A99"/>
    <w:rsid w:val="00616265"/>
    <w:rsid w:val="006328A3"/>
    <w:rsid w:val="00655BEA"/>
    <w:rsid w:val="006C5960"/>
    <w:rsid w:val="006F7252"/>
    <w:rsid w:val="00703E18"/>
    <w:rsid w:val="00737624"/>
    <w:rsid w:val="0077388A"/>
    <w:rsid w:val="00781E44"/>
    <w:rsid w:val="007B087D"/>
    <w:rsid w:val="00815294"/>
    <w:rsid w:val="0081737A"/>
    <w:rsid w:val="008A7174"/>
    <w:rsid w:val="008B5EAE"/>
    <w:rsid w:val="008C1A81"/>
    <w:rsid w:val="008D6651"/>
    <w:rsid w:val="00921F40"/>
    <w:rsid w:val="009C20B3"/>
    <w:rsid w:val="009C2DB8"/>
    <w:rsid w:val="009E5D90"/>
    <w:rsid w:val="009F654E"/>
    <w:rsid w:val="00A34BD6"/>
    <w:rsid w:val="00A34E16"/>
    <w:rsid w:val="00A749EF"/>
    <w:rsid w:val="00B11D4D"/>
    <w:rsid w:val="00B24A74"/>
    <w:rsid w:val="00B32BDB"/>
    <w:rsid w:val="00B44F80"/>
    <w:rsid w:val="00B54985"/>
    <w:rsid w:val="00BB7E12"/>
    <w:rsid w:val="00BC4979"/>
    <w:rsid w:val="00C45B14"/>
    <w:rsid w:val="00C961C3"/>
    <w:rsid w:val="00D10F45"/>
    <w:rsid w:val="00D66456"/>
    <w:rsid w:val="00D703A4"/>
    <w:rsid w:val="00E02FB3"/>
    <w:rsid w:val="00EB0CA9"/>
    <w:rsid w:val="00EE38FD"/>
    <w:rsid w:val="00F44AAD"/>
    <w:rsid w:val="00F52E69"/>
    <w:rsid w:val="00F833A9"/>
    <w:rsid w:val="00F966F3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5934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CA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C2D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2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D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1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383EE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34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3C5F-739C-439A-BE17-BC381D89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2023-04-24T05:20:00Z</cp:lastPrinted>
  <dcterms:created xsi:type="dcterms:W3CDTF">2023-03-29T08:28:00Z</dcterms:created>
  <dcterms:modified xsi:type="dcterms:W3CDTF">2023-04-24T08:30:00Z</dcterms:modified>
</cp:coreProperties>
</file>