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CB" w:rsidRPr="00361ECB" w:rsidRDefault="004C19BB" w:rsidP="004C19BB">
      <w:pPr>
        <w:jc w:val="center"/>
        <w:rPr>
          <w:rFonts w:ascii="Arial" w:hAnsi="Arial"/>
          <w:b/>
          <w:sz w:val="28"/>
          <w:szCs w:val="20"/>
        </w:rPr>
      </w:pPr>
      <w:bookmarkStart w:id="0" w:name="_GoBack"/>
      <w:bookmarkEnd w:id="0"/>
      <w:r>
        <w:rPr>
          <w:rFonts w:ascii="Arial" w:hAnsi="Arial"/>
          <w:b/>
          <w:sz w:val="28"/>
          <w:szCs w:val="20"/>
        </w:rPr>
        <w:t>АДМИНИСТРАЦИИЯ</w:t>
      </w:r>
      <w:r w:rsidR="00361ECB" w:rsidRPr="00361ECB">
        <w:rPr>
          <w:rFonts w:ascii="Arial" w:hAnsi="Arial"/>
          <w:b/>
          <w:sz w:val="28"/>
          <w:szCs w:val="20"/>
        </w:rPr>
        <w:t xml:space="preserve"> МУНИЦИПАЛЬНОГО ОБРАЗОВАНИЯ</w:t>
      </w:r>
    </w:p>
    <w:p w:rsidR="00361ECB" w:rsidRPr="00361ECB" w:rsidRDefault="00361ECB" w:rsidP="004C19BB">
      <w:pPr>
        <w:jc w:val="center"/>
        <w:rPr>
          <w:rFonts w:ascii="Arial" w:hAnsi="Arial"/>
          <w:b/>
          <w:sz w:val="28"/>
          <w:szCs w:val="20"/>
        </w:rPr>
      </w:pPr>
      <w:r w:rsidRPr="00361ECB">
        <w:rPr>
          <w:rFonts w:ascii="Arial" w:hAnsi="Arial"/>
          <w:b/>
          <w:sz w:val="28"/>
          <w:szCs w:val="20"/>
        </w:rPr>
        <w:t>«ВЕЛИЖСКИЙ РАЙОН»</w:t>
      </w:r>
    </w:p>
    <w:p w:rsidR="00361ECB" w:rsidRPr="00361ECB" w:rsidRDefault="00361ECB" w:rsidP="00361ECB">
      <w:pPr>
        <w:keepNext/>
        <w:jc w:val="center"/>
        <w:outlineLvl w:val="0"/>
        <w:rPr>
          <w:rFonts w:ascii="Arial" w:hAnsi="Arial"/>
          <w:b/>
          <w:sz w:val="36"/>
          <w:szCs w:val="20"/>
        </w:rPr>
      </w:pPr>
    </w:p>
    <w:p w:rsidR="00361ECB" w:rsidRPr="00361ECB" w:rsidRDefault="00361ECB" w:rsidP="00361ECB">
      <w:pPr>
        <w:keepNext/>
        <w:jc w:val="center"/>
        <w:outlineLvl w:val="0"/>
        <w:rPr>
          <w:rFonts w:ascii="Arial" w:hAnsi="Arial"/>
          <w:b/>
          <w:sz w:val="28"/>
          <w:szCs w:val="20"/>
        </w:rPr>
      </w:pPr>
      <w:r w:rsidRPr="00361ECB">
        <w:rPr>
          <w:rFonts w:ascii="Arial" w:hAnsi="Arial"/>
          <w:b/>
          <w:sz w:val="40"/>
          <w:szCs w:val="20"/>
        </w:rPr>
        <w:t>ПОСТАНОВЛЕНИЕ</w:t>
      </w:r>
    </w:p>
    <w:p w:rsidR="00361ECB" w:rsidRPr="00361ECB" w:rsidRDefault="00361ECB" w:rsidP="00361ECB">
      <w:pPr>
        <w:rPr>
          <w:sz w:val="28"/>
          <w:szCs w:val="20"/>
        </w:rPr>
      </w:pPr>
    </w:p>
    <w:p w:rsidR="00361ECB" w:rsidRPr="002F61A5" w:rsidRDefault="002E73A2" w:rsidP="00361ECB">
      <w:pPr>
        <w:rPr>
          <w:sz w:val="28"/>
          <w:szCs w:val="20"/>
          <w:u w:val="single"/>
        </w:rPr>
      </w:pPr>
      <w:r>
        <w:rPr>
          <w:sz w:val="28"/>
          <w:szCs w:val="20"/>
        </w:rPr>
        <w:t xml:space="preserve">от </w:t>
      </w:r>
      <w:r w:rsidR="002F61A5">
        <w:rPr>
          <w:sz w:val="28"/>
          <w:szCs w:val="20"/>
          <w:u w:val="single"/>
        </w:rPr>
        <w:t xml:space="preserve"> 10.03.2023 </w:t>
      </w:r>
      <w:r w:rsidR="00361ECB" w:rsidRPr="00361ECB">
        <w:rPr>
          <w:sz w:val="28"/>
          <w:szCs w:val="20"/>
        </w:rPr>
        <w:t xml:space="preserve"> № </w:t>
      </w:r>
      <w:r w:rsidR="002F61A5">
        <w:rPr>
          <w:sz w:val="28"/>
          <w:szCs w:val="20"/>
          <w:u w:val="single"/>
        </w:rPr>
        <w:t xml:space="preserve"> 116</w:t>
      </w:r>
    </w:p>
    <w:p w:rsidR="00361ECB" w:rsidRPr="00361ECB" w:rsidRDefault="00361ECB" w:rsidP="00361ECB">
      <w:pPr>
        <w:rPr>
          <w:sz w:val="28"/>
          <w:szCs w:val="20"/>
        </w:rPr>
      </w:pPr>
      <w:r w:rsidRPr="00361ECB">
        <w:rPr>
          <w:sz w:val="28"/>
          <w:szCs w:val="20"/>
        </w:rPr>
        <w:t xml:space="preserve">          г. Велиж</w:t>
      </w:r>
    </w:p>
    <w:p w:rsidR="00361ECB" w:rsidRPr="00361ECB" w:rsidRDefault="00C95EFE" w:rsidP="00361ECB">
      <w:pPr>
        <w:rPr>
          <w:sz w:val="28"/>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112395</wp:posOffset>
                </wp:positionV>
                <wp:extent cx="4032250" cy="12382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AD0" w:rsidRPr="00361ECB" w:rsidRDefault="00DF1AD0" w:rsidP="00361ECB">
                            <w:pPr>
                              <w:pStyle w:val="ab"/>
                              <w:jc w:val="both"/>
                              <w:rPr>
                                <w:sz w:val="28"/>
                                <w:szCs w:val="28"/>
                              </w:rPr>
                            </w:pPr>
                            <w:r>
                              <w:rPr>
                                <w:sz w:val="28"/>
                                <w:szCs w:val="28"/>
                              </w:rPr>
                              <w:t xml:space="preserve">О внесении изменений в </w:t>
                            </w:r>
                            <w:r w:rsidRPr="00361ECB">
                              <w:rPr>
                                <w:sz w:val="28"/>
                                <w:szCs w:val="28"/>
                              </w:rPr>
                              <w:t>муни</w:t>
                            </w:r>
                            <w:r>
                              <w:rPr>
                                <w:sz w:val="28"/>
                                <w:szCs w:val="28"/>
                              </w:rPr>
                              <w:t xml:space="preserve">ципальную программу «Формирование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 на 2019 - 2023 годы»</w:t>
                            </w:r>
                          </w:p>
                          <w:p w:rsidR="00DF1AD0" w:rsidRPr="00361ECB" w:rsidRDefault="00DF1AD0" w:rsidP="00361EC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05pt;margin-top:8.85pt;width:31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b5wQIAALo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" filled="f" stroked="f">
                <v:textbox>
                  <w:txbxContent>
                    <w:p w:rsidR="00DF1AD0" w:rsidRPr="00361ECB" w:rsidRDefault="00DF1AD0" w:rsidP="00361ECB">
                      <w:pPr>
                        <w:pStyle w:val="ab"/>
                        <w:jc w:val="both"/>
                        <w:rPr>
                          <w:sz w:val="28"/>
                          <w:szCs w:val="28"/>
                        </w:rPr>
                      </w:pPr>
                      <w:r>
                        <w:rPr>
                          <w:sz w:val="28"/>
                          <w:szCs w:val="28"/>
                        </w:rPr>
                        <w:t xml:space="preserve">О внесении изменений в </w:t>
                      </w:r>
                      <w:r w:rsidRPr="00361ECB">
                        <w:rPr>
                          <w:sz w:val="28"/>
                          <w:szCs w:val="28"/>
                        </w:rPr>
                        <w:t>муни</w:t>
                      </w:r>
                      <w:r>
                        <w:rPr>
                          <w:sz w:val="28"/>
                          <w:szCs w:val="28"/>
                        </w:rPr>
                        <w:t xml:space="preserve">ципальную программу «Формирование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 на 2019 - 2023 годы»</w:t>
                      </w:r>
                    </w:p>
                    <w:p w:rsidR="00DF1AD0" w:rsidRPr="00361ECB" w:rsidRDefault="00DF1AD0" w:rsidP="00361ECB">
                      <w:pPr>
                        <w:rPr>
                          <w:sz w:val="28"/>
                          <w:szCs w:val="28"/>
                        </w:rPr>
                      </w:pPr>
                    </w:p>
                  </w:txbxContent>
                </v:textbox>
              </v:shape>
            </w:pict>
          </mc:Fallback>
        </mc:AlternateContent>
      </w: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rPr>
          <w:sz w:val="28"/>
          <w:szCs w:val="20"/>
        </w:rPr>
      </w:pPr>
    </w:p>
    <w:p w:rsidR="00361ECB" w:rsidRPr="00361ECB" w:rsidRDefault="00361ECB" w:rsidP="00361ECB">
      <w:pPr>
        <w:jc w:val="both"/>
        <w:rPr>
          <w:szCs w:val="20"/>
        </w:rPr>
      </w:pPr>
    </w:p>
    <w:p w:rsidR="000B2BAC" w:rsidRDefault="000B2BAC" w:rsidP="009E1EA7">
      <w:pPr>
        <w:ind w:firstLine="284"/>
        <w:jc w:val="both"/>
        <w:rPr>
          <w:sz w:val="28"/>
          <w:szCs w:val="28"/>
        </w:rPr>
      </w:pPr>
    </w:p>
    <w:p w:rsidR="0006216D" w:rsidRPr="00744E3D" w:rsidRDefault="0006216D" w:rsidP="0006216D">
      <w:pPr>
        <w:ind w:firstLine="709"/>
        <w:jc w:val="both"/>
        <w:rPr>
          <w:sz w:val="16"/>
          <w:szCs w:val="16"/>
        </w:rPr>
      </w:pPr>
      <w:r w:rsidRPr="000C7CF9">
        <w:rPr>
          <w:sz w:val="28"/>
          <w:szCs w:val="28"/>
        </w:rPr>
        <w:t>В соответствии с Бюджетным кодексом РФ, с Порядком принятия решения о разработке муниципальных программ их формирования и реализации на территории муниципального образования «Велижский район» и муниципального образования Велижское городское поселение, утвержденным постановлением Администрации муниципального  образования «Велижский район» от 14.11.2013  №747 (актуальная редакция), Уставом муниципального образования Велижское городское поселение, Уставом муниципального образования «Велижский район» (новая редакция), Администрация муниципального образования «Велижский район»</w:t>
      </w:r>
    </w:p>
    <w:p w:rsidR="0006216D" w:rsidRDefault="0006216D" w:rsidP="0006216D">
      <w:pPr>
        <w:ind w:firstLine="709"/>
        <w:rPr>
          <w:sz w:val="28"/>
          <w:szCs w:val="28"/>
        </w:rPr>
      </w:pPr>
      <w:r w:rsidRPr="00744E3D">
        <w:rPr>
          <w:sz w:val="28"/>
          <w:szCs w:val="28"/>
        </w:rPr>
        <w:t>ПОСТАНОВЛЯЕТ:</w:t>
      </w:r>
    </w:p>
    <w:p w:rsidR="0006216D" w:rsidRDefault="0006216D" w:rsidP="0006216D">
      <w:pPr>
        <w:ind w:firstLine="709"/>
        <w:jc w:val="both"/>
        <w:rPr>
          <w:sz w:val="28"/>
          <w:szCs w:val="28"/>
        </w:rPr>
      </w:pPr>
    </w:p>
    <w:p w:rsidR="00770A3B" w:rsidRPr="0006216D" w:rsidRDefault="0006216D" w:rsidP="0006216D">
      <w:pPr>
        <w:ind w:firstLine="709"/>
        <w:jc w:val="both"/>
        <w:rPr>
          <w:sz w:val="28"/>
          <w:szCs w:val="20"/>
        </w:rPr>
      </w:pPr>
      <w:r w:rsidRPr="003C7F4B">
        <w:rPr>
          <w:sz w:val="28"/>
          <w:szCs w:val="28"/>
        </w:rPr>
        <w:t xml:space="preserve">1. </w:t>
      </w:r>
      <w:r>
        <w:rPr>
          <w:sz w:val="28"/>
          <w:szCs w:val="28"/>
        </w:rPr>
        <w:t xml:space="preserve">Внести в муниципальную программу «Формирование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 на 2019 - 2023 годы» утвержденную</w:t>
      </w:r>
      <w:r w:rsidR="00770A3B">
        <w:rPr>
          <w:sz w:val="28"/>
          <w:szCs w:val="28"/>
        </w:rPr>
        <w:t xml:space="preserve"> постановление</w:t>
      </w:r>
      <w:r>
        <w:rPr>
          <w:sz w:val="28"/>
          <w:szCs w:val="28"/>
        </w:rPr>
        <w:t>м</w:t>
      </w:r>
      <w:r w:rsidR="00770A3B">
        <w:rPr>
          <w:sz w:val="28"/>
          <w:szCs w:val="28"/>
        </w:rPr>
        <w:t xml:space="preserve"> Администрации муниципального образования «Велижский район» </w:t>
      </w:r>
      <w:r w:rsidR="00554D44">
        <w:rPr>
          <w:sz w:val="28"/>
          <w:szCs w:val="28"/>
        </w:rPr>
        <w:t xml:space="preserve">от 29.11.2018 № </w:t>
      </w:r>
      <w:r w:rsidR="00554D44" w:rsidRPr="00554D44">
        <w:rPr>
          <w:sz w:val="28"/>
          <w:szCs w:val="28"/>
        </w:rPr>
        <w:t xml:space="preserve">562 </w:t>
      </w:r>
      <w:r w:rsidR="00554D44">
        <w:rPr>
          <w:sz w:val="28"/>
          <w:szCs w:val="28"/>
        </w:rPr>
        <w:t>«</w:t>
      </w:r>
      <w:r w:rsidR="00554D44" w:rsidRPr="00361ECB">
        <w:rPr>
          <w:sz w:val="28"/>
          <w:szCs w:val="28"/>
        </w:rPr>
        <w:t>Об утверждении муни</w:t>
      </w:r>
      <w:r w:rsidR="00554D44">
        <w:rPr>
          <w:sz w:val="28"/>
          <w:szCs w:val="28"/>
        </w:rPr>
        <w:t xml:space="preserve">ципальной программы «Формирование законопослушного поведения участников дорожного движения </w:t>
      </w:r>
      <w:r w:rsidR="00554D44" w:rsidRPr="00881257">
        <w:rPr>
          <w:sz w:val="28"/>
          <w:szCs w:val="28"/>
        </w:rPr>
        <w:t>в муниципальном образовании «Велижс</w:t>
      </w:r>
      <w:r w:rsidR="00554D44">
        <w:rPr>
          <w:sz w:val="28"/>
          <w:szCs w:val="28"/>
        </w:rPr>
        <w:t>кий район» на 2019 - 2023 годы»</w:t>
      </w:r>
      <w:r>
        <w:rPr>
          <w:sz w:val="28"/>
          <w:szCs w:val="20"/>
        </w:rPr>
        <w:t>(в редакции постановления Администрации муниципального образования «Велижский район» от</w:t>
      </w:r>
      <w:r w:rsidRPr="0006216D">
        <w:rPr>
          <w:sz w:val="28"/>
          <w:szCs w:val="20"/>
        </w:rPr>
        <w:t xml:space="preserve">  06.09.2022  № 397</w:t>
      </w:r>
      <w:r>
        <w:rPr>
          <w:sz w:val="28"/>
          <w:szCs w:val="20"/>
        </w:rPr>
        <w:t>)</w:t>
      </w:r>
      <w:r w:rsidR="00770A3B">
        <w:rPr>
          <w:sz w:val="28"/>
          <w:szCs w:val="28"/>
        </w:rPr>
        <w:t>следующие изменения:</w:t>
      </w:r>
    </w:p>
    <w:p w:rsidR="0006216D" w:rsidRPr="000C7CF9" w:rsidRDefault="0006216D" w:rsidP="0006216D">
      <w:pPr>
        <w:ind w:firstLine="709"/>
        <w:jc w:val="both"/>
        <w:rPr>
          <w:sz w:val="28"/>
          <w:szCs w:val="28"/>
        </w:rPr>
      </w:pPr>
      <w:r w:rsidRPr="000C7CF9">
        <w:rPr>
          <w:sz w:val="28"/>
          <w:szCs w:val="28"/>
        </w:rPr>
        <w:t>1) муниципальную программу изложить в редакции согласно приложению к настоящему постановлению.</w:t>
      </w:r>
    </w:p>
    <w:p w:rsidR="0006216D" w:rsidRPr="00386361" w:rsidRDefault="0006216D" w:rsidP="0006216D">
      <w:pPr>
        <w:ind w:firstLine="567"/>
        <w:jc w:val="both"/>
        <w:rPr>
          <w:bCs/>
          <w:sz w:val="28"/>
          <w:szCs w:val="28"/>
        </w:rPr>
      </w:pPr>
      <w:r w:rsidRPr="00386361">
        <w:rPr>
          <w:bCs/>
          <w:sz w:val="28"/>
          <w:szCs w:val="28"/>
        </w:rPr>
        <w:t>2. Постановление вступает в силу после подписания.</w:t>
      </w:r>
    </w:p>
    <w:p w:rsidR="0006216D" w:rsidRPr="00386361" w:rsidRDefault="0006216D" w:rsidP="0006216D">
      <w:pPr>
        <w:ind w:firstLine="567"/>
        <w:jc w:val="both"/>
        <w:rPr>
          <w:bCs/>
          <w:sz w:val="28"/>
          <w:szCs w:val="28"/>
        </w:rPr>
      </w:pPr>
      <w:r w:rsidRPr="00386361">
        <w:rPr>
          <w:bCs/>
          <w:sz w:val="28"/>
          <w:szCs w:val="28"/>
        </w:rPr>
        <w:t xml:space="preserve">3.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 </w:t>
      </w:r>
    </w:p>
    <w:p w:rsidR="0006216D" w:rsidRDefault="0006216D" w:rsidP="0006216D">
      <w:pPr>
        <w:ind w:left="60" w:right="20" w:firstLine="709"/>
        <w:jc w:val="both"/>
        <w:rPr>
          <w:sz w:val="28"/>
          <w:szCs w:val="28"/>
        </w:rPr>
      </w:pPr>
      <w:r w:rsidRPr="00386361">
        <w:rPr>
          <w:bCs/>
          <w:sz w:val="28"/>
          <w:szCs w:val="28"/>
        </w:rPr>
        <w:t>4. Контроль за исполнением настоящего постановления оставляю за собой</w:t>
      </w:r>
    </w:p>
    <w:p w:rsidR="0006216D" w:rsidRDefault="0006216D" w:rsidP="0006216D">
      <w:pPr>
        <w:jc w:val="both"/>
        <w:rPr>
          <w:sz w:val="28"/>
          <w:szCs w:val="28"/>
        </w:rPr>
      </w:pPr>
    </w:p>
    <w:p w:rsidR="003F666A" w:rsidRDefault="003F666A" w:rsidP="0006216D">
      <w:pPr>
        <w:jc w:val="both"/>
        <w:rPr>
          <w:sz w:val="28"/>
          <w:szCs w:val="28"/>
        </w:rPr>
      </w:pPr>
    </w:p>
    <w:p w:rsidR="0006216D" w:rsidRDefault="0006216D" w:rsidP="0006216D">
      <w:pPr>
        <w:jc w:val="both"/>
        <w:rPr>
          <w:sz w:val="28"/>
          <w:szCs w:val="28"/>
        </w:rPr>
      </w:pPr>
      <w:r>
        <w:rPr>
          <w:sz w:val="28"/>
          <w:szCs w:val="28"/>
        </w:rPr>
        <w:t>Глава муниципального образования</w:t>
      </w:r>
    </w:p>
    <w:p w:rsidR="0006216D" w:rsidRDefault="0006216D" w:rsidP="0006216D">
      <w:pPr>
        <w:tabs>
          <w:tab w:val="left" w:pos="7830"/>
        </w:tabs>
        <w:jc w:val="both"/>
        <w:rPr>
          <w:sz w:val="28"/>
          <w:szCs w:val="28"/>
        </w:rPr>
      </w:pPr>
      <w:r>
        <w:rPr>
          <w:sz w:val="28"/>
          <w:szCs w:val="28"/>
        </w:rPr>
        <w:t>«Велижский район»</w:t>
      </w:r>
      <w:r>
        <w:rPr>
          <w:sz w:val="28"/>
          <w:szCs w:val="28"/>
        </w:rPr>
        <w:tab/>
        <w:t xml:space="preserve"> Г.А. Валикова</w:t>
      </w:r>
    </w:p>
    <w:p w:rsidR="0006216D" w:rsidRDefault="0006216D" w:rsidP="00055DE2">
      <w:pPr>
        <w:ind w:left="60" w:right="20" w:firstLine="709"/>
        <w:jc w:val="both"/>
        <w:rPr>
          <w:sz w:val="28"/>
          <w:szCs w:val="28"/>
        </w:rPr>
      </w:pPr>
    </w:p>
    <w:p w:rsidR="0006216D" w:rsidRPr="000C7CF9" w:rsidRDefault="0006216D" w:rsidP="0006216D">
      <w:pPr>
        <w:ind w:firstLine="709"/>
        <w:jc w:val="right"/>
        <w:rPr>
          <w:sz w:val="28"/>
          <w:szCs w:val="28"/>
        </w:rPr>
      </w:pPr>
      <w:r w:rsidRPr="000C7CF9">
        <w:rPr>
          <w:sz w:val="28"/>
          <w:szCs w:val="28"/>
        </w:rPr>
        <w:lastRenderedPageBreak/>
        <w:t>Приложение</w:t>
      </w:r>
    </w:p>
    <w:p w:rsidR="0006216D" w:rsidRPr="000C7CF9" w:rsidRDefault="0006216D" w:rsidP="0006216D">
      <w:pPr>
        <w:ind w:firstLine="709"/>
        <w:jc w:val="right"/>
        <w:rPr>
          <w:sz w:val="28"/>
          <w:szCs w:val="28"/>
        </w:rPr>
      </w:pPr>
      <w:r w:rsidRPr="000C7CF9">
        <w:rPr>
          <w:sz w:val="28"/>
          <w:szCs w:val="28"/>
        </w:rPr>
        <w:t xml:space="preserve"> к постановлению Администрации муниципального образования </w:t>
      </w:r>
    </w:p>
    <w:p w:rsidR="0006216D" w:rsidRPr="002F61A5" w:rsidRDefault="0006216D" w:rsidP="0006216D">
      <w:pPr>
        <w:ind w:firstLine="709"/>
        <w:jc w:val="right"/>
        <w:rPr>
          <w:sz w:val="28"/>
          <w:szCs w:val="28"/>
          <w:u w:val="single"/>
        </w:rPr>
      </w:pPr>
      <w:r w:rsidRPr="000C7CF9">
        <w:rPr>
          <w:sz w:val="28"/>
          <w:szCs w:val="28"/>
        </w:rPr>
        <w:t xml:space="preserve">«Велижский </w:t>
      </w:r>
      <w:r w:rsidR="002F61A5">
        <w:rPr>
          <w:sz w:val="28"/>
          <w:szCs w:val="28"/>
        </w:rPr>
        <w:t xml:space="preserve">район» от </w:t>
      </w:r>
      <w:r w:rsidR="002F61A5">
        <w:rPr>
          <w:sz w:val="28"/>
          <w:szCs w:val="28"/>
          <w:u w:val="single"/>
        </w:rPr>
        <w:t xml:space="preserve"> 10.03.2023 </w:t>
      </w:r>
      <w:r w:rsidR="002F61A5">
        <w:rPr>
          <w:sz w:val="28"/>
          <w:szCs w:val="28"/>
        </w:rPr>
        <w:t xml:space="preserve"> № </w:t>
      </w:r>
      <w:r w:rsidR="002F61A5">
        <w:rPr>
          <w:sz w:val="28"/>
          <w:szCs w:val="28"/>
          <w:u w:val="single"/>
        </w:rPr>
        <w:t xml:space="preserve"> 116</w:t>
      </w:r>
    </w:p>
    <w:p w:rsidR="0006216D" w:rsidRDefault="0006216D" w:rsidP="0006216D">
      <w:pPr>
        <w:ind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Pr="005F774B" w:rsidRDefault="0006216D" w:rsidP="0006216D">
      <w:pPr>
        <w:spacing w:before="100" w:beforeAutospacing="1" w:after="100" w:afterAutospacing="1"/>
        <w:jc w:val="center"/>
        <w:rPr>
          <w:sz w:val="28"/>
          <w:szCs w:val="28"/>
        </w:rPr>
      </w:pPr>
      <w:r w:rsidRPr="005F774B">
        <w:rPr>
          <w:b/>
          <w:bCs/>
          <w:sz w:val="28"/>
          <w:szCs w:val="28"/>
        </w:rPr>
        <w:t>Муниципальная программа</w:t>
      </w:r>
    </w:p>
    <w:p w:rsidR="0006216D" w:rsidRPr="005F774B" w:rsidRDefault="0006216D" w:rsidP="0006216D">
      <w:pPr>
        <w:spacing w:before="100" w:beforeAutospacing="1" w:after="100" w:afterAutospacing="1"/>
        <w:jc w:val="center"/>
        <w:rPr>
          <w:b/>
          <w:bCs/>
          <w:sz w:val="28"/>
          <w:szCs w:val="28"/>
        </w:rPr>
      </w:pPr>
      <w:r w:rsidRPr="005F774B">
        <w:rPr>
          <w:sz w:val="28"/>
          <w:szCs w:val="28"/>
        </w:rPr>
        <w:t> </w:t>
      </w:r>
      <w:r w:rsidRPr="00ED5E22">
        <w:rPr>
          <w:b/>
          <w:bCs/>
          <w:sz w:val="28"/>
          <w:szCs w:val="28"/>
        </w:rPr>
        <w:t xml:space="preserve">«Формирование законопослушного поведения участников дорожного движения в муниципальном образовании «Велижский район»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r w:rsidRPr="005F774B">
        <w:rPr>
          <w:sz w:val="28"/>
          <w:szCs w:val="28"/>
        </w:rPr>
        <w:t> </w:t>
      </w:r>
    </w:p>
    <w:p w:rsidR="0006216D" w:rsidRPr="005F774B"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Default="0006216D" w:rsidP="0006216D">
      <w:pPr>
        <w:spacing w:before="100" w:beforeAutospacing="1" w:after="100" w:afterAutospacing="1"/>
        <w:rPr>
          <w:sz w:val="28"/>
          <w:szCs w:val="28"/>
        </w:rPr>
      </w:pPr>
    </w:p>
    <w:p w:rsidR="0006216D" w:rsidRPr="005F774B" w:rsidRDefault="0006216D" w:rsidP="0006216D">
      <w:pPr>
        <w:spacing w:before="100" w:beforeAutospacing="1" w:after="100" w:afterAutospacing="1"/>
        <w:rPr>
          <w:sz w:val="28"/>
          <w:szCs w:val="28"/>
        </w:rPr>
      </w:pPr>
    </w:p>
    <w:p w:rsidR="003F666A" w:rsidRDefault="0006216D" w:rsidP="003F666A">
      <w:pPr>
        <w:jc w:val="center"/>
        <w:rPr>
          <w:sz w:val="28"/>
          <w:szCs w:val="28"/>
        </w:rPr>
      </w:pPr>
      <w:r w:rsidRPr="005F774B">
        <w:rPr>
          <w:sz w:val="28"/>
          <w:szCs w:val="28"/>
        </w:rPr>
        <w:t>г.</w:t>
      </w:r>
      <w:r w:rsidR="003F666A">
        <w:rPr>
          <w:sz w:val="28"/>
          <w:szCs w:val="28"/>
        </w:rPr>
        <w:t xml:space="preserve"> </w:t>
      </w:r>
      <w:r w:rsidRPr="005F774B">
        <w:rPr>
          <w:sz w:val="28"/>
          <w:szCs w:val="28"/>
        </w:rPr>
        <w:t>Велиж</w:t>
      </w:r>
    </w:p>
    <w:p w:rsidR="0006216D" w:rsidRDefault="0006216D" w:rsidP="003F666A">
      <w:pPr>
        <w:jc w:val="center"/>
        <w:rPr>
          <w:sz w:val="28"/>
          <w:szCs w:val="28"/>
        </w:rPr>
      </w:pPr>
      <w:r>
        <w:rPr>
          <w:sz w:val="28"/>
          <w:szCs w:val="28"/>
        </w:rPr>
        <w:t>2023</w:t>
      </w:r>
      <w:r w:rsidRPr="005F774B">
        <w:rPr>
          <w:sz w:val="28"/>
          <w:szCs w:val="28"/>
        </w:rPr>
        <w:t xml:space="preserve"> год</w:t>
      </w:r>
    </w:p>
    <w:p w:rsidR="003F666A" w:rsidRDefault="003F666A" w:rsidP="003F666A">
      <w:pPr>
        <w:jc w:val="center"/>
        <w:rPr>
          <w:sz w:val="28"/>
          <w:szCs w:val="28"/>
        </w:rPr>
      </w:pPr>
    </w:p>
    <w:p w:rsidR="0006216D" w:rsidRDefault="0006216D" w:rsidP="00055DE2">
      <w:pPr>
        <w:ind w:left="60" w:right="20" w:firstLine="709"/>
        <w:jc w:val="both"/>
        <w:rPr>
          <w:sz w:val="28"/>
          <w:szCs w:val="28"/>
        </w:rPr>
      </w:pPr>
    </w:p>
    <w:p w:rsidR="006B49F5" w:rsidRPr="005F774B" w:rsidRDefault="006B49F5" w:rsidP="006B49F5">
      <w:pPr>
        <w:widowControl w:val="0"/>
        <w:autoSpaceDE w:val="0"/>
        <w:autoSpaceDN w:val="0"/>
        <w:adjustRightInd w:val="0"/>
        <w:jc w:val="center"/>
        <w:rPr>
          <w:b/>
          <w:sz w:val="28"/>
          <w:szCs w:val="28"/>
        </w:rPr>
      </w:pPr>
      <w:r w:rsidRPr="005F774B">
        <w:rPr>
          <w:b/>
          <w:sz w:val="28"/>
          <w:szCs w:val="28"/>
        </w:rPr>
        <w:lastRenderedPageBreak/>
        <w:t>ПАСПОРТ</w:t>
      </w:r>
    </w:p>
    <w:p w:rsidR="006B49F5" w:rsidRPr="005F774B" w:rsidRDefault="006B49F5" w:rsidP="006B49F5">
      <w:pPr>
        <w:widowControl w:val="0"/>
        <w:autoSpaceDE w:val="0"/>
        <w:autoSpaceDN w:val="0"/>
        <w:adjustRightInd w:val="0"/>
        <w:jc w:val="center"/>
        <w:rPr>
          <w:b/>
          <w:sz w:val="28"/>
          <w:szCs w:val="28"/>
        </w:rPr>
      </w:pPr>
      <w:r w:rsidRPr="005F774B">
        <w:rPr>
          <w:b/>
          <w:sz w:val="28"/>
          <w:szCs w:val="28"/>
        </w:rPr>
        <w:t xml:space="preserve">муниципальной программы </w:t>
      </w:r>
    </w:p>
    <w:p w:rsidR="0006216D" w:rsidRDefault="006B49F5" w:rsidP="006B49F5">
      <w:pPr>
        <w:ind w:left="60" w:right="20" w:firstLine="709"/>
        <w:jc w:val="both"/>
        <w:rPr>
          <w:sz w:val="28"/>
          <w:szCs w:val="28"/>
        </w:rPr>
      </w:pPr>
      <w:r w:rsidRPr="00ED5E22">
        <w:rPr>
          <w:b/>
          <w:sz w:val="28"/>
          <w:szCs w:val="28"/>
        </w:rPr>
        <w:t>«Формирование законопослушного поведения участников дорожного движения в муниципальном образовании «Велижский район»</w:t>
      </w:r>
    </w:p>
    <w:p w:rsidR="0006216D" w:rsidRDefault="0006216D" w:rsidP="00055DE2">
      <w:pPr>
        <w:ind w:left="60" w:right="20"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94"/>
      </w:tblGrid>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 xml:space="preserve">Ответственный исполнитель муниципальной программы   </w:t>
            </w:r>
          </w:p>
        </w:tc>
        <w:tc>
          <w:tcPr>
            <w:tcW w:w="5494" w:type="dxa"/>
            <w:shd w:val="clear" w:color="auto" w:fill="auto"/>
          </w:tcPr>
          <w:p w:rsidR="006B49F5" w:rsidRPr="00D60E2A" w:rsidRDefault="006B49F5" w:rsidP="006B49F5">
            <w:pPr>
              <w:pStyle w:val="af6"/>
              <w:jc w:val="both"/>
              <w:rPr>
                <w:rFonts w:ascii="Times New Roman" w:hAnsi="Times New Roman" w:cs="Times New Roman"/>
                <w:sz w:val="28"/>
                <w:szCs w:val="28"/>
              </w:rPr>
            </w:pPr>
            <w:r w:rsidRPr="00D60E2A">
              <w:rPr>
                <w:rFonts w:ascii="Times New Roman" w:hAnsi="Times New Roman" w:cs="Times New Roman"/>
                <w:sz w:val="28"/>
                <w:szCs w:val="28"/>
              </w:rPr>
              <w:t xml:space="preserve">Отдел по строительству, архитектуре и дорожному строительству </w:t>
            </w:r>
            <w:r>
              <w:rPr>
                <w:rFonts w:ascii="Times New Roman" w:hAnsi="Times New Roman" w:cs="Times New Roman"/>
                <w:sz w:val="28"/>
                <w:szCs w:val="28"/>
              </w:rPr>
              <w:t>Администрации муниципального об</w:t>
            </w:r>
            <w:r w:rsidRPr="00D60E2A">
              <w:rPr>
                <w:rFonts w:ascii="Times New Roman" w:hAnsi="Times New Roman" w:cs="Times New Roman"/>
                <w:sz w:val="28"/>
                <w:szCs w:val="28"/>
              </w:rPr>
              <w:t>разования «Велижский район»</w:t>
            </w:r>
          </w:p>
        </w:tc>
      </w:tr>
      <w:tr w:rsidR="006B49F5" w:rsidRPr="00D60E2A" w:rsidTr="00DF1AD0">
        <w:trPr>
          <w:trHeight w:val="691"/>
        </w:trPr>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Цели муниципальной программы</w:t>
            </w:r>
          </w:p>
        </w:tc>
        <w:tc>
          <w:tcPr>
            <w:tcW w:w="5494" w:type="dxa"/>
            <w:shd w:val="clear" w:color="auto" w:fill="auto"/>
          </w:tcPr>
          <w:p w:rsidR="006B49F5" w:rsidRPr="00895579" w:rsidRDefault="006B49F5" w:rsidP="00DF1AD0">
            <w:pPr>
              <w:widowControl w:val="0"/>
              <w:autoSpaceDE w:val="0"/>
              <w:autoSpaceDN w:val="0"/>
              <w:adjustRightInd w:val="0"/>
              <w:jc w:val="both"/>
              <w:rPr>
                <w:sz w:val="28"/>
                <w:szCs w:val="28"/>
              </w:rPr>
            </w:pPr>
            <w:r w:rsidRPr="00F1133A">
              <w:rPr>
                <w:sz w:val="28"/>
                <w:szCs w:val="28"/>
              </w:rPr>
              <w:t>Целью муниципальной программы</w:t>
            </w:r>
            <w:r>
              <w:rPr>
                <w:sz w:val="28"/>
                <w:szCs w:val="28"/>
              </w:rPr>
              <w:t xml:space="preserve"> является снижение аварийности</w:t>
            </w:r>
            <w:r w:rsidRPr="00F1133A">
              <w:rPr>
                <w:sz w:val="28"/>
                <w:szCs w:val="28"/>
              </w:rPr>
              <w:t>,</w:t>
            </w:r>
            <w:r w:rsidR="00AD34C6">
              <w:rPr>
                <w:sz w:val="28"/>
                <w:szCs w:val="28"/>
              </w:rPr>
              <w:t xml:space="preserve"> </w:t>
            </w:r>
            <w:r w:rsidRPr="00F1133A">
              <w:rPr>
                <w:color w:val="000000"/>
                <w:sz w:val="28"/>
                <w:szCs w:val="28"/>
              </w:rPr>
              <w:t>предупреждение опасного поведения</w:t>
            </w:r>
            <w:r>
              <w:rPr>
                <w:color w:val="000000"/>
                <w:sz w:val="28"/>
                <w:szCs w:val="28"/>
              </w:rPr>
              <w:t xml:space="preserve"> на дорогах детей и иных</w:t>
            </w:r>
            <w:r w:rsidRPr="00F1133A">
              <w:rPr>
                <w:color w:val="000000"/>
                <w:sz w:val="28"/>
                <w:szCs w:val="28"/>
              </w:rPr>
              <w:t xml:space="preserve"> участников дорожного движения, формирование у участников дорожного движения законопослушного поведения</w:t>
            </w:r>
          </w:p>
        </w:tc>
      </w:tr>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 xml:space="preserve">Целевые показатели реализации муниципальной программы  </w:t>
            </w:r>
          </w:p>
        </w:tc>
        <w:tc>
          <w:tcPr>
            <w:tcW w:w="5494" w:type="dxa"/>
            <w:shd w:val="clear" w:color="auto" w:fill="auto"/>
          </w:tcPr>
          <w:p w:rsidR="006B49F5" w:rsidRDefault="006B49F5" w:rsidP="006B49F5">
            <w:pPr>
              <w:pStyle w:val="af6"/>
              <w:rPr>
                <w:rFonts w:ascii="Times New Roman" w:hAnsi="Times New Roman" w:cs="Times New Roman"/>
                <w:sz w:val="28"/>
                <w:szCs w:val="28"/>
              </w:rPr>
            </w:pPr>
            <w:r w:rsidRPr="008D2FD5">
              <w:rPr>
                <w:rFonts w:ascii="Times New Roman" w:hAnsi="Times New Roman" w:cs="Times New Roman"/>
                <w:sz w:val="28"/>
                <w:szCs w:val="28"/>
              </w:rPr>
              <w:t xml:space="preserve">1. </w:t>
            </w:r>
            <w:r>
              <w:rPr>
                <w:rFonts w:ascii="Times New Roman" w:hAnsi="Times New Roman" w:cs="Times New Roman"/>
                <w:sz w:val="28"/>
                <w:szCs w:val="28"/>
              </w:rPr>
              <w:t>Снижение количества зарегистрированных нарушений правил дорожного движения</w:t>
            </w:r>
          </w:p>
          <w:p w:rsidR="006B49F5" w:rsidRPr="008D2FD5" w:rsidRDefault="006B49F5" w:rsidP="006B49F5">
            <w:pPr>
              <w:pStyle w:val="af6"/>
              <w:rPr>
                <w:rFonts w:ascii="Times New Roman" w:hAnsi="Times New Roman" w:cs="Times New Roman"/>
                <w:sz w:val="28"/>
                <w:szCs w:val="28"/>
              </w:rPr>
            </w:pPr>
            <w:r>
              <w:rPr>
                <w:rFonts w:ascii="Times New Roman" w:hAnsi="Times New Roman" w:cs="Times New Roman"/>
                <w:sz w:val="28"/>
                <w:szCs w:val="28"/>
              </w:rPr>
              <w:t>2. Снижение общего количества</w:t>
            </w:r>
            <w:r w:rsidRPr="008D2FD5">
              <w:rPr>
                <w:rFonts w:ascii="Times New Roman" w:hAnsi="Times New Roman" w:cs="Times New Roman"/>
                <w:sz w:val="28"/>
                <w:szCs w:val="28"/>
              </w:rPr>
              <w:t xml:space="preserve"> ДТП</w:t>
            </w:r>
          </w:p>
          <w:p w:rsidR="006B49F5" w:rsidRPr="00DA6331" w:rsidRDefault="006B49F5" w:rsidP="006B49F5">
            <w:pPr>
              <w:pStyle w:val="af6"/>
              <w:rPr>
                <w:rFonts w:ascii="Times New Roman" w:hAnsi="Times New Roman" w:cs="Times New Roman"/>
                <w:sz w:val="28"/>
                <w:szCs w:val="28"/>
              </w:rPr>
            </w:pPr>
            <w:r>
              <w:rPr>
                <w:rFonts w:ascii="Times New Roman" w:hAnsi="Times New Roman" w:cs="Times New Roman"/>
                <w:sz w:val="28"/>
                <w:szCs w:val="28"/>
              </w:rPr>
              <w:t>3. Снижение количества</w:t>
            </w:r>
            <w:r w:rsidRPr="008D2FD5">
              <w:rPr>
                <w:rFonts w:ascii="Times New Roman" w:hAnsi="Times New Roman" w:cs="Times New Roman"/>
                <w:sz w:val="28"/>
                <w:szCs w:val="28"/>
              </w:rPr>
              <w:t xml:space="preserve"> ДТП с участием детей</w:t>
            </w:r>
          </w:p>
        </w:tc>
      </w:tr>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Сроки (этапы) реализации муниципальной программы</w:t>
            </w:r>
          </w:p>
        </w:tc>
        <w:tc>
          <w:tcPr>
            <w:tcW w:w="5494" w:type="dxa"/>
            <w:shd w:val="clear" w:color="auto" w:fill="auto"/>
          </w:tcPr>
          <w:p w:rsidR="006B49F5" w:rsidRPr="00D60E2A" w:rsidRDefault="006B49F5" w:rsidP="00DF1AD0">
            <w:pPr>
              <w:pStyle w:val="af6"/>
              <w:jc w:val="both"/>
              <w:rPr>
                <w:rFonts w:ascii="Times New Roman" w:hAnsi="Times New Roman" w:cs="Times New Roman"/>
                <w:sz w:val="28"/>
                <w:szCs w:val="28"/>
              </w:rPr>
            </w:pPr>
            <w:r>
              <w:rPr>
                <w:rFonts w:ascii="Times New Roman" w:hAnsi="Times New Roman" w:cs="Times New Roman"/>
                <w:sz w:val="28"/>
                <w:szCs w:val="28"/>
              </w:rPr>
              <w:t>2022 – 2025 годы</w:t>
            </w:r>
          </w:p>
        </w:tc>
      </w:tr>
      <w:tr w:rsidR="006B49F5" w:rsidRPr="00D60E2A" w:rsidTr="00DF1AD0">
        <w:tc>
          <w:tcPr>
            <w:tcW w:w="4395" w:type="dxa"/>
            <w:shd w:val="clear" w:color="auto" w:fill="auto"/>
          </w:tcPr>
          <w:p w:rsidR="006B49F5" w:rsidRPr="00D60E2A" w:rsidRDefault="006B49F5" w:rsidP="00DF1AD0">
            <w:pPr>
              <w:pStyle w:val="af6"/>
              <w:rPr>
                <w:rFonts w:ascii="Times New Roman" w:hAnsi="Times New Roman" w:cs="Times New Roman"/>
                <w:sz w:val="28"/>
                <w:szCs w:val="28"/>
              </w:rPr>
            </w:pPr>
            <w:r w:rsidRPr="003657D0">
              <w:rPr>
                <w:rFonts w:ascii="Times New Roman" w:hAnsi="Times New Roman" w:cs="Times New Roman"/>
                <w:sz w:val="28"/>
                <w:szCs w:val="28"/>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494" w:type="dxa"/>
            <w:shd w:val="clear" w:color="auto" w:fill="auto"/>
          </w:tcPr>
          <w:p w:rsidR="006B49F5" w:rsidRPr="003657D0" w:rsidRDefault="006B49F5" w:rsidP="00DF1AD0">
            <w:pPr>
              <w:jc w:val="both"/>
              <w:rPr>
                <w:sz w:val="28"/>
                <w:szCs w:val="28"/>
              </w:rPr>
            </w:pPr>
            <w:r w:rsidRPr="003657D0">
              <w:rPr>
                <w:sz w:val="28"/>
                <w:szCs w:val="28"/>
              </w:rPr>
              <w:t>общий объе</w:t>
            </w:r>
            <w:r>
              <w:rPr>
                <w:sz w:val="28"/>
                <w:szCs w:val="28"/>
              </w:rPr>
              <w:t xml:space="preserve">м финансирования составляет 5,0 </w:t>
            </w:r>
            <w:r w:rsidRPr="003657D0">
              <w:rPr>
                <w:sz w:val="28"/>
                <w:szCs w:val="28"/>
              </w:rPr>
              <w:t>тыс. рублей, из них:</w:t>
            </w:r>
          </w:p>
          <w:p w:rsidR="006B49F5" w:rsidRPr="003657D0" w:rsidRDefault="006B49F5" w:rsidP="00DF1AD0">
            <w:pPr>
              <w:jc w:val="both"/>
              <w:rPr>
                <w:sz w:val="28"/>
                <w:szCs w:val="28"/>
              </w:rPr>
            </w:pPr>
            <w:r w:rsidRPr="003657D0">
              <w:rPr>
                <w:sz w:val="28"/>
                <w:szCs w:val="28"/>
              </w:rPr>
              <w:t>год начала реализации муниципальной программы - отчетный финансовый год</w:t>
            </w:r>
            <w:r>
              <w:rPr>
                <w:sz w:val="28"/>
                <w:szCs w:val="28"/>
              </w:rPr>
              <w:t xml:space="preserve"> (2022 год)</w:t>
            </w:r>
            <w:r w:rsidRPr="003657D0">
              <w:rPr>
                <w:sz w:val="28"/>
                <w:szCs w:val="28"/>
              </w:rPr>
              <w:t xml:space="preserve"> (вс</w:t>
            </w:r>
            <w:r>
              <w:rPr>
                <w:sz w:val="28"/>
                <w:szCs w:val="28"/>
              </w:rPr>
              <w:t xml:space="preserve">его) - 5,0 </w:t>
            </w:r>
            <w:r w:rsidRPr="003657D0">
              <w:rPr>
                <w:sz w:val="28"/>
                <w:szCs w:val="28"/>
              </w:rPr>
              <w:t>тыс. рублей;</w:t>
            </w:r>
          </w:p>
          <w:p w:rsidR="006B49F5" w:rsidRPr="003657D0" w:rsidRDefault="006B49F5" w:rsidP="00DF1AD0">
            <w:pPr>
              <w:jc w:val="both"/>
              <w:rPr>
                <w:sz w:val="28"/>
                <w:szCs w:val="28"/>
              </w:rPr>
            </w:pPr>
            <w:r w:rsidRPr="003657D0">
              <w:rPr>
                <w:sz w:val="28"/>
                <w:szCs w:val="28"/>
              </w:rPr>
              <w:t xml:space="preserve">очередной финансовый </w:t>
            </w:r>
            <w:r>
              <w:rPr>
                <w:sz w:val="28"/>
                <w:szCs w:val="28"/>
              </w:rPr>
              <w:t xml:space="preserve">2023 год (всего) -5,0 </w:t>
            </w:r>
            <w:r w:rsidRPr="003657D0">
              <w:rPr>
                <w:sz w:val="28"/>
                <w:szCs w:val="28"/>
              </w:rPr>
              <w:t>тыс. рублей, из них:</w:t>
            </w:r>
          </w:p>
          <w:p w:rsidR="006B49F5" w:rsidRPr="003657D0" w:rsidRDefault="006B49F5" w:rsidP="00DF1AD0">
            <w:pPr>
              <w:jc w:val="both"/>
              <w:rPr>
                <w:sz w:val="28"/>
                <w:szCs w:val="28"/>
              </w:rPr>
            </w:pPr>
            <w:r w:rsidRPr="003657D0">
              <w:rPr>
                <w:sz w:val="28"/>
                <w:szCs w:val="28"/>
              </w:rPr>
              <w:t>сред</w:t>
            </w:r>
            <w:r>
              <w:rPr>
                <w:sz w:val="28"/>
                <w:szCs w:val="28"/>
              </w:rPr>
              <w:t xml:space="preserve">ства федерального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w:t>
            </w:r>
            <w:r>
              <w:rPr>
                <w:sz w:val="28"/>
                <w:szCs w:val="28"/>
              </w:rPr>
              <w:t xml:space="preserve">редства областного бюджета – 0 </w:t>
            </w:r>
            <w:r w:rsidRPr="003657D0">
              <w:rPr>
                <w:sz w:val="28"/>
                <w:szCs w:val="28"/>
              </w:rPr>
              <w:t>тыс. рублей;</w:t>
            </w:r>
          </w:p>
          <w:p w:rsidR="006B49F5" w:rsidRPr="003657D0" w:rsidRDefault="006B49F5" w:rsidP="00DF1AD0">
            <w:pPr>
              <w:jc w:val="both"/>
              <w:rPr>
                <w:sz w:val="28"/>
                <w:szCs w:val="28"/>
              </w:rPr>
            </w:pPr>
            <w:r w:rsidRPr="003D539E">
              <w:rPr>
                <w:sz w:val="28"/>
                <w:szCs w:val="28"/>
              </w:rPr>
              <w:t xml:space="preserve">средства бюджета муниципального образования «Велижский район </w:t>
            </w:r>
            <w:r>
              <w:rPr>
                <w:sz w:val="28"/>
                <w:szCs w:val="28"/>
              </w:rPr>
              <w:t>– 5,0</w:t>
            </w:r>
            <w:r w:rsidRPr="003657D0">
              <w:rPr>
                <w:sz w:val="28"/>
                <w:szCs w:val="28"/>
              </w:rPr>
              <w:t xml:space="preserve"> тыс. рублей;</w:t>
            </w:r>
          </w:p>
          <w:p w:rsidR="006B49F5" w:rsidRPr="003657D0" w:rsidRDefault="006B49F5" w:rsidP="00DF1AD0">
            <w:pPr>
              <w:jc w:val="both"/>
              <w:rPr>
                <w:sz w:val="28"/>
                <w:szCs w:val="28"/>
              </w:rPr>
            </w:pPr>
            <w:r w:rsidRPr="003657D0">
              <w:rPr>
                <w:sz w:val="28"/>
                <w:szCs w:val="28"/>
              </w:rPr>
              <w:t>средства внебюджетных источнико</w:t>
            </w:r>
            <w:r>
              <w:rPr>
                <w:sz w:val="28"/>
                <w:szCs w:val="28"/>
              </w:rPr>
              <w:t xml:space="preserve">в – 0 </w:t>
            </w:r>
            <w:r w:rsidRPr="003657D0">
              <w:rPr>
                <w:sz w:val="28"/>
                <w:szCs w:val="28"/>
              </w:rPr>
              <w:t>тыс. рублей;</w:t>
            </w:r>
          </w:p>
          <w:p w:rsidR="006B49F5" w:rsidRPr="003657D0" w:rsidRDefault="006B49F5" w:rsidP="00DF1AD0">
            <w:pPr>
              <w:jc w:val="both"/>
              <w:rPr>
                <w:sz w:val="28"/>
                <w:szCs w:val="28"/>
              </w:rPr>
            </w:pPr>
            <w:r w:rsidRPr="003657D0">
              <w:rPr>
                <w:sz w:val="28"/>
                <w:szCs w:val="28"/>
              </w:rPr>
              <w:t xml:space="preserve">1-й год планового периода </w:t>
            </w:r>
            <w:r>
              <w:rPr>
                <w:sz w:val="28"/>
                <w:szCs w:val="28"/>
              </w:rPr>
              <w:t>(2024) (всего) – 0</w:t>
            </w:r>
            <w:r w:rsidRPr="003657D0">
              <w:rPr>
                <w:sz w:val="28"/>
                <w:szCs w:val="28"/>
              </w:rPr>
              <w:t xml:space="preserve"> тыс. рублей, из них:</w:t>
            </w:r>
          </w:p>
          <w:p w:rsidR="006B49F5" w:rsidRPr="003657D0" w:rsidRDefault="006B49F5" w:rsidP="00DF1AD0">
            <w:pPr>
              <w:jc w:val="both"/>
              <w:rPr>
                <w:sz w:val="28"/>
                <w:szCs w:val="28"/>
              </w:rPr>
            </w:pPr>
            <w:r w:rsidRPr="003657D0">
              <w:rPr>
                <w:sz w:val="28"/>
                <w:szCs w:val="28"/>
              </w:rPr>
              <w:t>сред</w:t>
            </w:r>
            <w:r>
              <w:rPr>
                <w:sz w:val="28"/>
                <w:szCs w:val="28"/>
              </w:rPr>
              <w:t xml:space="preserve">ства федерального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w:t>
            </w:r>
            <w:r>
              <w:rPr>
                <w:sz w:val="28"/>
                <w:szCs w:val="28"/>
              </w:rPr>
              <w:t xml:space="preserve">редства областного бюджета – 0 </w:t>
            </w:r>
            <w:r w:rsidRPr="003657D0">
              <w:rPr>
                <w:sz w:val="28"/>
                <w:szCs w:val="28"/>
              </w:rPr>
              <w:t>тыс. рублей;</w:t>
            </w:r>
          </w:p>
          <w:p w:rsidR="006B49F5" w:rsidRPr="003657D0" w:rsidRDefault="006B49F5" w:rsidP="00DF1AD0">
            <w:pPr>
              <w:jc w:val="both"/>
              <w:rPr>
                <w:sz w:val="28"/>
                <w:szCs w:val="28"/>
              </w:rPr>
            </w:pPr>
            <w:r w:rsidRPr="003D539E">
              <w:rPr>
                <w:sz w:val="28"/>
                <w:szCs w:val="28"/>
              </w:rPr>
              <w:t xml:space="preserve">средства бюджета муниципального </w:t>
            </w:r>
            <w:r w:rsidRPr="003D539E">
              <w:rPr>
                <w:sz w:val="28"/>
                <w:szCs w:val="28"/>
              </w:rPr>
              <w:lastRenderedPageBreak/>
              <w:t xml:space="preserve">образования «Велижский район </w:t>
            </w:r>
            <w:r>
              <w:rPr>
                <w:sz w:val="28"/>
                <w:szCs w:val="28"/>
              </w:rPr>
              <w:t>– 0 тыс. рублей</w:t>
            </w:r>
            <w:r w:rsidRPr="003657D0">
              <w:rPr>
                <w:sz w:val="28"/>
                <w:szCs w:val="28"/>
              </w:rPr>
              <w:t>;</w:t>
            </w:r>
          </w:p>
          <w:p w:rsidR="006B49F5" w:rsidRPr="003657D0" w:rsidRDefault="006B49F5" w:rsidP="00DF1AD0">
            <w:pPr>
              <w:jc w:val="both"/>
              <w:rPr>
                <w:sz w:val="28"/>
                <w:szCs w:val="28"/>
              </w:rPr>
            </w:pPr>
            <w:r w:rsidRPr="003657D0">
              <w:rPr>
                <w:sz w:val="28"/>
                <w:szCs w:val="28"/>
              </w:rPr>
              <w:t>средства внебюджетных источнико</w:t>
            </w:r>
            <w:r>
              <w:rPr>
                <w:sz w:val="28"/>
                <w:szCs w:val="28"/>
              </w:rPr>
              <w:t xml:space="preserve">в – 0 </w:t>
            </w:r>
            <w:r w:rsidRPr="003657D0">
              <w:rPr>
                <w:sz w:val="28"/>
                <w:szCs w:val="28"/>
              </w:rPr>
              <w:t>тыс. рублей;</w:t>
            </w:r>
          </w:p>
          <w:p w:rsidR="006B49F5" w:rsidRPr="003657D0" w:rsidRDefault="006B49F5" w:rsidP="00DF1AD0">
            <w:pPr>
              <w:jc w:val="both"/>
              <w:rPr>
                <w:sz w:val="28"/>
                <w:szCs w:val="28"/>
              </w:rPr>
            </w:pPr>
            <w:r w:rsidRPr="003657D0">
              <w:rPr>
                <w:sz w:val="28"/>
                <w:szCs w:val="28"/>
              </w:rPr>
              <w:t>2-й год планового периода</w:t>
            </w:r>
            <w:r>
              <w:rPr>
                <w:sz w:val="28"/>
                <w:szCs w:val="28"/>
              </w:rPr>
              <w:t xml:space="preserve"> (2025) (всего) – 0</w:t>
            </w:r>
            <w:r w:rsidRPr="003657D0">
              <w:rPr>
                <w:sz w:val="28"/>
                <w:szCs w:val="28"/>
              </w:rPr>
              <w:t xml:space="preserve"> тыс. рублей, из них:</w:t>
            </w:r>
          </w:p>
          <w:p w:rsidR="006B49F5" w:rsidRPr="003657D0" w:rsidRDefault="006B49F5" w:rsidP="00DF1AD0">
            <w:pPr>
              <w:jc w:val="both"/>
              <w:rPr>
                <w:sz w:val="28"/>
                <w:szCs w:val="28"/>
              </w:rPr>
            </w:pPr>
            <w:r w:rsidRPr="003657D0">
              <w:rPr>
                <w:sz w:val="28"/>
                <w:szCs w:val="28"/>
              </w:rPr>
              <w:t>сред</w:t>
            </w:r>
            <w:r>
              <w:rPr>
                <w:sz w:val="28"/>
                <w:szCs w:val="28"/>
              </w:rPr>
              <w:t xml:space="preserve">ства федерального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w:t>
            </w:r>
            <w:r>
              <w:rPr>
                <w:sz w:val="28"/>
                <w:szCs w:val="28"/>
              </w:rPr>
              <w:t xml:space="preserve">редства областного бюджета – 0 </w:t>
            </w:r>
            <w:r w:rsidRPr="003657D0">
              <w:rPr>
                <w:sz w:val="28"/>
                <w:szCs w:val="28"/>
              </w:rPr>
              <w:t>тыс. рублей;</w:t>
            </w:r>
          </w:p>
          <w:p w:rsidR="006B49F5" w:rsidRPr="003657D0" w:rsidRDefault="006B49F5" w:rsidP="00DF1AD0">
            <w:pPr>
              <w:jc w:val="both"/>
              <w:rPr>
                <w:sz w:val="28"/>
                <w:szCs w:val="28"/>
              </w:rPr>
            </w:pPr>
            <w:r w:rsidRPr="003657D0">
              <w:rPr>
                <w:sz w:val="28"/>
                <w:szCs w:val="28"/>
              </w:rPr>
              <w:t>средства местных бю</w:t>
            </w:r>
            <w:r>
              <w:rPr>
                <w:sz w:val="28"/>
                <w:szCs w:val="28"/>
              </w:rPr>
              <w:t>джетов - 0</w:t>
            </w:r>
            <w:r w:rsidRPr="003657D0">
              <w:rPr>
                <w:sz w:val="28"/>
                <w:szCs w:val="28"/>
              </w:rPr>
              <w:t xml:space="preserve"> тыс. рублей;</w:t>
            </w:r>
          </w:p>
          <w:p w:rsidR="006B49F5" w:rsidRPr="00E87AD5" w:rsidRDefault="006B49F5" w:rsidP="00DF1AD0">
            <w:pPr>
              <w:jc w:val="both"/>
              <w:rPr>
                <w:sz w:val="28"/>
                <w:szCs w:val="28"/>
              </w:rPr>
            </w:pPr>
            <w:r w:rsidRPr="003D539E">
              <w:rPr>
                <w:sz w:val="28"/>
                <w:szCs w:val="28"/>
              </w:rPr>
              <w:t xml:space="preserve">средства бюджета муниципального образования «Велижский район </w:t>
            </w:r>
            <w:r>
              <w:rPr>
                <w:sz w:val="28"/>
                <w:szCs w:val="28"/>
              </w:rPr>
              <w:t>– 0 тыс. рублей</w:t>
            </w:r>
          </w:p>
        </w:tc>
      </w:tr>
    </w:tbl>
    <w:p w:rsidR="003F666A" w:rsidRDefault="003F666A" w:rsidP="006B49F5">
      <w:pPr>
        <w:ind w:firstLine="567"/>
        <w:jc w:val="center"/>
        <w:rPr>
          <w:b/>
          <w:sz w:val="28"/>
          <w:szCs w:val="28"/>
          <w:lang w:eastAsia="ar-SA"/>
        </w:rPr>
      </w:pPr>
    </w:p>
    <w:p w:rsidR="006B49F5" w:rsidRDefault="006B49F5" w:rsidP="006B49F5">
      <w:pPr>
        <w:ind w:firstLine="567"/>
        <w:jc w:val="center"/>
        <w:rPr>
          <w:bCs/>
          <w:sz w:val="28"/>
          <w:szCs w:val="28"/>
        </w:rPr>
      </w:pPr>
      <w:r w:rsidRPr="008730E2">
        <w:rPr>
          <w:b/>
          <w:sz w:val="28"/>
          <w:szCs w:val="28"/>
          <w:lang w:eastAsia="ar-SA"/>
        </w:rPr>
        <w:t>1. Общая характеристика социально-экономической сферы реализации муниципальной программы</w:t>
      </w:r>
    </w:p>
    <w:p w:rsidR="006B49F5" w:rsidRDefault="006B49F5" w:rsidP="006B49F5">
      <w:pPr>
        <w:rPr>
          <w:bCs/>
          <w:sz w:val="28"/>
          <w:szCs w:val="28"/>
        </w:rPr>
      </w:pPr>
    </w:p>
    <w:p w:rsidR="006B49F5" w:rsidRPr="00083987" w:rsidRDefault="006B49F5" w:rsidP="006B49F5">
      <w:pPr>
        <w:pStyle w:val="2"/>
        <w:shd w:val="clear" w:color="auto" w:fill="auto"/>
        <w:spacing w:line="322" w:lineRule="exact"/>
        <w:ind w:left="20" w:right="20" w:firstLine="520"/>
        <w:jc w:val="both"/>
        <w:rPr>
          <w:rFonts w:eastAsiaTheme="minorHAnsi"/>
        </w:rPr>
      </w:pPr>
      <w:r w:rsidRPr="005F774B">
        <w:rPr>
          <w:color w:val="000000"/>
          <w:lang w:bidi="ru-RU"/>
        </w:rPr>
        <w:t xml:space="preserve">Безопасность дорожного движения является одной из важных социально- экономических и демографических задач в Российской Федерации. </w:t>
      </w:r>
      <w:r>
        <w:rPr>
          <w:rFonts w:eastAsiaTheme="minorHAnsi"/>
        </w:rPr>
        <w:t>Проблема аварийности на автотранспорте за последние годы приобрела особую остроту в связи с ростом темпов</w:t>
      </w:r>
      <w:r>
        <w:t xml:space="preserve"> автомобилизации</w:t>
      </w:r>
      <w:r>
        <w:rPr>
          <w:rFonts w:eastAsiaTheme="minorHAnsi"/>
        </w:rPr>
        <w:t xml:space="preserve"> и низкими темпами развития и реконструкции улично-дорожной сети, применяемыми техническими средствами организации дорожного движения.</w:t>
      </w:r>
    </w:p>
    <w:p w:rsidR="006B49F5" w:rsidRDefault="006B49F5" w:rsidP="006B49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Состояние автодорог Велижского района не соответствует требованиям безопасности дорожного движения. Они не обустроены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w:t>
      </w:r>
    </w:p>
    <w:p w:rsidR="006B49F5" w:rsidRPr="005F774B" w:rsidRDefault="006B49F5" w:rsidP="006B49F5">
      <w:pPr>
        <w:pStyle w:val="2"/>
        <w:shd w:val="clear" w:color="auto" w:fill="auto"/>
        <w:spacing w:line="322" w:lineRule="exact"/>
        <w:ind w:left="20" w:right="20" w:firstLine="520"/>
        <w:jc w:val="both"/>
      </w:pPr>
      <w:r w:rsidRPr="005F774B">
        <w:rPr>
          <w:color w:val="000000"/>
          <w:lang w:bidi="ru-RU"/>
        </w:rPr>
        <w:t>Детский дорожно-транспортный травматизм во многом связан с эффективностью обучения детей. Необходимо предоставить обучающимся базовое образование в рамках государственных стандартов, сформировать у обучающихся устойчивые навыки соблюдения и выполнения правил дорожного движения, отслеживать результативность работы с помощью системы мониторинговой деятельности, 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 поддерживать у родителей обучающихся устойчивый интерес к безопасности и здоровью детей как участников дорожного движения, использовать материально-технический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w:t>
      </w:r>
    </w:p>
    <w:p w:rsidR="006B49F5" w:rsidRPr="005F774B" w:rsidRDefault="006B49F5" w:rsidP="006B49F5">
      <w:pPr>
        <w:pStyle w:val="2"/>
        <w:shd w:val="clear" w:color="auto" w:fill="auto"/>
        <w:spacing w:line="322" w:lineRule="exact"/>
        <w:ind w:left="20" w:right="20" w:firstLine="520"/>
        <w:jc w:val="both"/>
      </w:pPr>
      <w:r w:rsidRPr="005F774B">
        <w:rPr>
          <w:color w:val="000000"/>
          <w:lang w:bidi="ru-RU"/>
        </w:rPr>
        <w:t xml:space="preserve">Основной причиной ДТП по-прежнему остается человеческий фактор. Значительная часть происшествий происходит из-за нарушений Правил дорожного движения водителями транспортных средств. Неправильный выбор скоростного режима, выезд на полосу встречного движения, непредоставление </w:t>
      </w:r>
      <w:r w:rsidRPr="005F774B">
        <w:rPr>
          <w:color w:val="000000"/>
          <w:lang w:bidi="ru-RU"/>
        </w:rPr>
        <w:lastRenderedPageBreak/>
        <w:t>преимущества в движении пешеходам и транспортным средствам, управление транспортом в состоянии опьянения или водителями, не имеющими права управления, - вот наиболее распространенные нарушения, допускаемые водителями и являющиеся основными причинами аварий.</w:t>
      </w:r>
    </w:p>
    <w:p w:rsidR="006B49F5" w:rsidRPr="005F774B" w:rsidRDefault="006B49F5" w:rsidP="006B49F5">
      <w:pPr>
        <w:pStyle w:val="2"/>
        <w:shd w:val="clear" w:color="auto" w:fill="auto"/>
        <w:spacing w:line="322" w:lineRule="exact"/>
        <w:ind w:left="20" w:right="20" w:firstLine="540"/>
        <w:jc w:val="both"/>
      </w:pPr>
      <w:r w:rsidRPr="005F774B">
        <w:rPr>
          <w:color w:val="000000"/>
          <w:lang w:bidi="ru-RU"/>
        </w:rPr>
        <w:t>ДТП, совершенные по вине пешеходов, связаны с переходом проезжей части в неустановленных местах или вне пешеходных переходов, с перемещением вдоль проезжей части как в попутном направлении на загородных дорогах, так и в населенных пунктах при отсутствии тротуаров.</w:t>
      </w:r>
    </w:p>
    <w:p w:rsidR="006B49F5" w:rsidRDefault="006B49F5" w:rsidP="006B49F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Ежегодно на улично-дорожной сети Смоленской области совершается более тысячи дорожно-транспортных происшествий, в которых около 150 человек погибают и более тысячи человек получают ранения различной степени тяжести.</w:t>
      </w:r>
    </w:p>
    <w:p w:rsidR="006B49F5" w:rsidRPr="00CB6DBA" w:rsidRDefault="006B49F5" w:rsidP="006B49F5">
      <w:pPr>
        <w:ind w:firstLine="567"/>
        <w:jc w:val="both"/>
        <w:rPr>
          <w:rFonts w:eastAsiaTheme="minorHAnsi"/>
          <w:sz w:val="28"/>
          <w:szCs w:val="28"/>
          <w:lang w:eastAsia="en-US"/>
        </w:rPr>
      </w:pPr>
      <w:r w:rsidRPr="00CB6DBA">
        <w:rPr>
          <w:rFonts w:eastAsiaTheme="minorHAnsi"/>
          <w:sz w:val="28"/>
          <w:szCs w:val="28"/>
          <w:lang w:eastAsia="en-US"/>
        </w:rPr>
        <w:t>По итогам 2020 года на территории Велижского района зарегистрировано 45 дорожно-транспортных происшествий (из них учтенных 6), в которых погиб 1 человек и 4 получили ранения</w:t>
      </w:r>
      <w:r>
        <w:rPr>
          <w:rFonts w:eastAsiaTheme="minorHAnsi"/>
          <w:sz w:val="28"/>
          <w:szCs w:val="28"/>
          <w:lang w:eastAsia="en-US"/>
        </w:rPr>
        <w:t>, с участием детей и подростков 1</w:t>
      </w:r>
      <w:r w:rsidRPr="00CB6DBA">
        <w:rPr>
          <w:rFonts w:eastAsiaTheme="minorHAnsi"/>
          <w:sz w:val="28"/>
          <w:szCs w:val="28"/>
          <w:lang w:eastAsia="en-US"/>
        </w:rPr>
        <w:t>. За 2021 год зарегистрировано 40 дорожно-транспортных происшествий (из них учтенных 4), в которых погиб 0 человек и 4 получили ранения</w:t>
      </w:r>
      <w:r>
        <w:rPr>
          <w:rFonts w:eastAsiaTheme="minorHAnsi"/>
          <w:sz w:val="28"/>
          <w:szCs w:val="28"/>
          <w:lang w:eastAsia="en-US"/>
        </w:rPr>
        <w:t>, с участием детей и подростков 1</w:t>
      </w:r>
      <w:r w:rsidRPr="00CB6DBA">
        <w:rPr>
          <w:rFonts w:eastAsiaTheme="minorHAnsi"/>
          <w:sz w:val="28"/>
          <w:szCs w:val="28"/>
          <w:lang w:eastAsia="en-US"/>
        </w:rPr>
        <w:t>. За 2022 год зарегистрировано 48 дорожно-транспортных происшествий (из них учтенных 4), в которых погиб 1 человек и 3 получили ранения.</w:t>
      </w:r>
    </w:p>
    <w:p w:rsidR="006B49F5" w:rsidRPr="00FA24B2" w:rsidRDefault="006B49F5" w:rsidP="006B49F5">
      <w:pPr>
        <w:ind w:firstLine="709"/>
        <w:jc w:val="both"/>
        <w:rPr>
          <w:sz w:val="28"/>
          <w:szCs w:val="28"/>
        </w:rPr>
      </w:pPr>
      <w:r w:rsidRPr="00FA24B2">
        <w:rPr>
          <w:rFonts w:eastAsia="Arial"/>
          <w:sz w:val="28"/>
          <w:szCs w:val="28"/>
          <w:lang w:eastAsia="ar-SA"/>
        </w:rPr>
        <w:t xml:space="preserve">Показатели реализации муниципальной программы </w:t>
      </w:r>
      <w:r w:rsidR="00E50DF3">
        <w:rPr>
          <w:rFonts w:eastAsia="Arial"/>
          <w:sz w:val="28"/>
          <w:szCs w:val="28"/>
          <w:lang w:eastAsia="ar-SA"/>
        </w:rPr>
        <w:t>«</w:t>
      </w:r>
      <w:r w:rsidR="00E50DF3" w:rsidRPr="00E50DF3">
        <w:rPr>
          <w:sz w:val="28"/>
          <w:szCs w:val="28"/>
        </w:rPr>
        <w:t>Формирование законопослушного поведения участников дорожного движения в муниципальном образовании «Велижский район</w:t>
      </w:r>
      <w:r w:rsidR="00E50DF3">
        <w:rPr>
          <w:sz w:val="28"/>
          <w:szCs w:val="28"/>
        </w:rPr>
        <w:t>»</w:t>
      </w:r>
      <w:r w:rsidRPr="00FA24B2">
        <w:rPr>
          <w:sz w:val="28"/>
          <w:szCs w:val="28"/>
        </w:rPr>
        <w:t xml:space="preserve"> за 2022 год представлены в таблице1.</w:t>
      </w: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552"/>
        <w:gridCol w:w="1984"/>
        <w:gridCol w:w="1843"/>
        <w:gridCol w:w="1417"/>
        <w:gridCol w:w="1985"/>
      </w:tblGrid>
      <w:tr w:rsidR="006B49F5" w:rsidRPr="00FA24B2" w:rsidTr="003F666A">
        <w:tc>
          <w:tcPr>
            <w:tcW w:w="10349" w:type="dxa"/>
            <w:gridSpan w:val="6"/>
            <w:tcBorders>
              <w:top w:val="nil"/>
              <w:left w:val="nil"/>
              <w:bottom w:val="nil"/>
              <w:right w:val="nil"/>
            </w:tcBorders>
          </w:tcPr>
          <w:p w:rsidR="003F666A" w:rsidRDefault="003F666A" w:rsidP="00DF1AD0">
            <w:pPr>
              <w:widowControl w:val="0"/>
              <w:suppressAutoHyphens/>
              <w:autoSpaceDE w:val="0"/>
              <w:ind w:firstLine="720"/>
              <w:jc w:val="center"/>
              <w:rPr>
                <w:rFonts w:eastAsia="Arial"/>
                <w:sz w:val="28"/>
                <w:szCs w:val="28"/>
                <w:lang w:eastAsia="ar-SA"/>
              </w:rPr>
            </w:pPr>
          </w:p>
          <w:p w:rsidR="003F666A" w:rsidRDefault="003F666A" w:rsidP="00DF1AD0">
            <w:pPr>
              <w:widowControl w:val="0"/>
              <w:suppressAutoHyphens/>
              <w:autoSpaceDE w:val="0"/>
              <w:ind w:firstLine="720"/>
              <w:jc w:val="center"/>
              <w:rPr>
                <w:rFonts w:eastAsia="Arial"/>
                <w:sz w:val="28"/>
                <w:szCs w:val="28"/>
                <w:lang w:eastAsia="ar-SA"/>
              </w:rPr>
            </w:pPr>
          </w:p>
          <w:p w:rsidR="006B49F5" w:rsidRPr="00FA24B2" w:rsidRDefault="006B49F5" w:rsidP="00DF1AD0">
            <w:pPr>
              <w:widowControl w:val="0"/>
              <w:suppressAutoHyphens/>
              <w:autoSpaceDE w:val="0"/>
              <w:ind w:firstLine="720"/>
              <w:jc w:val="center"/>
              <w:rPr>
                <w:rFonts w:eastAsia="Arial"/>
                <w:sz w:val="28"/>
                <w:szCs w:val="28"/>
                <w:lang w:eastAsia="ar-SA"/>
              </w:rPr>
            </w:pPr>
            <w:r w:rsidRPr="00FA24B2">
              <w:rPr>
                <w:rFonts w:eastAsia="Arial"/>
                <w:sz w:val="28"/>
                <w:szCs w:val="28"/>
                <w:lang w:eastAsia="ar-SA"/>
              </w:rPr>
              <w:t>СВЕДЕНИЯ</w:t>
            </w:r>
          </w:p>
          <w:p w:rsidR="006B49F5" w:rsidRDefault="006B49F5" w:rsidP="00DF1AD0">
            <w:pPr>
              <w:widowControl w:val="0"/>
              <w:suppressAutoHyphens/>
              <w:autoSpaceDE w:val="0"/>
              <w:ind w:firstLine="720"/>
              <w:jc w:val="center"/>
              <w:rPr>
                <w:sz w:val="28"/>
                <w:szCs w:val="28"/>
              </w:rPr>
            </w:pPr>
            <w:r w:rsidRPr="00FA24B2">
              <w:rPr>
                <w:rFonts w:eastAsia="Arial"/>
                <w:sz w:val="28"/>
                <w:szCs w:val="28"/>
                <w:lang w:eastAsia="ar-SA"/>
              </w:rPr>
              <w:t xml:space="preserve">о финансировании структурных элементов муниципальной программы </w:t>
            </w:r>
            <w:r w:rsidR="00E50DF3">
              <w:rPr>
                <w:rFonts w:eastAsia="Arial"/>
                <w:sz w:val="28"/>
                <w:szCs w:val="28"/>
                <w:lang w:eastAsia="ar-SA"/>
              </w:rPr>
              <w:t>«</w:t>
            </w:r>
            <w:r w:rsidR="00E50DF3" w:rsidRPr="00E50DF3">
              <w:rPr>
                <w:sz w:val="28"/>
                <w:szCs w:val="28"/>
              </w:rPr>
              <w:t>Формирование законопослушного поведения участников дорожного движения в муниципальном образовании «Велижский район</w:t>
            </w:r>
            <w:r w:rsidR="00E50DF3">
              <w:rPr>
                <w:sz w:val="28"/>
                <w:szCs w:val="28"/>
              </w:rPr>
              <w:t>»</w:t>
            </w:r>
          </w:p>
          <w:p w:rsidR="003F666A" w:rsidRDefault="003F666A" w:rsidP="00DF1AD0">
            <w:pPr>
              <w:widowControl w:val="0"/>
              <w:suppressAutoHyphens/>
              <w:autoSpaceDE w:val="0"/>
              <w:ind w:firstLine="720"/>
              <w:jc w:val="right"/>
              <w:rPr>
                <w:rFonts w:eastAsia="Arial"/>
                <w:sz w:val="28"/>
                <w:szCs w:val="28"/>
                <w:lang w:eastAsia="ar-SA"/>
              </w:rPr>
            </w:pPr>
          </w:p>
          <w:p w:rsidR="003F666A" w:rsidRDefault="003F666A" w:rsidP="00DF1AD0">
            <w:pPr>
              <w:widowControl w:val="0"/>
              <w:suppressAutoHyphens/>
              <w:autoSpaceDE w:val="0"/>
              <w:ind w:firstLine="720"/>
              <w:jc w:val="right"/>
              <w:rPr>
                <w:rFonts w:eastAsia="Arial"/>
                <w:sz w:val="28"/>
                <w:szCs w:val="28"/>
                <w:lang w:eastAsia="ar-SA"/>
              </w:rPr>
            </w:pPr>
          </w:p>
          <w:p w:rsidR="006B49F5" w:rsidRPr="00FA24B2" w:rsidRDefault="006B49F5" w:rsidP="00DF1AD0">
            <w:pPr>
              <w:widowControl w:val="0"/>
              <w:suppressAutoHyphens/>
              <w:autoSpaceDE w:val="0"/>
              <w:ind w:firstLine="720"/>
              <w:jc w:val="right"/>
              <w:rPr>
                <w:rFonts w:eastAsia="Arial"/>
                <w:sz w:val="28"/>
                <w:szCs w:val="28"/>
                <w:lang w:eastAsia="ar-SA"/>
              </w:rPr>
            </w:pPr>
            <w:r w:rsidRPr="00FA24B2">
              <w:rPr>
                <w:rFonts w:eastAsia="Arial"/>
                <w:sz w:val="28"/>
                <w:szCs w:val="28"/>
                <w:lang w:eastAsia="ar-SA"/>
              </w:rPr>
              <w:t>Таблица 1</w:t>
            </w:r>
          </w:p>
        </w:tc>
      </w:tr>
      <w:tr w:rsidR="006B49F5" w:rsidRPr="00FA24B2" w:rsidTr="003F666A">
        <w:tc>
          <w:tcPr>
            <w:tcW w:w="568" w:type="dxa"/>
            <w:vMerge w:val="restart"/>
          </w:tcPr>
          <w:p w:rsidR="006B49F5" w:rsidRPr="00FA24B2" w:rsidRDefault="003F666A" w:rsidP="00DF1AD0">
            <w:pPr>
              <w:widowControl w:val="0"/>
              <w:suppressAutoHyphens/>
              <w:autoSpaceDE w:val="0"/>
              <w:ind w:firstLine="720"/>
              <w:jc w:val="center"/>
              <w:rPr>
                <w:rFonts w:eastAsia="Arial"/>
                <w:lang w:eastAsia="ar-SA"/>
              </w:rPr>
            </w:pPr>
            <w:r>
              <w:rPr>
                <w:rFonts w:eastAsia="Arial"/>
                <w:lang w:eastAsia="ar-SA"/>
              </w:rPr>
              <w:t xml:space="preserve">№№ </w:t>
            </w:r>
            <w:r w:rsidR="006B49F5" w:rsidRPr="00FA24B2">
              <w:rPr>
                <w:rFonts w:eastAsia="Arial"/>
                <w:lang w:eastAsia="ar-SA"/>
              </w:rPr>
              <w:t>п/п</w:t>
            </w:r>
          </w:p>
        </w:tc>
        <w:tc>
          <w:tcPr>
            <w:tcW w:w="2552" w:type="dxa"/>
            <w:vMerge w:val="restart"/>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Наименование</w:t>
            </w:r>
          </w:p>
        </w:tc>
        <w:tc>
          <w:tcPr>
            <w:tcW w:w="1984" w:type="dxa"/>
            <w:vMerge w:val="restart"/>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Исполнитель муниципальной программы</w:t>
            </w:r>
          </w:p>
        </w:tc>
        <w:tc>
          <w:tcPr>
            <w:tcW w:w="1843" w:type="dxa"/>
            <w:vMerge w:val="restart"/>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Источник финансового обеспечения (расшифровать)</w:t>
            </w:r>
          </w:p>
        </w:tc>
        <w:tc>
          <w:tcPr>
            <w:tcW w:w="3402" w:type="dxa"/>
            <w:gridSpan w:val="2"/>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Объем средств на реализацию муниципальной программы на очередной финансовый год и плановый период (тыс. рублей)</w:t>
            </w:r>
          </w:p>
        </w:tc>
      </w:tr>
      <w:tr w:rsidR="006B49F5" w:rsidRPr="00FA24B2" w:rsidTr="003F666A">
        <w:tc>
          <w:tcPr>
            <w:tcW w:w="568" w:type="dxa"/>
            <w:vMerge/>
          </w:tcPr>
          <w:p w:rsidR="006B49F5" w:rsidRPr="00FA24B2" w:rsidRDefault="006B49F5" w:rsidP="00DF1AD0">
            <w:pPr>
              <w:widowControl w:val="0"/>
              <w:suppressAutoHyphens/>
              <w:rPr>
                <w:rFonts w:eastAsia="SimSun" w:cs="Mangal"/>
                <w:kern w:val="1"/>
                <w:lang w:eastAsia="zh-CN" w:bidi="hi-IN"/>
              </w:rPr>
            </w:pPr>
          </w:p>
        </w:tc>
        <w:tc>
          <w:tcPr>
            <w:tcW w:w="2552" w:type="dxa"/>
            <w:vMerge/>
          </w:tcPr>
          <w:p w:rsidR="006B49F5" w:rsidRPr="00FA24B2" w:rsidRDefault="006B49F5" w:rsidP="00DF1AD0">
            <w:pPr>
              <w:widowControl w:val="0"/>
              <w:suppressAutoHyphens/>
              <w:rPr>
                <w:rFonts w:eastAsia="SimSun" w:cs="Mangal"/>
                <w:kern w:val="1"/>
                <w:lang w:eastAsia="zh-CN" w:bidi="hi-IN"/>
              </w:rPr>
            </w:pPr>
          </w:p>
        </w:tc>
        <w:tc>
          <w:tcPr>
            <w:tcW w:w="1984" w:type="dxa"/>
            <w:vMerge/>
          </w:tcPr>
          <w:p w:rsidR="006B49F5" w:rsidRPr="00FA24B2" w:rsidRDefault="006B49F5" w:rsidP="00DF1AD0">
            <w:pPr>
              <w:widowControl w:val="0"/>
              <w:suppressAutoHyphens/>
              <w:rPr>
                <w:rFonts w:eastAsia="SimSun" w:cs="Mangal"/>
                <w:kern w:val="1"/>
                <w:lang w:eastAsia="zh-CN" w:bidi="hi-IN"/>
              </w:rPr>
            </w:pPr>
          </w:p>
        </w:tc>
        <w:tc>
          <w:tcPr>
            <w:tcW w:w="1843" w:type="dxa"/>
            <w:vMerge/>
          </w:tcPr>
          <w:p w:rsidR="006B49F5" w:rsidRPr="00FA24B2" w:rsidRDefault="006B49F5" w:rsidP="00DF1AD0">
            <w:pPr>
              <w:widowControl w:val="0"/>
              <w:suppressAutoHyphens/>
              <w:rPr>
                <w:rFonts w:eastAsia="SimSun" w:cs="Mangal"/>
                <w:kern w:val="1"/>
                <w:lang w:eastAsia="zh-CN" w:bidi="hi-IN"/>
              </w:rPr>
            </w:pPr>
          </w:p>
        </w:tc>
        <w:tc>
          <w:tcPr>
            <w:tcW w:w="1417" w:type="dxa"/>
          </w:tcPr>
          <w:p w:rsidR="006B49F5" w:rsidRPr="00FA24B2" w:rsidRDefault="006B49F5" w:rsidP="00DF1AD0">
            <w:pPr>
              <w:widowControl w:val="0"/>
              <w:suppressAutoHyphens/>
              <w:autoSpaceDE w:val="0"/>
              <w:jc w:val="center"/>
              <w:rPr>
                <w:rFonts w:eastAsia="Arial"/>
                <w:lang w:eastAsia="ar-SA"/>
              </w:rPr>
            </w:pPr>
            <w:r w:rsidRPr="00FA24B2">
              <w:rPr>
                <w:rFonts w:eastAsia="Arial"/>
                <w:lang w:eastAsia="ar-SA"/>
              </w:rPr>
              <w:t>всего</w:t>
            </w:r>
          </w:p>
        </w:tc>
        <w:tc>
          <w:tcPr>
            <w:tcW w:w="1985" w:type="dxa"/>
          </w:tcPr>
          <w:p w:rsidR="006B49F5" w:rsidRPr="00FA24B2" w:rsidRDefault="006B49F5" w:rsidP="003F666A">
            <w:pPr>
              <w:widowControl w:val="0"/>
              <w:suppressAutoHyphens/>
              <w:autoSpaceDE w:val="0"/>
              <w:ind w:firstLine="29"/>
              <w:jc w:val="center"/>
              <w:rPr>
                <w:rFonts w:eastAsia="Arial"/>
                <w:lang w:eastAsia="ar-SA"/>
              </w:rPr>
            </w:pPr>
            <w:r w:rsidRPr="00FA24B2">
              <w:rPr>
                <w:rFonts w:eastAsia="Arial"/>
                <w:lang w:eastAsia="ar-SA"/>
              </w:rPr>
              <w:t>Отчетный финансовый год</w:t>
            </w:r>
            <w:r w:rsidR="003F666A">
              <w:rPr>
                <w:rFonts w:eastAsia="Arial"/>
                <w:lang w:eastAsia="ar-SA"/>
              </w:rPr>
              <w:t xml:space="preserve"> </w:t>
            </w:r>
            <w:r w:rsidRPr="00FA24B2">
              <w:rPr>
                <w:rFonts w:eastAsia="Arial"/>
                <w:lang w:eastAsia="ar-SA"/>
              </w:rPr>
              <w:t>(2022 год)</w:t>
            </w:r>
          </w:p>
        </w:tc>
      </w:tr>
      <w:tr w:rsidR="006B49F5" w:rsidRPr="00FA24B2" w:rsidTr="003F666A">
        <w:trPr>
          <w:trHeight w:val="165"/>
        </w:trPr>
        <w:tc>
          <w:tcPr>
            <w:tcW w:w="568" w:type="dxa"/>
          </w:tcPr>
          <w:p w:rsidR="006B49F5" w:rsidRPr="00FA24B2" w:rsidRDefault="006B49F5" w:rsidP="00DF1AD0">
            <w:pPr>
              <w:jc w:val="center"/>
              <w:rPr>
                <w:rFonts w:eastAsia="SimSun"/>
                <w:lang w:eastAsia="zh-CN" w:bidi="hi-IN"/>
              </w:rPr>
            </w:pPr>
            <w:r w:rsidRPr="00FA24B2">
              <w:rPr>
                <w:rFonts w:eastAsia="SimSun"/>
                <w:lang w:eastAsia="zh-CN" w:bidi="hi-IN"/>
              </w:rPr>
              <w:t>1</w:t>
            </w:r>
          </w:p>
        </w:tc>
        <w:tc>
          <w:tcPr>
            <w:tcW w:w="2552" w:type="dxa"/>
          </w:tcPr>
          <w:p w:rsidR="006B49F5" w:rsidRPr="00FA24B2" w:rsidRDefault="006B49F5" w:rsidP="00DF1AD0">
            <w:pPr>
              <w:jc w:val="center"/>
              <w:rPr>
                <w:rFonts w:eastAsia="SimSun"/>
                <w:lang w:eastAsia="zh-CN" w:bidi="hi-IN"/>
              </w:rPr>
            </w:pPr>
            <w:r w:rsidRPr="00FA24B2">
              <w:rPr>
                <w:rFonts w:eastAsia="SimSun"/>
                <w:lang w:eastAsia="zh-CN" w:bidi="hi-IN"/>
              </w:rPr>
              <w:t>2</w:t>
            </w:r>
          </w:p>
        </w:tc>
        <w:tc>
          <w:tcPr>
            <w:tcW w:w="1984" w:type="dxa"/>
          </w:tcPr>
          <w:p w:rsidR="006B49F5" w:rsidRPr="00FA24B2" w:rsidRDefault="006B49F5" w:rsidP="00DF1AD0">
            <w:pPr>
              <w:jc w:val="center"/>
              <w:rPr>
                <w:rFonts w:eastAsia="SimSun"/>
                <w:lang w:eastAsia="zh-CN" w:bidi="hi-IN"/>
              </w:rPr>
            </w:pPr>
            <w:r w:rsidRPr="00FA24B2">
              <w:rPr>
                <w:rFonts w:eastAsia="SimSun"/>
                <w:lang w:eastAsia="zh-CN" w:bidi="hi-IN"/>
              </w:rPr>
              <w:t>3</w:t>
            </w:r>
          </w:p>
        </w:tc>
        <w:tc>
          <w:tcPr>
            <w:tcW w:w="1843" w:type="dxa"/>
          </w:tcPr>
          <w:p w:rsidR="006B49F5" w:rsidRPr="00FA24B2" w:rsidRDefault="006B49F5" w:rsidP="00DF1AD0">
            <w:pPr>
              <w:jc w:val="center"/>
              <w:rPr>
                <w:rFonts w:eastAsia="SimSun"/>
                <w:lang w:eastAsia="zh-CN" w:bidi="hi-IN"/>
              </w:rPr>
            </w:pPr>
            <w:r w:rsidRPr="00FA24B2">
              <w:rPr>
                <w:rFonts w:eastAsia="SimSun"/>
                <w:lang w:eastAsia="zh-CN" w:bidi="hi-IN"/>
              </w:rPr>
              <w:t>4</w:t>
            </w:r>
          </w:p>
        </w:tc>
        <w:tc>
          <w:tcPr>
            <w:tcW w:w="1417" w:type="dxa"/>
          </w:tcPr>
          <w:p w:rsidR="006B49F5" w:rsidRPr="00FA24B2" w:rsidRDefault="006B49F5" w:rsidP="00DF1AD0">
            <w:pPr>
              <w:jc w:val="center"/>
              <w:rPr>
                <w:rFonts w:eastAsia="Arial"/>
                <w:lang w:eastAsia="ar-SA"/>
              </w:rPr>
            </w:pPr>
            <w:r w:rsidRPr="00FA24B2">
              <w:rPr>
                <w:rFonts w:eastAsia="Arial"/>
                <w:lang w:eastAsia="ar-SA"/>
              </w:rPr>
              <w:t>5</w:t>
            </w:r>
          </w:p>
        </w:tc>
        <w:tc>
          <w:tcPr>
            <w:tcW w:w="1985" w:type="dxa"/>
          </w:tcPr>
          <w:p w:rsidR="006B49F5" w:rsidRPr="00FA24B2" w:rsidRDefault="006B49F5" w:rsidP="00DF1AD0">
            <w:pPr>
              <w:jc w:val="center"/>
              <w:rPr>
                <w:rFonts w:eastAsia="Arial"/>
                <w:lang w:eastAsia="ar-SA"/>
              </w:rPr>
            </w:pPr>
            <w:r w:rsidRPr="00FA24B2">
              <w:rPr>
                <w:rFonts w:eastAsia="Arial"/>
                <w:lang w:eastAsia="ar-SA"/>
              </w:rPr>
              <w:t>6</w:t>
            </w:r>
          </w:p>
        </w:tc>
      </w:tr>
      <w:tr w:rsidR="006B49F5" w:rsidRPr="00FA24B2" w:rsidTr="003F666A">
        <w:trPr>
          <w:trHeight w:val="668"/>
        </w:trPr>
        <w:tc>
          <w:tcPr>
            <w:tcW w:w="10349" w:type="dxa"/>
            <w:gridSpan w:val="6"/>
          </w:tcPr>
          <w:p w:rsidR="006B49F5" w:rsidRPr="00FA24B2" w:rsidRDefault="00E50DF3" w:rsidP="00DF1AD0">
            <w:pPr>
              <w:jc w:val="both"/>
              <w:rPr>
                <w:rFonts w:eastAsia="Arial"/>
                <w:lang w:eastAsia="ar-SA"/>
              </w:rPr>
            </w:pPr>
            <w:r>
              <w:t xml:space="preserve">Комплекс процессных мероприятий. </w:t>
            </w:r>
            <w:r w:rsidR="00DF1AD0">
              <w:t>«</w:t>
            </w:r>
            <w:r>
              <w:t xml:space="preserve">Снижение аварийности, </w:t>
            </w:r>
            <w:r>
              <w:rPr>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r w:rsidR="00573977">
              <w:rPr>
                <w:color w:val="000000"/>
              </w:rPr>
              <w:t>»</w:t>
            </w:r>
          </w:p>
        </w:tc>
      </w:tr>
      <w:tr w:rsidR="00573977" w:rsidRPr="00FA24B2" w:rsidTr="003F666A">
        <w:trPr>
          <w:trHeight w:val="3149"/>
        </w:trPr>
        <w:tc>
          <w:tcPr>
            <w:tcW w:w="568" w:type="dxa"/>
          </w:tcPr>
          <w:p w:rsidR="00573977" w:rsidRPr="00FA24B2" w:rsidRDefault="00573977" w:rsidP="00DF1AD0">
            <w:pPr>
              <w:ind w:left="-67" w:right="-62"/>
              <w:jc w:val="center"/>
              <w:rPr>
                <w:rFonts w:eastAsia="SimSun"/>
                <w:lang w:eastAsia="zh-CN" w:bidi="hi-IN"/>
              </w:rPr>
            </w:pPr>
            <w:r w:rsidRPr="00FA24B2">
              <w:rPr>
                <w:rFonts w:eastAsia="SimSun"/>
                <w:lang w:eastAsia="zh-CN" w:bidi="hi-IN"/>
              </w:rPr>
              <w:lastRenderedPageBreak/>
              <w:t>1.1.</w:t>
            </w:r>
          </w:p>
        </w:tc>
        <w:tc>
          <w:tcPr>
            <w:tcW w:w="2552" w:type="dxa"/>
          </w:tcPr>
          <w:p w:rsidR="00573977" w:rsidRPr="00FA24B2" w:rsidRDefault="00573977" w:rsidP="00DF1AD0">
            <w:pPr>
              <w:jc w:val="both"/>
            </w:pPr>
            <w:r>
              <w:rPr>
                <w:rFonts w:ascii="yandex-sans" w:hAnsi="yandex-sans"/>
                <w:color w:val="000000"/>
              </w:rPr>
              <w:t xml:space="preserve">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печатной продукции </w:t>
            </w:r>
          </w:p>
        </w:tc>
        <w:tc>
          <w:tcPr>
            <w:tcW w:w="1984" w:type="dxa"/>
          </w:tcPr>
          <w:p w:rsidR="00573977" w:rsidRPr="00FA24B2" w:rsidRDefault="00573977" w:rsidP="00DF1AD0">
            <w:pPr>
              <w:jc w:val="both"/>
            </w:pPr>
            <w:r>
              <w:t>о</w:t>
            </w:r>
            <w:r w:rsidRPr="00492F4A">
              <w:t>тде</w:t>
            </w:r>
            <w:r>
              <w:t>л по строительству, архитектуре и</w:t>
            </w:r>
            <w:r w:rsidRPr="00492F4A">
              <w:t xml:space="preserve"> дорожному строительству</w:t>
            </w:r>
          </w:p>
        </w:tc>
        <w:tc>
          <w:tcPr>
            <w:tcW w:w="1843" w:type="dxa"/>
          </w:tcPr>
          <w:p w:rsidR="00573977" w:rsidRPr="00FA24B2" w:rsidRDefault="00573977" w:rsidP="00DF1AD0">
            <w:pPr>
              <w:jc w:val="both"/>
            </w:pPr>
            <w:r>
              <w:t>средства бюджета муниципального образования «Велижский район»</w:t>
            </w:r>
          </w:p>
        </w:tc>
        <w:tc>
          <w:tcPr>
            <w:tcW w:w="1417" w:type="dxa"/>
          </w:tcPr>
          <w:p w:rsidR="00573977" w:rsidRPr="00FA24B2" w:rsidRDefault="00573977" w:rsidP="00DF1AD0">
            <w:pPr>
              <w:jc w:val="center"/>
            </w:pPr>
            <w:r>
              <w:t>5,0</w:t>
            </w:r>
          </w:p>
        </w:tc>
        <w:tc>
          <w:tcPr>
            <w:tcW w:w="1985" w:type="dxa"/>
          </w:tcPr>
          <w:p w:rsidR="00573977" w:rsidRPr="00FA24B2" w:rsidRDefault="00573977" w:rsidP="00DF1AD0">
            <w:pPr>
              <w:jc w:val="center"/>
            </w:pPr>
            <w:r>
              <w:t>5,0</w:t>
            </w:r>
          </w:p>
        </w:tc>
      </w:tr>
      <w:tr w:rsidR="006B49F5" w:rsidRPr="00FA24B2" w:rsidTr="003F666A">
        <w:tc>
          <w:tcPr>
            <w:tcW w:w="3120" w:type="dxa"/>
            <w:gridSpan w:val="2"/>
          </w:tcPr>
          <w:p w:rsidR="006B49F5" w:rsidRPr="00FA24B2" w:rsidRDefault="006B49F5" w:rsidP="00DF1AD0">
            <w:pPr>
              <w:jc w:val="both"/>
            </w:pPr>
            <w:r w:rsidRPr="00FA24B2">
              <w:t>Итого по муниципальной программ</w:t>
            </w:r>
            <w:r w:rsidR="00DF1AD0">
              <w:t>е</w:t>
            </w:r>
          </w:p>
        </w:tc>
        <w:tc>
          <w:tcPr>
            <w:tcW w:w="1984" w:type="dxa"/>
          </w:tcPr>
          <w:p w:rsidR="006B49F5" w:rsidRPr="00FA24B2" w:rsidRDefault="006B49F5" w:rsidP="00DF1AD0">
            <w:pPr>
              <w:rPr>
                <w:rFonts w:eastAsia="SimSun"/>
                <w:lang w:eastAsia="zh-CN" w:bidi="hi-IN"/>
              </w:rPr>
            </w:pPr>
          </w:p>
        </w:tc>
        <w:tc>
          <w:tcPr>
            <w:tcW w:w="1843" w:type="dxa"/>
          </w:tcPr>
          <w:p w:rsidR="006B49F5" w:rsidRPr="00FA24B2" w:rsidRDefault="006B49F5" w:rsidP="00DF1AD0">
            <w:pPr>
              <w:rPr>
                <w:rFonts w:eastAsia="SimSun"/>
                <w:lang w:eastAsia="zh-CN" w:bidi="hi-IN"/>
              </w:rPr>
            </w:pPr>
          </w:p>
        </w:tc>
        <w:tc>
          <w:tcPr>
            <w:tcW w:w="1417" w:type="dxa"/>
          </w:tcPr>
          <w:p w:rsidR="006B49F5" w:rsidRPr="00FA24B2" w:rsidRDefault="006B49F5" w:rsidP="00DF1AD0">
            <w:pPr>
              <w:jc w:val="center"/>
              <w:rPr>
                <w:rFonts w:eastAsia="Arial"/>
                <w:lang w:eastAsia="ar-SA"/>
              </w:rPr>
            </w:pPr>
            <w:r>
              <w:t>5,0</w:t>
            </w:r>
          </w:p>
        </w:tc>
        <w:tc>
          <w:tcPr>
            <w:tcW w:w="1985" w:type="dxa"/>
          </w:tcPr>
          <w:p w:rsidR="006B49F5" w:rsidRPr="00FA24B2" w:rsidRDefault="006B49F5" w:rsidP="00DF1AD0">
            <w:pPr>
              <w:jc w:val="center"/>
              <w:rPr>
                <w:rFonts w:eastAsia="Arial"/>
                <w:lang w:eastAsia="ar-SA"/>
              </w:rPr>
            </w:pPr>
            <w:r>
              <w:t>5,0</w:t>
            </w:r>
          </w:p>
        </w:tc>
      </w:tr>
    </w:tbl>
    <w:p w:rsidR="006B49F5" w:rsidRDefault="006B49F5" w:rsidP="006B49F5">
      <w:pPr>
        <w:jc w:val="both"/>
        <w:rPr>
          <w:rFonts w:eastAsiaTheme="minorHAnsi"/>
          <w:sz w:val="28"/>
          <w:szCs w:val="28"/>
          <w:lang w:eastAsia="en-US"/>
        </w:rPr>
      </w:pPr>
    </w:p>
    <w:p w:rsidR="006B49F5" w:rsidRPr="003B3FB9" w:rsidRDefault="006B49F5" w:rsidP="006B49F5">
      <w:pPr>
        <w:ind w:firstLine="567"/>
        <w:jc w:val="center"/>
        <w:rPr>
          <w:b/>
          <w:sz w:val="28"/>
          <w:szCs w:val="28"/>
        </w:rPr>
      </w:pPr>
      <w:r w:rsidRPr="003B3FB9">
        <w:rPr>
          <w:b/>
          <w:sz w:val="28"/>
          <w:szCs w:val="28"/>
        </w:rPr>
        <w:t>Раздел 2. Приоритеты районной муниципальной политикив сфере реализации муниципальной программы, цели, целевыепоказатели, описание ожидаемых конечных результатов, сроки и этапы реализации муниципальной программы</w:t>
      </w:r>
    </w:p>
    <w:p w:rsidR="006B49F5" w:rsidRDefault="006B49F5" w:rsidP="006B49F5">
      <w:pPr>
        <w:rPr>
          <w:bCs/>
          <w:sz w:val="28"/>
          <w:szCs w:val="28"/>
        </w:rPr>
      </w:pPr>
    </w:p>
    <w:p w:rsidR="006B49F5" w:rsidRPr="005F774B" w:rsidRDefault="006B49F5" w:rsidP="006B49F5">
      <w:pPr>
        <w:ind w:firstLine="567"/>
        <w:jc w:val="both"/>
        <w:rPr>
          <w:sz w:val="28"/>
          <w:szCs w:val="28"/>
        </w:rPr>
      </w:pPr>
      <w:r w:rsidRPr="005F774B">
        <w:rPr>
          <w:sz w:val="28"/>
          <w:szCs w:val="28"/>
        </w:rPr>
        <w:t xml:space="preserve">Муниципальная программа разработана на основе положений Федерального </w:t>
      </w:r>
      <w:hyperlink r:id="rId8" w:history="1">
        <w:r w:rsidRPr="005F774B">
          <w:rPr>
            <w:color w:val="000000"/>
            <w:sz w:val="28"/>
            <w:szCs w:val="28"/>
          </w:rPr>
          <w:t>закона</w:t>
        </w:r>
      </w:hyperlink>
      <w:r w:rsidRPr="005F774B">
        <w:rPr>
          <w:sz w:val="28"/>
          <w:szCs w:val="28"/>
        </w:rPr>
        <w:t xml:space="preserve"> от 16.10.2003 N 131-ФЗ «Об общих принципах организации местного самоуправления в Российской Федерации», Федерального закона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1B4DAE">
        <w:rPr>
          <w:sz w:val="28"/>
          <w:szCs w:val="28"/>
          <w:lang w:bidi="ru-RU"/>
        </w:rPr>
        <w:t>пор</w:t>
      </w:r>
      <w:r>
        <w:rPr>
          <w:sz w:val="28"/>
          <w:szCs w:val="28"/>
          <w:lang w:bidi="ru-RU"/>
        </w:rPr>
        <w:t>учениями</w:t>
      </w:r>
      <w:r w:rsidRPr="001B4DAE">
        <w:rPr>
          <w:sz w:val="28"/>
          <w:szCs w:val="28"/>
          <w:lang w:bidi="ru-RU"/>
        </w:rPr>
        <w:t xml:space="preserve"> Президента Российской Федерации</w:t>
      </w:r>
      <w:r>
        <w:rPr>
          <w:sz w:val="28"/>
          <w:szCs w:val="28"/>
          <w:lang w:bidi="ru-RU"/>
        </w:rPr>
        <w:t xml:space="preserve"> по итогам заседания президиума Государственного совета Российской Федерации</w:t>
      </w:r>
      <w:r w:rsidRPr="001B4DAE">
        <w:rPr>
          <w:sz w:val="28"/>
          <w:szCs w:val="28"/>
          <w:lang w:bidi="ru-RU"/>
        </w:rPr>
        <w:t xml:space="preserve"> от 14.03.2016 г. №Пр-637ГС</w:t>
      </w:r>
      <w:r w:rsidR="00E50DF3">
        <w:rPr>
          <w:sz w:val="28"/>
          <w:szCs w:val="28"/>
          <w:lang w:bidi="ru-RU"/>
        </w:rPr>
        <w:t>.</w:t>
      </w:r>
    </w:p>
    <w:p w:rsidR="006B49F5" w:rsidRDefault="006B49F5" w:rsidP="006B49F5">
      <w:pPr>
        <w:suppressAutoHyphens/>
        <w:ind w:firstLine="709"/>
        <w:jc w:val="both"/>
        <w:rPr>
          <w:sz w:val="28"/>
          <w:szCs w:val="28"/>
          <w:lang w:eastAsia="ar-SA"/>
        </w:rPr>
      </w:pPr>
      <w:r w:rsidRPr="005F774B">
        <w:rPr>
          <w:sz w:val="28"/>
          <w:szCs w:val="28"/>
          <w:lang w:eastAsia="ar-SA"/>
        </w:rPr>
        <w:t>Целью муниципальной программы является</w:t>
      </w:r>
      <w:r>
        <w:rPr>
          <w:sz w:val="28"/>
          <w:szCs w:val="28"/>
        </w:rPr>
        <w:t xml:space="preserve"> снижение аварийности</w:t>
      </w:r>
      <w:r w:rsidRPr="00F1133A">
        <w:rPr>
          <w:sz w:val="28"/>
          <w:szCs w:val="28"/>
        </w:rPr>
        <w:t>,</w:t>
      </w:r>
      <w:r w:rsidR="00DF1AD0">
        <w:rPr>
          <w:sz w:val="28"/>
          <w:szCs w:val="28"/>
        </w:rPr>
        <w:t xml:space="preserve"> </w:t>
      </w:r>
      <w:r w:rsidRPr="00F1133A">
        <w:rPr>
          <w:color w:val="000000"/>
          <w:sz w:val="28"/>
          <w:szCs w:val="28"/>
        </w:rPr>
        <w:t>предупреждение опас</w:t>
      </w:r>
      <w:r>
        <w:rPr>
          <w:color w:val="000000"/>
          <w:sz w:val="28"/>
          <w:szCs w:val="28"/>
        </w:rPr>
        <w:t>ного поведения на дорогах детей и иных</w:t>
      </w:r>
      <w:r w:rsidRPr="00F1133A">
        <w:rPr>
          <w:color w:val="000000"/>
          <w:sz w:val="28"/>
          <w:szCs w:val="28"/>
        </w:rPr>
        <w:t xml:space="preserve"> участников дорожного движения, формирование у участников дорожного движения законопослушного поведения</w:t>
      </w:r>
    </w:p>
    <w:p w:rsidR="006B49F5" w:rsidRDefault="006B49F5" w:rsidP="006B49F5">
      <w:pPr>
        <w:suppressAutoHyphens/>
        <w:ind w:firstLine="709"/>
        <w:jc w:val="both"/>
        <w:rPr>
          <w:sz w:val="28"/>
          <w:szCs w:val="28"/>
          <w:lang w:eastAsia="ar-SA"/>
        </w:rPr>
      </w:pPr>
      <w:r w:rsidRPr="005F774B">
        <w:rPr>
          <w:sz w:val="28"/>
          <w:szCs w:val="28"/>
          <w:lang w:eastAsia="ar-SA"/>
        </w:rPr>
        <w:t>Для достижения цели необходимо решить следующие задачи:</w:t>
      </w:r>
    </w:p>
    <w:p w:rsidR="006B49F5" w:rsidRPr="00EC0DD9" w:rsidRDefault="006B49F5" w:rsidP="006B49F5">
      <w:pPr>
        <w:shd w:val="clear" w:color="auto" w:fill="FFFFFF"/>
        <w:ind w:firstLine="709"/>
        <w:jc w:val="both"/>
        <w:rPr>
          <w:color w:val="000000"/>
          <w:sz w:val="28"/>
          <w:szCs w:val="28"/>
        </w:rPr>
      </w:pPr>
      <w:r w:rsidRPr="00F1133A">
        <w:rPr>
          <w:color w:val="000000"/>
          <w:sz w:val="28"/>
          <w:szCs w:val="28"/>
        </w:rPr>
        <w:t xml:space="preserve">- </w:t>
      </w:r>
      <w:r w:rsidRPr="00EC0DD9">
        <w:rPr>
          <w:color w:val="000000"/>
          <w:sz w:val="28"/>
          <w:szCs w:val="28"/>
        </w:rPr>
        <w:t>формирование у участников дорожного</w:t>
      </w:r>
      <w:r w:rsidR="00E263FA">
        <w:rPr>
          <w:color w:val="000000"/>
          <w:sz w:val="28"/>
          <w:szCs w:val="28"/>
        </w:rPr>
        <w:t xml:space="preserve"> </w:t>
      </w:r>
      <w:r w:rsidRPr="00EC0DD9">
        <w:rPr>
          <w:color w:val="000000"/>
          <w:sz w:val="28"/>
          <w:szCs w:val="28"/>
        </w:rPr>
        <w:t>движения</w:t>
      </w:r>
      <w:r w:rsidR="00E263FA">
        <w:rPr>
          <w:color w:val="000000"/>
          <w:sz w:val="28"/>
          <w:szCs w:val="28"/>
        </w:rPr>
        <w:t xml:space="preserve"> </w:t>
      </w:r>
      <w:r w:rsidRPr="00EC0DD9">
        <w:rPr>
          <w:color w:val="000000"/>
          <w:sz w:val="28"/>
          <w:szCs w:val="28"/>
        </w:rPr>
        <w:t>правосознания</w:t>
      </w:r>
      <w:r w:rsidR="003F666A">
        <w:rPr>
          <w:color w:val="000000"/>
          <w:sz w:val="28"/>
          <w:szCs w:val="28"/>
        </w:rPr>
        <w:t xml:space="preserve"> </w:t>
      </w:r>
      <w:r w:rsidRPr="00EC0DD9">
        <w:rPr>
          <w:color w:val="000000"/>
          <w:sz w:val="28"/>
          <w:szCs w:val="28"/>
        </w:rPr>
        <w:t>и</w:t>
      </w:r>
      <w:r w:rsidR="003F666A">
        <w:rPr>
          <w:color w:val="000000"/>
          <w:sz w:val="28"/>
          <w:szCs w:val="28"/>
        </w:rPr>
        <w:t xml:space="preserve"> </w:t>
      </w:r>
      <w:r w:rsidRPr="00EC0DD9">
        <w:rPr>
          <w:color w:val="000000"/>
          <w:sz w:val="28"/>
          <w:szCs w:val="28"/>
        </w:rPr>
        <w:t>культуры</w:t>
      </w:r>
      <w:r w:rsidR="003F666A">
        <w:rPr>
          <w:color w:val="000000"/>
          <w:sz w:val="28"/>
          <w:szCs w:val="28"/>
        </w:rPr>
        <w:t xml:space="preserve"> </w:t>
      </w:r>
      <w:r w:rsidRPr="00EC0DD9">
        <w:rPr>
          <w:color w:val="000000"/>
          <w:sz w:val="28"/>
          <w:szCs w:val="28"/>
        </w:rPr>
        <w:t>в</w:t>
      </w:r>
      <w:r w:rsidR="003F666A">
        <w:rPr>
          <w:color w:val="000000"/>
          <w:sz w:val="28"/>
          <w:szCs w:val="28"/>
        </w:rPr>
        <w:t xml:space="preserve"> </w:t>
      </w:r>
      <w:r w:rsidRPr="00EC0DD9">
        <w:rPr>
          <w:color w:val="000000"/>
          <w:sz w:val="28"/>
          <w:szCs w:val="28"/>
        </w:rPr>
        <w:t>области</w:t>
      </w:r>
      <w:r w:rsidR="003F666A">
        <w:rPr>
          <w:color w:val="000000"/>
          <w:sz w:val="28"/>
          <w:szCs w:val="28"/>
        </w:rPr>
        <w:t xml:space="preserve"> </w:t>
      </w:r>
      <w:r w:rsidRPr="00EC0DD9">
        <w:rPr>
          <w:color w:val="000000"/>
          <w:sz w:val="28"/>
          <w:szCs w:val="28"/>
        </w:rPr>
        <w:t>дорожного</w:t>
      </w:r>
      <w:r w:rsidR="003F666A">
        <w:rPr>
          <w:color w:val="000000"/>
          <w:sz w:val="28"/>
          <w:szCs w:val="28"/>
        </w:rPr>
        <w:t xml:space="preserve"> </w:t>
      </w:r>
      <w:r w:rsidRPr="00EC0DD9">
        <w:rPr>
          <w:color w:val="000000"/>
          <w:sz w:val="28"/>
          <w:szCs w:val="28"/>
        </w:rPr>
        <w:t>движения,</w:t>
      </w:r>
      <w:r w:rsidR="00DF1AD0">
        <w:rPr>
          <w:color w:val="000000"/>
          <w:sz w:val="28"/>
          <w:szCs w:val="28"/>
        </w:rPr>
        <w:t xml:space="preserve"> </w:t>
      </w:r>
      <w:r w:rsidRPr="00EC0DD9">
        <w:rPr>
          <w:color w:val="000000"/>
          <w:sz w:val="28"/>
          <w:szCs w:val="28"/>
        </w:rPr>
        <w:t>воспитание</w:t>
      </w:r>
      <w:r w:rsidR="00DF1AD0">
        <w:rPr>
          <w:color w:val="000000"/>
          <w:sz w:val="28"/>
          <w:szCs w:val="28"/>
        </w:rPr>
        <w:t xml:space="preserve"> </w:t>
      </w:r>
      <w:r w:rsidRPr="00EC0DD9">
        <w:rPr>
          <w:color w:val="000000"/>
          <w:sz w:val="28"/>
          <w:szCs w:val="28"/>
        </w:rPr>
        <w:t>дисциплинированности</w:t>
      </w:r>
      <w:r w:rsidR="00DF1AD0">
        <w:rPr>
          <w:color w:val="000000"/>
          <w:sz w:val="28"/>
          <w:szCs w:val="28"/>
        </w:rPr>
        <w:t xml:space="preserve"> </w:t>
      </w:r>
      <w:r w:rsidRPr="00EC0DD9">
        <w:rPr>
          <w:color w:val="000000"/>
          <w:sz w:val="28"/>
          <w:szCs w:val="28"/>
        </w:rPr>
        <w:t>граждан,</w:t>
      </w:r>
      <w:r w:rsidR="00DF1AD0">
        <w:rPr>
          <w:color w:val="000000"/>
          <w:sz w:val="28"/>
          <w:szCs w:val="28"/>
        </w:rPr>
        <w:t xml:space="preserve"> </w:t>
      </w:r>
      <w:r w:rsidRPr="00EC0DD9">
        <w:rPr>
          <w:color w:val="000000"/>
          <w:sz w:val="28"/>
          <w:szCs w:val="28"/>
        </w:rPr>
        <w:t>чувства</w:t>
      </w:r>
      <w:r w:rsidR="00DF1AD0">
        <w:rPr>
          <w:color w:val="000000"/>
          <w:sz w:val="28"/>
          <w:szCs w:val="28"/>
        </w:rPr>
        <w:t xml:space="preserve"> </w:t>
      </w:r>
      <w:r w:rsidRPr="00EC0DD9">
        <w:rPr>
          <w:color w:val="000000"/>
          <w:sz w:val="28"/>
          <w:szCs w:val="28"/>
        </w:rPr>
        <w:t>долга</w:t>
      </w:r>
      <w:r w:rsidR="00DF1AD0">
        <w:rPr>
          <w:color w:val="000000"/>
          <w:sz w:val="28"/>
          <w:szCs w:val="28"/>
        </w:rPr>
        <w:t xml:space="preserve"> </w:t>
      </w:r>
      <w:r w:rsidRPr="00EC0DD9">
        <w:rPr>
          <w:color w:val="000000"/>
          <w:sz w:val="28"/>
          <w:szCs w:val="28"/>
        </w:rPr>
        <w:t>и</w:t>
      </w:r>
      <w:r w:rsidR="00DF1AD0">
        <w:rPr>
          <w:color w:val="000000"/>
          <w:sz w:val="28"/>
          <w:szCs w:val="28"/>
        </w:rPr>
        <w:t xml:space="preserve"> </w:t>
      </w:r>
      <w:r w:rsidRPr="00EC0DD9">
        <w:rPr>
          <w:color w:val="000000"/>
          <w:sz w:val="28"/>
          <w:szCs w:val="28"/>
        </w:rPr>
        <w:t>личной</w:t>
      </w:r>
      <w:r w:rsidR="00DF1AD0">
        <w:rPr>
          <w:color w:val="000000"/>
          <w:sz w:val="28"/>
          <w:szCs w:val="28"/>
        </w:rPr>
        <w:t xml:space="preserve"> </w:t>
      </w:r>
      <w:r w:rsidRPr="00EC0DD9">
        <w:rPr>
          <w:color w:val="000000"/>
          <w:sz w:val="28"/>
          <w:szCs w:val="28"/>
        </w:rPr>
        <w:t>ответственности</w:t>
      </w:r>
      <w:r w:rsidR="00DF1AD0">
        <w:rPr>
          <w:color w:val="000000"/>
          <w:sz w:val="28"/>
          <w:szCs w:val="28"/>
        </w:rPr>
        <w:t xml:space="preserve"> </w:t>
      </w:r>
      <w:r w:rsidRPr="00EC0DD9">
        <w:rPr>
          <w:color w:val="000000"/>
          <w:sz w:val="28"/>
          <w:szCs w:val="28"/>
        </w:rPr>
        <w:t>за свое</w:t>
      </w:r>
      <w:r w:rsidR="00DF1AD0">
        <w:rPr>
          <w:color w:val="000000"/>
          <w:sz w:val="28"/>
          <w:szCs w:val="28"/>
        </w:rPr>
        <w:t xml:space="preserve"> </w:t>
      </w:r>
      <w:r w:rsidRPr="00EC0DD9">
        <w:rPr>
          <w:color w:val="000000"/>
          <w:sz w:val="28"/>
          <w:szCs w:val="28"/>
        </w:rPr>
        <w:t>поведение</w:t>
      </w:r>
      <w:r w:rsidR="00DF1AD0">
        <w:rPr>
          <w:color w:val="000000"/>
          <w:sz w:val="28"/>
          <w:szCs w:val="28"/>
        </w:rPr>
        <w:t xml:space="preserve"> </w:t>
      </w:r>
      <w:r w:rsidRPr="00EC0DD9">
        <w:rPr>
          <w:color w:val="000000"/>
          <w:sz w:val="28"/>
          <w:szCs w:val="28"/>
        </w:rPr>
        <w:t>в</w:t>
      </w:r>
      <w:r w:rsidR="00DF1AD0">
        <w:rPr>
          <w:color w:val="000000"/>
          <w:sz w:val="28"/>
          <w:szCs w:val="28"/>
        </w:rPr>
        <w:t xml:space="preserve"> </w:t>
      </w:r>
      <w:r w:rsidRPr="00EC0DD9">
        <w:rPr>
          <w:color w:val="000000"/>
          <w:sz w:val="28"/>
          <w:szCs w:val="28"/>
        </w:rPr>
        <w:t>процессе</w:t>
      </w:r>
      <w:r w:rsidR="00DF1AD0">
        <w:rPr>
          <w:color w:val="000000"/>
          <w:sz w:val="28"/>
          <w:szCs w:val="28"/>
        </w:rPr>
        <w:t xml:space="preserve"> </w:t>
      </w:r>
      <w:r w:rsidRPr="00EC0DD9">
        <w:rPr>
          <w:color w:val="000000"/>
          <w:sz w:val="28"/>
          <w:szCs w:val="28"/>
        </w:rPr>
        <w:t>дорожного</w:t>
      </w:r>
      <w:r w:rsidRPr="00F1133A">
        <w:rPr>
          <w:color w:val="000000"/>
          <w:sz w:val="28"/>
          <w:szCs w:val="28"/>
        </w:rPr>
        <w:t xml:space="preserve"> движения;</w:t>
      </w:r>
    </w:p>
    <w:p w:rsidR="006B49F5" w:rsidRDefault="006B49F5" w:rsidP="006B49F5">
      <w:pPr>
        <w:suppressAutoHyphens/>
        <w:ind w:firstLine="709"/>
        <w:jc w:val="both"/>
        <w:rPr>
          <w:color w:val="000000"/>
          <w:sz w:val="28"/>
          <w:szCs w:val="28"/>
        </w:rPr>
      </w:pPr>
      <w:r w:rsidRPr="005F774B">
        <w:rPr>
          <w:color w:val="000000"/>
          <w:sz w:val="28"/>
          <w:szCs w:val="28"/>
        </w:rPr>
        <w:t>- повышение эффективности работы по профилактике детского дорожно-транспортного травматизма</w:t>
      </w:r>
      <w:r>
        <w:rPr>
          <w:color w:val="000000"/>
          <w:sz w:val="28"/>
          <w:szCs w:val="28"/>
        </w:rPr>
        <w:t>.</w:t>
      </w:r>
    </w:p>
    <w:p w:rsidR="006B49F5" w:rsidRDefault="006B49F5" w:rsidP="006B49F5">
      <w:pPr>
        <w:suppressAutoHyphens/>
        <w:ind w:firstLine="709"/>
        <w:jc w:val="both"/>
        <w:rPr>
          <w:sz w:val="28"/>
          <w:szCs w:val="28"/>
          <w:lang w:eastAsia="ar-SA"/>
        </w:rPr>
      </w:pPr>
      <w:r w:rsidRPr="005F774B">
        <w:rPr>
          <w:sz w:val="28"/>
          <w:szCs w:val="28"/>
          <w:lang w:eastAsia="ar-SA"/>
        </w:rPr>
        <w:t xml:space="preserve">Целевые показатели реализации муниципальной программы </w:t>
      </w:r>
      <w:r w:rsidRPr="00881257">
        <w:rPr>
          <w:sz w:val="28"/>
          <w:szCs w:val="28"/>
        </w:rPr>
        <w:t>«</w:t>
      </w:r>
      <w:r>
        <w:rPr>
          <w:sz w:val="28"/>
          <w:szCs w:val="28"/>
        </w:rPr>
        <w:t xml:space="preserve">Формирование законопослушного поведения участников дорожного движения </w:t>
      </w:r>
      <w:r w:rsidRPr="00881257">
        <w:rPr>
          <w:sz w:val="28"/>
          <w:szCs w:val="28"/>
        </w:rPr>
        <w:t>в муниципальном образовании «Велижс</w:t>
      </w:r>
      <w:r>
        <w:rPr>
          <w:sz w:val="28"/>
          <w:szCs w:val="28"/>
        </w:rPr>
        <w:t>кий район</w:t>
      </w:r>
      <w:r w:rsidRPr="005F774B">
        <w:rPr>
          <w:sz w:val="28"/>
          <w:szCs w:val="28"/>
          <w:lang w:eastAsia="ar-SA"/>
        </w:rPr>
        <w:t>:</w:t>
      </w:r>
    </w:p>
    <w:p w:rsidR="006B49F5" w:rsidRDefault="006B49F5" w:rsidP="006B49F5">
      <w:pPr>
        <w:suppressAutoHyphens/>
        <w:ind w:firstLine="709"/>
        <w:jc w:val="both"/>
        <w:rPr>
          <w:sz w:val="28"/>
          <w:szCs w:val="28"/>
        </w:rPr>
      </w:pPr>
      <w:r w:rsidRPr="008D2FD5">
        <w:rPr>
          <w:sz w:val="28"/>
          <w:szCs w:val="28"/>
        </w:rPr>
        <w:t xml:space="preserve">1. </w:t>
      </w:r>
      <w:r>
        <w:rPr>
          <w:sz w:val="28"/>
          <w:szCs w:val="28"/>
        </w:rPr>
        <w:t>Снижение количества зарегистрированных нарушений правил дорожного движения;</w:t>
      </w:r>
    </w:p>
    <w:p w:rsidR="006B49F5" w:rsidRDefault="006B49F5" w:rsidP="006B49F5">
      <w:pPr>
        <w:suppressAutoHyphens/>
        <w:ind w:firstLine="709"/>
        <w:jc w:val="both"/>
        <w:rPr>
          <w:sz w:val="28"/>
          <w:szCs w:val="28"/>
        </w:rPr>
      </w:pPr>
      <w:r>
        <w:rPr>
          <w:sz w:val="28"/>
          <w:szCs w:val="28"/>
        </w:rPr>
        <w:t>2. Снижение общего количества</w:t>
      </w:r>
      <w:r w:rsidRPr="008D2FD5">
        <w:rPr>
          <w:sz w:val="28"/>
          <w:szCs w:val="28"/>
        </w:rPr>
        <w:t xml:space="preserve"> ДТП</w:t>
      </w:r>
      <w:r>
        <w:rPr>
          <w:sz w:val="28"/>
          <w:szCs w:val="28"/>
        </w:rPr>
        <w:t>;</w:t>
      </w:r>
    </w:p>
    <w:p w:rsidR="006B49F5" w:rsidRDefault="006B49F5" w:rsidP="006B49F5">
      <w:pPr>
        <w:suppressAutoHyphens/>
        <w:ind w:firstLine="709"/>
        <w:jc w:val="both"/>
        <w:rPr>
          <w:sz w:val="28"/>
          <w:szCs w:val="28"/>
        </w:rPr>
      </w:pPr>
      <w:r>
        <w:rPr>
          <w:sz w:val="28"/>
          <w:szCs w:val="28"/>
        </w:rPr>
        <w:t>3. Снижение количества</w:t>
      </w:r>
      <w:r w:rsidRPr="008D2FD5">
        <w:rPr>
          <w:sz w:val="28"/>
          <w:szCs w:val="28"/>
        </w:rPr>
        <w:t xml:space="preserve"> ДТП с участием детей</w:t>
      </w:r>
      <w:r>
        <w:rPr>
          <w:sz w:val="28"/>
          <w:szCs w:val="28"/>
        </w:rPr>
        <w:t>.</w:t>
      </w:r>
    </w:p>
    <w:p w:rsidR="006B49F5" w:rsidRPr="00DC0141" w:rsidRDefault="006B49F5" w:rsidP="006B49F5">
      <w:pPr>
        <w:suppressAutoHyphens/>
        <w:ind w:firstLine="709"/>
        <w:jc w:val="both"/>
        <w:rPr>
          <w:sz w:val="28"/>
          <w:szCs w:val="28"/>
        </w:rPr>
      </w:pPr>
      <w:r>
        <w:rPr>
          <w:sz w:val="28"/>
          <w:szCs w:val="28"/>
        </w:rPr>
        <w:lastRenderedPageBreak/>
        <w:t>Ожидаемыми результатами</w:t>
      </w:r>
      <w:r w:rsidRPr="00DC0141">
        <w:rPr>
          <w:sz w:val="28"/>
          <w:szCs w:val="28"/>
        </w:rPr>
        <w:t xml:space="preserve"> реализации муниципальной программы</w:t>
      </w:r>
      <w:r>
        <w:rPr>
          <w:sz w:val="28"/>
          <w:szCs w:val="28"/>
        </w:rPr>
        <w:t xml:space="preserve"> является </w:t>
      </w:r>
      <w:r>
        <w:rPr>
          <w:color w:val="000000"/>
          <w:sz w:val="28"/>
          <w:szCs w:val="28"/>
        </w:rPr>
        <w:t xml:space="preserve">сокращение </w:t>
      </w:r>
      <w:r w:rsidRPr="001553DF">
        <w:rPr>
          <w:color w:val="000000"/>
          <w:sz w:val="28"/>
          <w:szCs w:val="28"/>
        </w:rPr>
        <w:t>роста дорожно-транспортных</w:t>
      </w:r>
      <w:r w:rsidR="00DF1AD0">
        <w:rPr>
          <w:color w:val="000000"/>
          <w:sz w:val="28"/>
          <w:szCs w:val="28"/>
        </w:rPr>
        <w:t xml:space="preserve"> </w:t>
      </w:r>
      <w:r w:rsidRPr="001553DF">
        <w:rPr>
          <w:color w:val="000000"/>
          <w:sz w:val="28"/>
          <w:szCs w:val="28"/>
        </w:rPr>
        <w:t xml:space="preserve">происшествий </w:t>
      </w:r>
      <w:r>
        <w:rPr>
          <w:color w:val="000000"/>
          <w:sz w:val="28"/>
          <w:szCs w:val="28"/>
        </w:rPr>
        <w:t>и повышение культуры поведения участников дорожного движения.</w:t>
      </w:r>
    </w:p>
    <w:p w:rsidR="006B49F5" w:rsidRDefault="006B49F5" w:rsidP="00E50DF3">
      <w:pPr>
        <w:suppressAutoHyphens/>
        <w:ind w:firstLine="709"/>
        <w:jc w:val="both"/>
        <w:rPr>
          <w:sz w:val="28"/>
          <w:szCs w:val="28"/>
          <w:lang w:eastAsia="ar-SA"/>
        </w:rPr>
      </w:pPr>
      <w:r w:rsidRPr="005F774B">
        <w:rPr>
          <w:sz w:val="28"/>
          <w:szCs w:val="28"/>
          <w:lang w:eastAsia="ar-SA"/>
        </w:rPr>
        <w:t>Сведения о целевых показателях реализации муниципальной программы представлены в приложении №1 к муниципальной программе.</w:t>
      </w:r>
      <w:r w:rsidR="00DF1AD0">
        <w:rPr>
          <w:sz w:val="28"/>
          <w:szCs w:val="28"/>
          <w:lang w:eastAsia="ar-SA"/>
        </w:rPr>
        <w:t xml:space="preserve"> </w:t>
      </w:r>
      <w:r w:rsidRPr="005F774B">
        <w:rPr>
          <w:sz w:val="28"/>
          <w:szCs w:val="28"/>
          <w:lang w:eastAsia="ar-SA"/>
        </w:rPr>
        <w:t>Срок реализации муниципальной</w:t>
      </w:r>
      <w:r>
        <w:rPr>
          <w:sz w:val="28"/>
          <w:szCs w:val="28"/>
          <w:lang w:eastAsia="ar-SA"/>
        </w:rPr>
        <w:t xml:space="preserve"> программы – 2022 – 2025 годы.</w:t>
      </w:r>
    </w:p>
    <w:p w:rsidR="006B49F5" w:rsidRDefault="006B49F5" w:rsidP="006B49F5">
      <w:pPr>
        <w:suppressAutoHyphens/>
        <w:ind w:firstLine="709"/>
        <w:jc w:val="both"/>
        <w:rPr>
          <w:sz w:val="28"/>
          <w:szCs w:val="28"/>
          <w:lang w:eastAsia="ar-SA"/>
        </w:rPr>
      </w:pPr>
      <w:r w:rsidRPr="003C558B">
        <w:rPr>
          <w:sz w:val="28"/>
          <w:szCs w:val="28"/>
          <w:lang w:eastAsia="ar-SA"/>
        </w:rPr>
        <w:t>Выделения этапов при реализации муниципальной программы не предусмотрено.</w:t>
      </w:r>
    </w:p>
    <w:p w:rsidR="003F666A" w:rsidRDefault="003F666A" w:rsidP="006B49F5">
      <w:pPr>
        <w:suppressAutoHyphens/>
        <w:ind w:firstLine="709"/>
        <w:jc w:val="both"/>
        <w:rPr>
          <w:sz w:val="28"/>
          <w:szCs w:val="28"/>
          <w:lang w:eastAsia="ar-SA"/>
        </w:rPr>
      </w:pPr>
    </w:p>
    <w:p w:rsidR="006B49F5" w:rsidRDefault="006B49F5" w:rsidP="006B49F5">
      <w:pPr>
        <w:suppressAutoHyphens/>
        <w:ind w:firstLine="709"/>
        <w:jc w:val="center"/>
        <w:rPr>
          <w:b/>
          <w:sz w:val="28"/>
          <w:szCs w:val="28"/>
          <w:lang w:eastAsia="ar-SA"/>
        </w:rPr>
      </w:pPr>
      <w:r w:rsidRPr="00BF0B5D">
        <w:rPr>
          <w:b/>
          <w:sz w:val="28"/>
          <w:szCs w:val="28"/>
          <w:lang w:eastAsia="ar-SA"/>
        </w:rPr>
        <w:t>Раздел 3. Обобщенная характеристика комплекса процессных мероприятий муниципальной программы</w:t>
      </w:r>
    </w:p>
    <w:p w:rsidR="006B49F5" w:rsidRPr="00BF0B5D" w:rsidRDefault="006B49F5" w:rsidP="006B49F5">
      <w:pPr>
        <w:suppressAutoHyphens/>
        <w:ind w:firstLine="709"/>
        <w:jc w:val="center"/>
        <w:rPr>
          <w:b/>
          <w:sz w:val="28"/>
          <w:szCs w:val="28"/>
          <w:lang w:eastAsia="ar-SA"/>
        </w:rPr>
      </w:pPr>
    </w:p>
    <w:p w:rsidR="006B49F5" w:rsidRPr="00AC30C0" w:rsidRDefault="006B49F5" w:rsidP="006B49F5">
      <w:pPr>
        <w:suppressAutoHyphens/>
        <w:ind w:firstLine="709"/>
        <w:jc w:val="both"/>
        <w:rPr>
          <w:sz w:val="28"/>
          <w:szCs w:val="28"/>
          <w:lang w:eastAsia="ar-SA"/>
        </w:rPr>
      </w:pPr>
      <w:r w:rsidRPr="00BF0B5D">
        <w:rPr>
          <w:sz w:val="28"/>
          <w:szCs w:val="28"/>
          <w:lang w:eastAsia="ar-SA"/>
        </w:rPr>
        <w:t xml:space="preserve">Реализация муниципальной программы </w:t>
      </w:r>
      <w:r w:rsidR="00AD34C6">
        <w:rPr>
          <w:sz w:val="28"/>
          <w:szCs w:val="28"/>
          <w:lang w:eastAsia="ar-SA"/>
        </w:rPr>
        <w:t xml:space="preserve">предусматривает осуществление </w:t>
      </w:r>
      <w:r w:rsidR="00AD34C6" w:rsidRPr="00AC30C0">
        <w:rPr>
          <w:sz w:val="28"/>
          <w:szCs w:val="28"/>
          <w:lang w:eastAsia="ar-SA"/>
        </w:rPr>
        <w:t>мероприятий по следующим направлениям:</w:t>
      </w:r>
    </w:p>
    <w:p w:rsidR="00AD34C6" w:rsidRPr="00AC30C0" w:rsidRDefault="00AD34C6" w:rsidP="006B49F5">
      <w:pPr>
        <w:suppressAutoHyphens/>
        <w:ind w:firstLine="709"/>
        <w:jc w:val="both"/>
        <w:rPr>
          <w:sz w:val="28"/>
          <w:szCs w:val="28"/>
          <w:lang w:eastAsia="ar-SA"/>
        </w:rPr>
      </w:pPr>
      <w:r w:rsidRPr="00AC30C0">
        <w:rPr>
          <w:sz w:val="28"/>
          <w:szCs w:val="28"/>
        </w:rPr>
        <w:t>- распространение тематических материалов в средствах массовой информации направленных на формирование законопослушного поведения участников дорожного движения и профилактики дорожно-транспортного травматизма;</w:t>
      </w:r>
    </w:p>
    <w:p w:rsidR="00AD34C6" w:rsidRDefault="00AD34C6" w:rsidP="00AC30C0">
      <w:pPr>
        <w:suppressAutoHyphens/>
        <w:ind w:firstLine="709"/>
        <w:jc w:val="both"/>
        <w:rPr>
          <w:sz w:val="28"/>
          <w:szCs w:val="28"/>
        </w:rPr>
      </w:pPr>
      <w:r w:rsidRPr="00AC30C0">
        <w:rPr>
          <w:sz w:val="28"/>
          <w:szCs w:val="28"/>
          <w:lang w:eastAsia="ar-SA"/>
        </w:rPr>
        <w:t xml:space="preserve">- </w:t>
      </w:r>
      <w:r w:rsidRPr="00AC30C0">
        <w:rPr>
          <w:sz w:val="28"/>
          <w:szCs w:val="28"/>
        </w:rPr>
        <w:t xml:space="preserve">проведение мероприятий, акций, конкурсов, </w:t>
      </w:r>
      <w:r w:rsidR="00AC30C0" w:rsidRPr="00AC30C0">
        <w:rPr>
          <w:sz w:val="28"/>
          <w:szCs w:val="28"/>
        </w:rPr>
        <w:t xml:space="preserve">с </w:t>
      </w:r>
      <w:r w:rsidR="00AC30C0">
        <w:rPr>
          <w:sz w:val="28"/>
          <w:szCs w:val="28"/>
        </w:rPr>
        <w:t xml:space="preserve">детьми и подростками </w:t>
      </w:r>
      <w:r w:rsidRPr="00AC30C0">
        <w:rPr>
          <w:sz w:val="28"/>
          <w:szCs w:val="28"/>
        </w:rPr>
        <w:t>по теме обеспечения безопасности дорожного движения</w:t>
      </w:r>
      <w:r w:rsidR="00AC30C0">
        <w:rPr>
          <w:sz w:val="28"/>
          <w:szCs w:val="28"/>
        </w:rPr>
        <w:t>.</w:t>
      </w:r>
    </w:p>
    <w:p w:rsidR="00AC30C0" w:rsidRPr="00B74D0B" w:rsidRDefault="00AC30C0" w:rsidP="00AC30C0">
      <w:pPr>
        <w:autoSpaceDE w:val="0"/>
        <w:autoSpaceDN w:val="0"/>
        <w:adjustRightInd w:val="0"/>
        <w:ind w:firstLine="540"/>
        <w:jc w:val="both"/>
        <w:rPr>
          <w:sz w:val="28"/>
          <w:szCs w:val="28"/>
        </w:rPr>
      </w:pPr>
      <w:r w:rsidRPr="00B74D0B">
        <w:rPr>
          <w:sz w:val="28"/>
          <w:szCs w:val="28"/>
        </w:rPr>
        <w:t>Участники и соисполнители п</w:t>
      </w:r>
      <w:r>
        <w:rPr>
          <w:sz w:val="28"/>
          <w:szCs w:val="28"/>
        </w:rPr>
        <w:t>рограммы – отдел образования Администрации муниципального образования «Велижский район», ОГИБДД МОтд МВд России «Велижское».</w:t>
      </w:r>
    </w:p>
    <w:p w:rsidR="006B49F5" w:rsidRPr="00BF0B5D" w:rsidRDefault="006B49F5" w:rsidP="006B49F5">
      <w:pPr>
        <w:suppressAutoHyphens/>
        <w:ind w:firstLine="709"/>
        <w:jc w:val="both"/>
        <w:rPr>
          <w:sz w:val="28"/>
          <w:szCs w:val="28"/>
          <w:lang w:eastAsia="ar-SA"/>
        </w:rPr>
      </w:pPr>
      <w:r w:rsidRPr="00BF0B5D">
        <w:rPr>
          <w:sz w:val="28"/>
          <w:szCs w:val="28"/>
          <w:lang w:eastAsia="ar-SA"/>
        </w:rPr>
        <w:t>План реализации муниципальной программы предостав</w:t>
      </w:r>
      <w:r>
        <w:rPr>
          <w:sz w:val="28"/>
          <w:szCs w:val="28"/>
          <w:lang w:eastAsia="ar-SA"/>
        </w:rPr>
        <w:t>лен в приложении № 2.</w:t>
      </w:r>
    </w:p>
    <w:p w:rsidR="006B49F5" w:rsidRDefault="006B49F5" w:rsidP="006B49F5">
      <w:pPr>
        <w:suppressAutoHyphens/>
        <w:jc w:val="both"/>
        <w:rPr>
          <w:sz w:val="28"/>
          <w:szCs w:val="28"/>
          <w:lang w:eastAsia="ar-SA"/>
        </w:rPr>
      </w:pPr>
    </w:p>
    <w:p w:rsidR="006B49F5" w:rsidRPr="007B27B6" w:rsidRDefault="006B49F5" w:rsidP="006B49F5">
      <w:pPr>
        <w:suppressAutoHyphens/>
        <w:jc w:val="center"/>
        <w:rPr>
          <w:b/>
          <w:sz w:val="28"/>
          <w:szCs w:val="28"/>
          <w:lang w:eastAsia="ar-SA"/>
        </w:rPr>
      </w:pPr>
      <w:r w:rsidRPr="007B27B6">
        <w:rPr>
          <w:b/>
          <w:sz w:val="28"/>
          <w:szCs w:val="28"/>
          <w:lang w:eastAsia="ar-SA"/>
        </w:rPr>
        <w:t>Раздел 4. Обоснование ресурсного обеспечения муниципальной</w:t>
      </w:r>
    </w:p>
    <w:p w:rsidR="006B49F5" w:rsidRDefault="003F666A" w:rsidP="006B49F5">
      <w:pPr>
        <w:suppressAutoHyphens/>
        <w:jc w:val="center"/>
        <w:rPr>
          <w:b/>
          <w:sz w:val="28"/>
          <w:szCs w:val="28"/>
          <w:lang w:eastAsia="ar-SA"/>
        </w:rPr>
      </w:pPr>
      <w:r>
        <w:rPr>
          <w:b/>
          <w:sz w:val="28"/>
          <w:szCs w:val="28"/>
          <w:lang w:eastAsia="ar-SA"/>
        </w:rPr>
        <w:t>п</w:t>
      </w:r>
      <w:r w:rsidR="006B49F5" w:rsidRPr="007B27B6">
        <w:rPr>
          <w:b/>
          <w:sz w:val="28"/>
          <w:szCs w:val="28"/>
          <w:lang w:eastAsia="ar-SA"/>
        </w:rPr>
        <w:t>рограммы</w:t>
      </w:r>
    </w:p>
    <w:p w:rsidR="006B49F5" w:rsidRPr="007B27B6" w:rsidRDefault="006B49F5" w:rsidP="006B49F5">
      <w:pPr>
        <w:suppressAutoHyphens/>
        <w:jc w:val="center"/>
        <w:rPr>
          <w:b/>
          <w:sz w:val="28"/>
          <w:szCs w:val="28"/>
          <w:lang w:eastAsia="ar-SA"/>
        </w:rPr>
      </w:pPr>
    </w:p>
    <w:p w:rsidR="006B49F5" w:rsidRPr="004442DD" w:rsidRDefault="006B49F5" w:rsidP="006B49F5">
      <w:pPr>
        <w:suppressAutoHyphens/>
        <w:ind w:firstLine="709"/>
        <w:jc w:val="both"/>
        <w:rPr>
          <w:sz w:val="28"/>
          <w:szCs w:val="28"/>
          <w:lang w:eastAsia="ar-SA"/>
        </w:rPr>
      </w:pPr>
      <w:r w:rsidRPr="004442DD">
        <w:rPr>
          <w:sz w:val="28"/>
          <w:szCs w:val="28"/>
          <w:lang w:eastAsia="ar-SA"/>
        </w:rPr>
        <w:t xml:space="preserve">Источниками финансирования муниципальной программы являются средства бюджета муниципального образования «Велижский район». </w:t>
      </w:r>
    </w:p>
    <w:p w:rsidR="006B49F5" w:rsidRPr="004442DD" w:rsidRDefault="006B49F5" w:rsidP="006B49F5">
      <w:pPr>
        <w:suppressAutoHyphens/>
        <w:ind w:firstLine="709"/>
        <w:jc w:val="both"/>
        <w:rPr>
          <w:sz w:val="28"/>
          <w:szCs w:val="28"/>
          <w:lang w:eastAsia="ar-SA"/>
        </w:rPr>
      </w:pPr>
      <w:r w:rsidRPr="004442DD">
        <w:rPr>
          <w:sz w:val="28"/>
          <w:szCs w:val="28"/>
          <w:lang w:eastAsia="ar-SA"/>
        </w:rPr>
        <w:t>Общий объ</w:t>
      </w:r>
      <w:r w:rsidR="00E263FA">
        <w:rPr>
          <w:sz w:val="28"/>
          <w:szCs w:val="28"/>
          <w:lang w:eastAsia="ar-SA"/>
        </w:rPr>
        <w:t>ем финансирования составляет 5</w:t>
      </w:r>
      <w:r w:rsidRPr="004442DD">
        <w:rPr>
          <w:sz w:val="28"/>
          <w:szCs w:val="28"/>
          <w:lang w:eastAsia="ar-SA"/>
        </w:rPr>
        <w:t>,0 тыс. рублей.</w:t>
      </w:r>
    </w:p>
    <w:p w:rsidR="006B49F5" w:rsidRDefault="006B49F5" w:rsidP="006B49F5">
      <w:pPr>
        <w:suppressAutoHyphens/>
        <w:ind w:firstLine="709"/>
        <w:jc w:val="both"/>
        <w:rPr>
          <w:sz w:val="28"/>
          <w:szCs w:val="28"/>
          <w:lang w:eastAsia="ar-SA"/>
        </w:rPr>
      </w:pPr>
      <w:r w:rsidRPr="004442DD">
        <w:rPr>
          <w:sz w:val="28"/>
          <w:szCs w:val="28"/>
          <w:lang w:eastAsia="ar-SA"/>
        </w:rPr>
        <w:t>Объемы финансирования указанных расходов подлежат ежегодному уточнению с учетом норм решений о бюджете муниципального образования</w:t>
      </w:r>
      <w:r>
        <w:rPr>
          <w:sz w:val="28"/>
          <w:szCs w:val="28"/>
          <w:lang w:eastAsia="ar-SA"/>
        </w:rPr>
        <w:t>«Велижский район»</w:t>
      </w:r>
      <w:r w:rsidRPr="007B27B6">
        <w:rPr>
          <w:sz w:val="28"/>
          <w:szCs w:val="28"/>
          <w:lang w:eastAsia="ar-SA"/>
        </w:rPr>
        <w:t>, предусматривающих средства на реализацию комплекса процессных мероприятий.</w:t>
      </w:r>
    </w:p>
    <w:p w:rsidR="006B49F5" w:rsidRDefault="006B49F5" w:rsidP="006B49F5">
      <w:pPr>
        <w:suppressAutoHyphens/>
        <w:ind w:firstLine="709"/>
        <w:jc w:val="both"/>
        <w:rPr>
          <w:sz w:val="28"/>
          <w:szCs w:val="28"/>
          <w:lang w:eastAsia="ar-SA"/>
        </w:rPr>
      </w:pPr>
    </w:p>
    <w:p w:rsidR="006B49F5" w:rsidRDefault="006B49F5" w:rsidP="006B49F5">
      <w:pPr>
        <w:suppressAutoHyphens/>
        <w:jc w:val="both"/>
        <w:rPr>
          <w:sz w:val="28"/>
          <w:szCs w:val="28"/>
          <w:lang w:eastAsia="ar-SA"/>
        </w:rPr>
      </w:pPr>
    </w:p>
    <w:p w:rsidR="006B49F5" w:rsidRDefault="006B49F5" w:rsidP="006B49F5">
      <w:pPr>
        <w:jc w:val="center"/>
        <w:rPr>
          <w:b/>
          <w:sz w:val="28"/>
          <w:szCs w:val="28"/>
        </w:rPr>
      </w:pPr>
      <w:r w:rsidRPr="007B27B6">
        <w:rPr>
          <w:b/>
          <w:sz w:val="28"/>
          <w:szCs w:val="28"/>
        </w:rPr>
        <w:t>Раздел 5. Основные меры правового регулирования в сфере реализации муниципальной программы</w:t>
      </w:r>
    </w:p>
    <w:p w:rsidR="003F666A" w:rsidRPr="007B27B6" w:rsidRDefault="003F666A" w:rsidP="006B49F5">
      <w:pPr>
        <w:jc w:val="center"/>
        <w:rPr>
          <w:b/>
          <w:sz w:val="28"/>
          <w:szCs w:val="28"/>
        </w:rPr>
      </w:pPr>
    </w:p>
    <w:p w:rsidR="006B49F5" w:rsidRPr="007B27B6" w:rsidRDefault="006B49F5" w:rsidP="006B49F5">
      <w:pPr>
        <w:ind w:firstLine="567"/>
        <w:jc w:val="both"/>
        <w:rPr>
          <w:sz w:val="28"/>
          <w:szCs w:val="28"/>
        </w:rPr>
      </w:pPr>
      <w:r w:rsidRPr="007B27B6">
        <w:rPr>
          <w:sz w:val="28"/>
          <w:szCs w:val="28"/>
        </w:rPr>
        <w:t>Нормативно-правовой базой реализации муниципальной программы является:</w:t>
      </w:r>
    </w:p>
    <w:p w:rsidR="006B49F5" w:rsidRPr="007B27B6" w:rsidRDefault="006B49F5" w:rsidP="006B49F5">
      <w:pPr>
        <w:ind w:firstLine="709"/>
        <w:jc w:val="both"/>
        <w:rPr>
          <w:sz w:val="28"/>
          <w:szCs w:val="28"/>
        </w:rPr>
      </w:pPr>
      <w:r w:rsidRPr="007B27B6">
        <w:rPr>
          <w:sz w:val="28"/>
          <w:szCs w:val="28"/>
        </w:rPr>
        <w:t>- Бюджетный кодекс РФ;</w:t>
      </w:r>
    </w:p>
    <w:p w:rsidR="006B49F5" w:rsidRPr="007B27B6" w:rsidRDefault="006B49F5" w:rsidP="006B49F5">
      <w:pPr>
        <w:ind w:firstLine="709"/>
        <w:jc w:val="both"/>
        <w:rPr>
          <w:sz w:val="28"/>
          <w:szCs w:val="28"/>
        </w:rPr>
      </w:pPr>
      <w:r w:rsidRPr="007B27B6">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6B49F5" w:rsidRPr="007B27B6" w:rsidRDefault="006B49F5" w:rsidP="006B49F5">
      <w:pPr>
        <w:ind w:firstLine="709"/>
        <w:jc w:val="both"/>
        <w:rPr>
          <w:sz w:val="28"/>
          <w:szCs w:val="28"/>
        </w:rPr>
      </w:pPr>
      <w:r w:rsidRPr="007B27B6">
        <w:rPr>
          <w:sz w:val="28"/>
          <w:szCs w:val="28"/>
        </w:rPr>
        <w:lastRenderedPageBreak/>
        <w:t>- Федеральный закон Российской Федерации от 8 ноября 2007 года №257-ФЗ «Об автомобильных дорогах и о дорожной деятельности в Российской Федерации»;</w:t>
      </w:r>
    </w:p>
    <w:p w:rsidR="006B49F5" w:rsidRPr="007B27B6" w:rsidRDefault="006B49F5" w:rsidP="006B49F5">
      <w:pPr>
        <w:ind w:firstLine="709"/>
        <w:jc w:val="both"/>
        <w:rPr>
          <w:sz w:val="28"/>
          <w:szCs w:val="28"/>
        </w:rPr>
      </w:pPr>
      <w:r w:rsidRPr="007B27B6">
        <w:rPr>
          <w:sz w:val="28"/>
          <w:szCs w:val="28"/>
        </w:rPr>
        <w:t>- Федеральный закон от 10 декабря 1995 года№196-ФЗ «О безопасности дорожного движения»;</w:t>
      </w:r>
    </w:p>
    <w:p w:rsidR="006B49F5" w:rsidRPr="007B27B6" w:rsidRDefault="006B49F5" w:rsidP="006B49F5">
      <w:pPr>
        <w:ind w:firstLine="709"/>
        <w:jc w:val="both"/>
        <w:rPr>
          <w:sz w:val="28"/>
          <w:szCs w:val="28"/>
        </w:rPr>
      </w:pPr>
      <w:r w:rsidRPr="007B27B6">
        <w:rPr>
          <w:sz w:val="28"/>
          <w:szCs w:val="28"/>
        </w:rPr>
        <w:t>-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6B49F5" w:rsidRPr="007B27B6" w:rsidRDefault="006B49F5" w:rsidP="006B49F5">
      <w:pPr>
        <w:ind w:firstLine="709"/>
        <w:jc w:val="both"/>
        <w:rPr>
          <w:sz w:val="28"/>
          <w:szCs w:val="28"/>
        </w:rPr>
      </w:pPr>
      <w:r w:rsidRPr="007B27B6">
        <w:rPr>
          <w:sz w:val="28"/>
          <w:szCs w:val="28"/>
        </w:rPr>
        <w:t>- 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B49F5" w:rsidRPr="007B27B6" w:rsidRDefault="006B49F5" w:rsidP="006B49F5">
      <w:pPr>
        <w:ind w:firstLine="709"/>
        <w:jc w:val="both"/>
        <w:rPr>
          <w:sz w:val="28"/>
          <w:szCs w:val="28"/>
        </w:rPr>
      </w:pPr>
      <w:r w:rsidRPr="007B27B6">
        <w:rPr>
          <w:sz w:val="28"/>
          <w:szCs w:val="28"/>
        </w:rPr>
        <w:t xml:space="preserve">- Постановление Правительства РФ от 23.10.1993 № 1090 </w:t>
      </w:r>
      <w:r w:rsidR="00E263FA">
        <w:rPr>
          <w:sz w:val="28"/>
          <w:szCs w:val="28"/>
        </w:rPr>
        <w:t>«О Правилах дорожного движения».</w:t>
      </w:r>
    </w:p>
    <w:p w:rsidR="006B49F5" w:rsidRDefault="006B49F5" w:rsidP="006B49F5">
      <w:pPr>
        <w:rPr>
          <w:b/>
          <w:sz w:val="28"/>
          <w:szCs w:val="28"/>
        </w:rPr>
      </w:pPr>
    </w:p>
    <w:p w:rsidR="006B49F5" w:rsidRPr="007B27B6" w:rsidRDefault="006B49F5" w:rsidP="006B49F5">
      <w:pPr>
        <w:jc w:val="center"/>
        <w:rPr>
          <w:b/>
          <w:sz w:val="28"/>
          <w:szCs w:val="28"/>
        </w:rPr>
      </w:pPr>
      <w:r w:rsidRPr="007B27B6">
        <w:rPr>
          <w:b/>
          <w:sz w:val="28"/>
          <w:szCs w:val="28"/>
        </w:rPr>
        <w:t>Раздел 6. Применение мер муниципального регулирования в сфере реализации муниципальной программы</w:t>
      </w:r>
    </w:p>
    <w:p w:rsidR="006B49F5" w:rsidRPr="007B27B6" w:rsidRDefault="006B49F5" w:rsidP="006B49F5">
      <w:pPr>
        <w:jc w:val="both"/>
        <w:rPr>
          <w:sz w:val="28"/>
          <w:szCs w:val="28"/>
        </w:rPr>
      </w:pPr>
    </w:p>
    <w:p w:rsidR="006B49F5" w:rsidRPr="007B27B6" w:rsidRDefault="006B49F5" w:rsidP="006B49F5">
      <w:pPr>
        <w:ind w:firstLine="709"/>
        <w:jc w:val="both"/>
      </w:pPr>
      <w:r w:rsidRPr="007B27B6">
        <w:rPr>
          <w:sz w:val="28"/>
          <w:szCs w:val="28"/>
        </w:rPr>
        <w:t>Меры муниципального регулирования в части налоговых льгот, освобождений иных преференций по налогам и иное регулирование, предусмотренное федеральным и областным законодательством не применяется, его оценка не производится</w:t>
      </w:r>
      <w:r w:rsidRPr="007B27B6">
        <w:t>.</w:t>
      </w:r>
    </w:p>
    <w:p w:rsidR="006B49F5" w:rsidRDefault="006B49F5" w:rsidP="006B49F5">
      <w:pPr>
        <w:rPr>
          <w:b/>
          <w:sz w:val="28"/>
          <w:szCs w:val="28"/>
        </w:rPr>
      </w:pPr>
    </w:p>
    <w:p w:rsidR="006B49F5" w:rsidRDefault="006B49F5" w:rsidP="006B49F5">
      <w:pPr>
        <w:ind w:right="-1"/>
        <w:contextualSpacing/>
        <w:jc w:val="center"/>
        <w:rPr>
          <w:b/>
          <w:sz w:val="28"/>
          <w:szCs w:val="28"/>
          <w:lang w:eastAsia="en-US"/>
        </w:rPr>
      </w:pPr>
      <w:r w:rsidRPr="00896AA0">
        <w:rPr>
          <w:b/>
          <w:sz w:val="28"/>
          <w:szCs w:val="28"/>
          <w:lang w:eastAsia="en-US"/>
        </w:rPr>
        <w:t>Раздел 7. Структура муниципальной программы</w:t>
      </w:r>
    </w:p>
    <w:p w:rsidR="006B49F5" w:rsidRPr="00896AA0" w:rsidRDefault="006B49F5" w:rsidP="006B49F5">
      <w:pPr>
        <w:ind w:right="-1"/>
        <w:contextualSpacing/>
        <w:jc w:val="center"/>
        <w:rPr>
          <w:sz w:val="28"/>
          <w:szCs w:val="28"/>
          <w:lang w:eastAsia="en-US"/>
        </w:rPr>
      </w:pPr>
    </w:p>
    <w:p w:rsidR="006B49F5" w:rsidRPr="00896AA0" w:rsidRDefault="006B49F5" w:rsidP="006B49F5">
      <w:pPr>
        <w:ind w:firstLine="851"/>
        <w:jc w:val="right"/>
        <w:rPr>
          <w:sz w:val="28"/>
          <w:szCs w:val="28"/>
        </w:rPr>
      </w:pPr>
      <w:r w:rsidRPr="00896AA0">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411"/>
        <w:gridCol w:w="3401"/>
        <w:gridCol w:w="3509"/>
      </w:tblGrid>
      <w:tr w:rsidR="006B49F5" w:rsidRPr="00896AA0" w:rsidTr="003B6613">
        <w:trPr>
          <w:trHeight w:val="1078"/>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 п/п</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Задачи структурного элемента</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Краткое описание ожидаемых эффектов от реализации задачи структурного элемента</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Связь с показателями</w:t>
            </w:r>
          </w:p>
        </w:tc>
      </w:tr>
      <w:tr w:rsidR="006B49F5" w:rsidRPr="00896AA0" w:rsidTr="003B6613">
        <w:trPr>
          <w:trHeight w:val="170"/>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1</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2</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3</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4</w:t>
            </w:r>
          </w:p>
        </w:tc>
      </w:tr>
      <w:tr w:rsidR="006B49F5" w:rsidRPr="00896AA0" w:rsidTr="00DF1AD0">
        <w:trPr>
          <w:trHeight w:val="712"/>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B49F5" w:rsidRPr="00896AA0" w:rsidRDefault="003B6613" w:rsidP="00DF1AD0">
            <w:pPr>
              <w:widowControl w:val="0"/>
              <w:autoSpaceDE w:val="0"/>
              <w:autoSpaceDN w:val="0"/>
              <w:adjustRightInd w:val="0"/>
              <w:jc w:val="center"/>
            </w:pPr>
            <w:r>
              <w:t xml:space="preserve">Комплекс процессных мероприятий. «Снижение аварийности, </w:t>
            </w:r>
            <w:r>
              <w:rPr>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p>
        </w:tc>
      </w:tr>
      <w:tr w:rsidR="006B49F5" w:rsidRPr="00896AA0" w:rsidTr="004B7648">
        <w:trPr>
          <w:trHeight w:val="2025"/>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both"/>
            </w:pPr>
            <w:r w:rsidRPr="00896AA0">
              <w:t>1.1</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4B7648" w:rsidRDefault="004B7648" w:rsidP="004B7648">
            <w:pPr>
              <w:autoSpaceDE w:val="0"/>
              <w:autoSpaceDN w:val="0"/>
              <w:adjustRightInd w:val="0"/>
              <w:jc w:val="both"/>
            </w:pPr>
            <w:r>
              <w:rPr>
                <w:shd w:val="clear" w:color="auto" w:fill="FFFFFF"/>
              </w:rPr>
              <w:t>Обеспечение</w:t>
            </w:r>
            <w:r w:rsidRPr="004B7648">
              <w:rPr>
                <w:shd w:val="clear" w:color="auto" w:fill="FFFFFF"/>
              </w:rPr>
              <w:t xml:space="preserve"> профилактических мер, направленных</w:t>
            </w:r>
            <w:r>
              <w:rPr>
                <w:shd w:val="clear" w:color="auto" w:fill="FFFFFF"/>
              </w:rPr>
              <w:t xml:space="preserve"> на повышение безопасности дорожного движения</w:t>
            </w:r>
            <w:r w:rsidRPr="004B7648">
              <w:rPr>
                <w:shd w:val="clear" w:color="auto" w:fill="FFFFFF"/>
              </w:rPr>
              <w:t xml:space="preserve"> </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E263FA" w:rsidRDefault="003B6613" w:rsidP="00E263FA">
            <w:pPr>
              <w:widowControl w:val="0"/>
              <w:autoSpaceDE w:val="0"/>
              <w:autoSpaceDN w:val="0"/>
              <w:adjustRightInd w:val="0"/>
              <w:jc w:val="both"/>
            </w:pPr>
            <w:r w:rsidRPr="00E263FA">
              <w:t>Снижение аварийности</w:t>
            </w:r>
            <w:r w:rsidR="004B7648" w:rsidRPr="00E263FA">
              <w:t xml:space="preserve">, </w:t>
            </w:r>
            <w:r w:rsidR="004B7648" w:rsidRPr="00E263FA">
              <w:rPr>
                <w:shd w:val="clear" w:color="auto" w:fill="FFFFFF"/>
              </w:rPr>
              <w:t>формирование у участников дорожного движения законопослушного поведения</w:t>
            </w:r>
            <w:r w:rsidR="004B7648" w:rsidRPr="00E263FA">
              <w:t xml:space="preserve"> и </w:t>
            </w:r>
            <w:r w:rsidR="00E263FA" w:rsidRPr="00E263FA">
              <w:rPr>
                <w:shd w:val="clear" w:color="auto" w:fill="FFFFFF"/>
              </w:rPr>
              <w:t>н</w:t>
            </w:r>
            <w:r w:rsidR="004B7648" w:rsidRPr="00E263FA">
              <w:rPr>
                <w:shd w:val="clear" w:color="auto" w:fill="FFFFFF"/>
              </w:rPr>
              <w:t xml:space="preserve">егативного отношения к правонарушениям </w:t>
            </w:r>
            <w:r w:rsidR="004B7648" w:rsidRPr="00E263FA">
              <w:t>на дорогах</w:t>
            </w:r>
            <w:r w:rsidRPr="00E263FA">
              <w:t xml:space="preserve"> </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Default="003B6613" w:rsidP="00DF1AD0">
            <w:pPr>
              <w:jc w:val="both"/>
              <w:rPr>
                <w:bCs/>
              </w:rPr>
            </w:pPr>
            <w:r w:rsidRPr="007D46B4">
              <w:t>Снижение количества зарегистрированных нарушений правил дорожного движения</w:t>
            </w:r>
            <w:r w:rsidRPr="00896AA0">
              <w:rPr>
                <w:bCs/>
              </w:rPr>
              <w:t xml:space="preserve"> </w:t>
            </w:r>
          </w:p>
          <w:p w:rsidR="003B6613" w:rsidRPr="00896AA0" w:rsidRDefault="003B6613" w:rsidP="00DF1AD0">
            <w:pPr>
              <w:jc w:val="both"/>
              <w:rPr>
                <w:bCs/>
              </w:rPr>
            </w:pPr>
            <w:r w:rsidRPr="007D46B4">
              <w:t>Снижение общего количества ДТП</w:t>
            </w:r>
          </w:p>
        </w:tc>
      </w:tr>
      <w:tr w:rsidR="006B49F5" w:rsidRPr="00896AA0" w:rsidTr="003B6613">
        <w:trPr>
          <w:trHeight w:val="1859"/>
        </w:trPr>
        <w:tc>
          <w:tcPr>
            <w:tcW w:w="338" w:type="pct"/>
            <w:tcBorders>
              <w:top w:val="single" w:sz="4" w:space="0" w:color="auto"/>
              <w:left w:val="single" w:sz="4" w:space="0" w:color="auto"/>
              <w:bottom w:val="single" w:sz="4" w:space="0" w:color="auto"/>
              <w:right w:val="single" w:sz="4" w:space="0" w:color="auto"/>
            </w:tcBorders>
            <w:vAlign w:val="center"/>
            <w:hideMark/>
          </w:tcPr>
          <w:p w:rsidR="006B49F5" w:rsidRPr="00896AA0" w:rsidRDefault="006B49F5" w:rsidP="00DF1AD0">
            <w:pPr>
              <w:widowControl w:val="0"/>
              <w:autoSpaceDE w:val="0"/>
              <w:autoSpaceDN w:val="0"/>
              <w:adjustRightInd w:val="0"/>
              <w:jc w:val="center"/>
            </w:pPr>
            <w:r w:rsidRPr="00896AA0">
              <w:t>2.1</w:t>
            </w:r>
          </w:p>
        </w:tc>
        <w:tc>
          <w:tcPr>
            <w:tcW w:w="1206" w:type="pct"/>
            <w:tcBorders>
              <w:top w:val="single" w:sz="4" w:space="0" w:color="auto"/>
              <w:left w:val="single" w:sz="4" w:space="0" w:color="auto"/>
              <w:bottom w:val="single" w:sz="4" w:space="0" w:color="auto"/>
              <w:right w:val="single" w:sz="4" w:space="0" w:color="auto"/>
            </w:tcBorders>
            <w:vAlign w:val="center"/>
            <w:hideMark/>
          </w:tcPr>
          <w:p w:rsidR="006B49F5" w:rsidRPr="004B7648" w:rsidRDefault="004B7648" w:rsidP="003B6613">
            <w:pPr>
              <w:widowControl w:val="0"/>
              <w:suppressAutoHyphens/>
              <w:autoSpaceDE w:val="0"/>
              <w:autoSpaceDN w:val="0"/>
              <w:adjustRightInd w:val="0"/>
              <w:rPr>
                <w:rFonts w:eastAsia="SimSun"/>
                <w:b/>
                <w:bCs/>
                <w:kern w:val="2"/>
                <w:lang w:eastAsia="zh-CN" w:bidi="hi-IN"/>
              </w:rPr>
            </w:pPr>
            <w:r w:rsidRPr="003B6613">
              <w:t>Повышение эффективности работы по предупреждению детского дорожно-транспортного травматизма</w:t>
            </w:r>
          </w:p>
        </w:tc>
        <w:tc>
          <w:tcPr>
            <w:tcW w:w="1701" w:type="pct"/>
            <w:tcBorders>
              <w:top w:val="single" w:sz="4" w:space="0" w:color="auto"/>
              <w:left w:val="single" w:sz="4" w:space="0" w:color="auto"/>
              <w:bottom w:val="single" w:sz="4" w:space="0" w:color="auto"/>
              <w:right w:val="single" w:sz="4" w:space="0" w:color="auto"/>
            </w:tcBorders>
            <w:vAlign w:val="center"/>
            <w:hideMark/>
          </w:tcPr>
          <w:p w:rsidR="006B49F5" w:rsidRPr="004B7648" w:rsidRDefault="004B7648" w:rsidP="00DF1AD0">
            <w:pPr>
              <w:autoSpaceDE w:val="0"/>
              <w:autoSpaceDN w:val="0"/>
              <w:adjustRightInd w:val="0"/>
              <w:jc w:val="both"/>
            </w:pPr>
            <w:r>
              <w:rPr>
                <w:shd w:val="clear" w:color="auto" w:fill="FFFFFF"/>
              </w:rPr>
              <w:t>Ф</w:t>
            </w:r>
            <w:r w:rsidRPr="004B7648">
              <w:rPr>
                <w:shd w:val="clear" w:color="auto" w:fill="FFFFFF"/>
              </w:rPr>
              <w:t>ормирование у детей навыков безопасного поведения на дорогах</w:t>
            </w:r>
          </w:p>
        </w:tc>
        <w:tc>
          <w:tcPr>
            <w:tcW w:w="1755" w:type="pct"/>
            <w:tcBorders>
              <w:top w:val="single" w:sz="4" w:space="0" w:color="auto"/>
              <w:left w:val="single" w:sz="4" w:space="0" w:color="auto"/>
              <w:bottom w:val="single" w:sz="4" w:space="0" w:color="auto"/>
              <w:right w:val="single" w:sz="4" w:space="0" w:color="auto"/>
            </w:tcBorders>
            <w:vAlign w:val="center"/>
            <w:hideMark/>
          </w:tcPr>
          <w:p w:rsidR="006B49F5" w:rsidRPr="003B6613" w:rsidRDefault="003B6613" w:rsidP="00DF1AD0">
            <w:pPr>
              <w:widowControl w:val="0"/>
              <w:autoSpaceDE w:val="0"/>
              <w:autoSpaceDN w:val="0"/>
              <w:adjustRightInd w:val="0"/>
              <w:jc w:val="both"/>
            </w:pPr>
            <w:r w:rsidRPr="007D46B4">
              <w:t>Снижение количества ДТП с участием детей</w:t>
            </w:r>
          </w:p>
        </w:tc>
      </w:tr>
    </w:tbl>
    <w:p w:rsidR="003B6613" w:rsidRPr="00896AA0" w:rsidRDefault="003B6613" w:rsidP="003B6613">
      <w:pPr>
        <w:widowControl w:val="0"/>
        <w:suppressAutoHyphens/>
        <w:autoSpaceDE w:val="0"/>
        <w:autoSpaceDN w:val="0"/>
        <w:adjustRightInd w:val="0"/>
        <w:rPr>
          <w:rFonts w:eastAsia="SimSun" w:cs="Mangal"/>
          <w:b/>
          <w:bCs/>
          <w:kern w:val="2"/>
          <w:sz w:val="28"/>
          <w:szCs w:val="28"/>
          <w:lang w:eastAsia="zh-CN" w:bidi="hi-IN"/>
        </w:rPr>
      </w:pPr>
    </w:p>
    <w:p w:rsidR="006B49F5" w:rsidRPr="00896AA0" w:rsidRDefault="006B49F5" w:rsidP="006B49F5">
      <w:pPr>
        <w:rPr>
          <w:rFonts w:eastAsia="Arial"/>
          <w:sz w:val="28"/>
          <w:szCs w:val="28"/>
          <w:lang w:eastAsia="ar-SA"/>
        </w:rPr>
        <w:sectPr w:rsidR="006B49F5" w:rsidRPr="00896AA0" w:rsidSect="003F666A">
          <w:pgSz w:w="11906" w:h="16838"/>
          <w:pgMar w:top="993" w:right="707" w:bottom="426" w:left="1418" w:header="709" w:footer="709" w:gutter="0"/>
          <w:cols w:space="720"/>
        </w:sectPr>
      </w:pPr>
    </w:p>
    <w:p w:rsidR="006B49F5" w:rsidRPr="00942811" w:rsidRDefault="006B49F5" w:rsidP="006B49F5">
      <w:pPr>
        <w:widowControl w:val="0"/>
        <w:suppressAutoHyphens/>
        <w:autoSpaceDE w:val="0"/>
        <w:ind w:firstLine="720"/>
        <w:jc w:val="right"/>
        <w:rPr>
          <w:rFonts w:eastAsia="Arial"/>
          <w:sz w:val="28"/>
          <w:szCs w:val="28"/>
          <w:lang w:eastAsia="ar-SA"/>
        </w:rPr>
      </w:pPr>
      <w:r w:rsidRPr="00942811">
        <w:rPr>
          <w:rFonts w:eastAsia="Arial"/>
          <w:sz w:val="28"/>
          <w:szCs w:val="28"/>
          <w:lang w:eastAsia="ar-SA"/>
        </w:rPr>
        <w:lastRenderedPageBreak/>
        <w:t>Таблица 2</w:t>
      </w:r>
    </w:p>
    <w:p w:rsidR="006B49F5" w:rsidRPr="00942811" w:rsidRDefault="006B49F5" w:rsidP="006B49F5">
      <w:pPr>
        <w:widowControl w:val="0"/>
        <w:suppressAutoHyphens/>
        <w:autoSpaceDE w:val="0"/>
        <w:ind w:firstLine="720"/>
        <w:jc w:val="center"/>
        <w:rPr>
          <w:rFonts w:eastAsia="Arial"/>
          <w:sz w:val="28"/>
          <w:szCs w:val="28"/>
          <w:lang w:eastAsia="ar-SA"/>
        </w:rPr>
      </w:pPr>
      <w:r w:rsidRPr="00942811">
        <w:rPr>
          <w:rFonts w:eastAsia="Arial"/>
          <w:sz w:val="28"/>
          <w:szCs w:val="28"/>
          <w:lang w:eastAsia="ar-SA"/>
        </w:rPr>
        <w:t>СВЕДЕНИЯ</w:t>
      </w:r>
    </w:p>
    <w:p w:rsidR="006B49F5" w:rsidRPr="00942811" w:rsidRDefault="006B49F5" w:rsidP="006B49F5">
      <w:pPr>
        <w:spacing w:after="120"/>
        <w:ind w:firstLine="426"/>
        <w:jc w:val="center"/>
        <w:rPr>
          <w:sz w:val="28"/>
          <w:szCs w:val="28"/>
        </w:rPr>
      </w:pPr>
      <w:r w:rsidRPr="00942811">
        <w:rPr>
          <w:rFonts w:eastAsia="Arial"/>
          <w:sz w:val="28"/>
          <w:szCs w:val="28"/>
          <w:lang w:eastAsia="ar-SA"/>
        </w:rPr>
        <w:t xml:space="preserve">о финансировании структурных элементов муниципальной программы </w:t>
      </w:r>
      <w:r>
        <w:rPr>
          <w:sz w:val="28"/>
          <w:szCs w:val="28"/>
        </w:rPr>
        <w:t>«</w:t>
      </w:r>
      <w:r w:rsidR="002460DA" w:rsidRPr="00E50DF3">
        <w:rPr>
          <w:sz w:val="28"/>
          <w:szCs w:val="28"/>
        </w:rPr>
        <w:t>Формирование законопослушного поведения участников дорожного движения в муниципальном образовании «Велижский район</w:t>
      </w:r>
      <w:r>
        <w:rPr>
          <w:sz w:val="28"/>
          <w:szCs w:val="28"/>
        </w:rPr>
        <w:t>»</w:t>
      </w:r>
    </w:p>
    <w:tbl>
      <w:tblPr>
        <w:tblW w:w="1545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1842"/>
        <w:gridCol w:w="2268"/>
        <w:gridCol w:w="1701"/>
        <w:gridCol w:w="1560"/>
        <w:gridCol w:w="1416"/>
        <w:gridCol w:w="1418"/>
      </w:tblGrid>
      <w:tr w:rsidR="006B49F5" w:rsidRPr="00942811" w:rsidTr="00F47118">
        <w:trPr>
          <w:trHeight w:val="604"/>
        </w:trPr>
        <w:tc>
          <w:tcPr>
            <w:tcW w:w="567"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F47118">
            <w:pPr>
              <w:widowControl w:val="0"/>
              <w:suppressAutoHyphens/>
              <w:autoSpaceDE w:val="0"/>
              <w:jc w:val="center"/>
              <w:rPr>
                <w:rFonts w:eastAsia="Arial"/>
                <w:lang w:eastAsia="ar-SA"/>
              </w:rPr>
            </w:pPr>
            <w:r w:rsidRPr="00942811">
              <w:rPr>
                <w:rFonts w:eastAsia="Arial"/>
                <w:lang w:eastAsia="ar-SA"/>
              </w:rPr>
              <w:t>N п/п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Участник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Источник финансового обеспечения (расшифровать)</w:t>
            </w:r>
          </w:p>
        </w:tc>
        <w:tc>
          <w:tcPr>
            <w:tcW w:w="6095" w:type="dxa"/>
            <w:gridSpan w:val="4"/>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Объем средств на реализацию муниципальной программы на очередной финансовый год и плановый период (тыс. рублей)</w:t>
            </w:r>
          </w:p>
        </w:tc>
      </w:tr>
      <w:tr w:rsidR="006B49F5" w:rsidRPr="00942811" w:rsidTr="00F47118">
        <w:trPr>
          <w:trHeight w:val="1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B49F5" w:rsidRPr="00942811" w:rsidRDefault="006B49F5" w:rsidP="00DF1AD0">
            <w:pPr>
              <w:rPr>
                <w:rFonts w:eastAsia="Arial"/>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всего</w:t>
            </w:r>
          </w:p>
        </w:tc>
        <w:tc>
          <w:tcPr>
            <w:tcW w:w="1560"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2023</w:t>
            </w:r>
          </w:p>
        </w:tc>
        <w:tc>
          <w:tcPr>
            <w:tcW w:w="1416"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2024</w:t>
            </w:r>
          </w:p>
        </w:tc>
        <w:tc>
          <w:tcPr>
            <w:tcW w:w="141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jc w:val="center"/>
              <w:rPr>
                <w:rFonts w:eastAsia="Arial"/>
                <w:lang w:eastAsia="ar-SA"/>
              </w:rPr>
            </w:pPr>
            <w:r w:rsidRPr="00942811">
              <w:rPr>
                <w:rFonts w:eastAsia="Arial"/>
                <w:lang w:eastAsia="ar-SA"/>
              </w:rPr>
              <w:t>2025</w:t>
            </w:r>
          </w:p>
        </w:tc>
      </w:tr>
      <w:tr w:rsidR="006B49F5" w:rsidRPr="00942811" w:rsidTr="00F47118">
        <w:trPr>
          <w:trHeight w:val="143"/>
        </w:trPr>
        <w:tc>
          <w:tcPr>
            <w:tcW w:w="567"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2</w:t>
            </w:r>
          </w:p>
        </w:tc>
        <w:tc>
          <w:tcPr>
            <w:tcW w:w="1842"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3</w:t>
            </w:r>
          </w:p>
        </w:tc>
        <w:tc>
          <w:tcPr>
            <w:tcW w:w="226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ind w:hanging="62"/>
              <w:jc w:val="center"/>
              <w:rPr>
                <w:rFonts w:eastAsia="Arial"/>
                <w:lang w:eastAsia="ar-SA"/>
              </w:rPr>
            </w:pPr>
            <w:r w:rsidRPr="00942811">
              <w:rPr>
                <w:rFonts w:eastAsia="Arial"/>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ind w:firstLine="79"/>
              <w:jc w:val="center"/>
              <w:rPr>
                <w:rFonts w:eastAsia="Arial"/>
                <w:lang w:eastAsia="ar-SA"/>
              </w:rPr>
            </w:pPr>
            <w:r w:rsidRPr="00942811">
              <w:rPr>
                <w:rFonts w:eastAsia="Arial"/>
                <w:lang w:eastAsia="ar-SA"/>
              </w:rPr>
              <w:t>5</w:t>
            </w:r>
          </w:p>
        </w:tc>
        <w:tc>
          <w:tcPr>
            <w:tcW w:w="1560"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ind w:firstLine="80"/>
              <w:jc w:val="center"/>
              <w:rPr>
                <w:rFonts w:eastAsia="Arial"/>
                <w:lang w:eastAsia="ar-SA"/>
              </w:rPr>
            </w:pPr>
            <w:r w:rsidRPr="00942811">
              <w:rPr>
                <w:rFonts w:eastAsia="Arial"/>
                <w:lang w:eastAsia="ar-SA"/>
              </w:rPr>
              <w:t>6</w:t>
            </w:r>
          </w:p>
        </w:tc>
        <w:tc>
          <w:tcPr>
            <w:tcW w:w="1416"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7</w:t>
            </w:r>
          </w:p>
        </w:tc>
        <w:tc>
          <w:tcPr>
            <w:tcW w:w="1418"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jc w:val="center"/>
              <w:rPr>
                <w:rFonts w:eastAsia="Arial"/>
                <w:lang w:eastAsia="ar-SA"/>
              </w:rPr>
            </w:pPr>
            <w:r w:rsidRPr="00942811">
              <w:rPr>
                <w:rFonts w:eastAsia="Arial"/>
                <w:lang w:eastAsia="ar-SA"/>
              </w:rPr>
              <w:t>8</w:t>
            </w:r>
          </w:p>
        </w:tc>
      </w:tr>
      <w:tr w:rsidR="006B49F5" w:rsidRPr="00942811" w:rsidTr="00DF1AD0">
        <w:trPr>
          <w:trHeight w:val="20"/>
        </w:trPr>
        <w:tc>
          <w:tcPr>
            <w:tcW w:w="15450" w:type="dxa"/>
            <w:gridSpan w:val="8"/>
            <w:tcBorders>
              <w:top w:val="single" w:sz="4" w:space="0" w:color="auto"/>
              <w:left w:val="single" w:sz="4" w:space="0" w:color="auto"/>
              <w:bottom w:val="single" w:sz="4" w:space="0" w:color="auto"/>
              <w:right w:val="single" w:sz="4" w:space="0" w:color="auto"/>
            </w:tcBorders>
            <w:hideMark/>
          </w:tcPr>
          <w:p w:rsidR="006B49F5" w:rsidRPr="00942811" w:rsidRDefault="00F47118" w:rsidP="00DF1AD0">
            <w:pPr>
              <w:widowControl w:val="0"/>
              <w:suppressAutoHyphens/>
              <w:autoSpaceDE w:val="0"/>
              <w:ind w:firstLine="13"/>
              <w:jc w:val="center"/>
              <w:outlineLvl w:val="2"/>
              <w:rPr>
                <w:rFonts w:eastAsia="Arial"/>
                <w:lang w:eastAsia="ar-SA"/>
              </w:rPr>
            </w:pPr>
            <w:r>
              <w:t>Комплекс процессных мероприятий</w:t>
            </w:r>
            <w:r w:rsidR="003B6613">
              <w:t xml:space="preserve"> «Снижение аварийности, </w:t>
            </w:r>
            <w:r w:rsidR="003B6613">
              <w:rPr>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p>
        </w:tc>
      </w:tr>
      <w:tr w:rsidR="006B49F5" w:rsidRPr="00942811" w:rsidTr="00F47118">
        <w:trPr>
          <w:trHeight w:val="1366"/>
        </w:trPr>
        <w:tc>
          <w:tcPr>
            <w:tcW w:w="567" w:type="dxa"/>
            <w:tcBorders>
              <w:top w:val="single" w:sz="4" w:space="0" w:color="auto"/>
              <w:left w:val="single" w:sz="4" w:space="0" w:color="auto"/>
              <w:bottom w:val="single" w:sz="4" w:space="0" w:color="auto"/>
              <w:right w:val="single" w:sz="4" w:space="0" w:color="auto"/>
            </w:tcBorders>
            <w:hideMark/>
          </w:tcPr>
          <w:p w:rsidR="00F47118" w:rsidRPr="00942811" w:rsidRDefault="006B49F5" w:rsidP="00F47118">
            <w:pPr>
              <w:widowControl w:val="0"/>
              <w:suppressAutoHyphens/>
              <w:autoSpaceDE w:val="0"/>
              <w:ind w:firstLine="720"/>
              <w:jc w:val="center"/>
              <w:rPr>
                <w:rFonts w:eastAsia="Arial"/>
                <w:lang w:eastAsia="ar-SA"/>
              </w:rPr>
            </w:pPr>
            <w:r w:rsidRPr="00942811">
              <w:rPr>
                <w:rFonts w:eastAsia="Arial"/>
                <w:lang w:eastAsia="ar-SA"/>
              </w:rPr>
              <w:t>11.1</w:t>
            </w:r>
          </w:p>
        </w:tc>
        <w:tc>
          <w:tcPr>
            <w:tcW w:w="4678" w:type="dxa"/>
            <w:tcBorders>
              <w:top w:val="single" w:sz="4" w:space="0" w:color="auto"/>
              <w:left w:val="single" w:sz="4" w:space="0" w:color="auto"/>
              <w:bottom w:val="single" w:sz="4" w:space="0" w:color="auto"/>
              <w:right w:val="single" w:sz="4" w:space="0" w:color="auto"/>
            </w:tcBorders>
            <w:hideMark/>
          </w:tcPr>
          <w:p w:rsidR="006B49F5" w:rsidRPr="00942811" w:rsidRDefault="003B6613" w:rsidP="00DF1AD0">
            <w:pPr>
              <w:widowControl w:val="0"/>
              <w:suppressAutoHyphens/>
              <w:autoSpaceDE w:val="0"/>
              <w:rPr>
                <w:rFonts w:eastAsia="Arial"/>
                <w:lang w:eastAsia="ar-SA"/>
              </w:rPr>
            </w:pPr>
            <w:r>
              <w:rPr>
                <w:rFonts w:ascii="yandex-sans" w:hAnsi="yandex-sans"/>
                <w:color w:val="000000"/>
              </w:rPr>
              <w:t>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hideMark/>
          </w:tcPr>
          <w:p w:rsidR="006B49F5" w:rsidRPr="00942811" w:rsidRDefault="006B49F5" w:rsidP="00DF1AD0">
            <w:pPr>
              <w:widowControl w:val="0"/>
              <w:suppressAutoHyphens/>
              <w:autoSpaceDE w:val="0"/>
              <w:rPr>
                <w:rFonts w:eastAsia="Arial"/>
                <w:lang w:eastAsia="ar-SA"/>
              </w:rPr>
            </w:pPr>
            <w:r w:rsidRPr="00942811">
              <w:rPr>
                <w:rFonts w:eastAsia="Arial"/>
                <w:lang w:eastAsia="ar-SA"/>
              </w:rPr>
              <w:t xml:space="preserve">Отдел по строительству, архитектуре и дорожному строительству </w:t>
            </w:r>
          </w:p>
        </w:tc>
        <w:tc>
          <w:tcPr>
            <w:tcW w:w="2268" w:type="dxa"/>
            <w:tcBorders>
              <w:top w:val="single" w:sz="4" w:space="0" w:color="auto"/>
              <w:left w:val="single" w:sz="4" w:space="0" w:color="auto"/>
              <w:right w:val="single" w:sz="4" w:space="0" w:color="auto"/>
            </w:tcBorders>
            <w:hideMark/>
          </w:tcPr>
          <w:p w:rsidR="006B49F5" w:rsidRPr="00942811" w:rsidRDefault="006B49F5" w:rsidP="00DF1AD0">
            <w:r>
              <w:t>средства бюджета муниципального образования «Велижский район»</w:t>
            </w:r>
          </w:p>
        </w:tc>
        <w:tc>
          <w:tcPr>
            <w:tcW w:w="1701" w:type="dxa"/>
            <w:tcBorders>
              <w:top w:val="single" w:sz="4" w:space="0" w:color="auto"/>
              <w:left w:val="single" w:sz="4" w:space="0" w:color="auto"/>
              <w:right w:val="single" w:sz="4" w:space="0" w:color="auto"/>
            </w:tcBorders>
            <w:vAlign w:val="center"/>
          </w:tcPr>
          <w:p w:rsidR="006B49F5" w:rsidRPr="00942811" w:rsidRDefault="003B6613" w:rsidP="00DF1AD0">
            <w:pPr>
              <w:jc w:val="center"/>
            </w:pPr>
            <w:r>
              <w:t>5</w:t>
            </w:r>
            <w:r w:rsidR="006B49F5">
              <w:t>,0</w:t>
            </w:r>
          </w:p>
        </w:tc>
        <w:tc>
          <w:tcPr>
            <w:tcW w:w="1560" w:type="dxa"/>
            <w:tcBorders>
              <w:top w:val="single" w:sz="4" w:space="0" w:color="auto"/>
              <w:left w:val="single" w:sz="4" w:space="0" w:color="auto"/>
              <w:right w:val="single" w:sz="4" w:space="0" w:color="auto"/>
            </w:tcBorders>
            <w:vAlign w:val="center"/>
          </w:tcPr>
          <w:p w:rsidR="006B49F5" w:rsidRPr="00942811" w:rsidRDefault="003B6613" w:rsidP="00DF1AD0">
            <w:pPr>
              <w:jc w:val="center"/>
            </w:pPr>
            <w:r>
              <w:t>5</w:t>
            </w:r>
            <w:r w:rsidR="006B49F5">
              <w:t>,0</w:t>
            </w:r>
          </w:p>
        </w:tc>
        <w:tc>
          <w:tcPr>
            <w:tcW w:w="1416" w:type="dxa"/>
            <w:tcBorders>
              <w:top w:val="single" w:sz="4" w:space="0" w:color="auto"/>
              <w:left w:val="single" w:sz="4" w:space="0" w:color="auto"/>
              <w:right w:val="single" w:sz="4" w:space="0" w:color="auto"/>
            </w:tcBorders>
            <w:vAlign w:val="center"/>
          </w:tcPr>
          <w:p w:rsidR="006B49F5" w:rsidRPr="00942811" w:rsidRDefault="006B49F5" w:rsidP="00DF1AD0">
            <w:pPr>
              <w:jc w:val="center"/>
            </w:pPr>
            <w:r>
              <w:t>0</w:t>
            </w:r>
          </w:p>
        </w:tc>
        <w:tc>
          <w:tcPr>
            <w:tcW w:w="1418" w:type="dxa"/>
            <w:tcBorders>
              <w:top w:val="single" w:sz="4" w:space="0" w:color="auto"/>
              <w:left w:val="single" w:sz="4" w:space="0" w:color="auto"/>
              <w:right w:val="single" w:sz="4" w:space="0" w:color="auto"/>
            </w:tcBorders>
            <w:vAlign w:val="center"/>
          </w:tcPr>
          <w:p w:rsidR="006B49F5" w:rsidRPr="00942811" w:rsidRDefault="006B49F5" w:rsidP="00DF1AD0">
            <w:pPr>
              <w:jc w:val="center"/>
            </w:pPr>
            <w:r>
              <w:t>0</w:t>
            </w:r>
          </w:p>
        </w:tc>
      </w:tr>
      <w:tr w:rsidR="00F47118" w:rsidRPr="00942811" w:rsidTr="00F47118">
        <w:trPr>
          <w:trHeight w:val="1177"/>
        </w:trPr>
        <w:tc>
          <w:tcPr>
            <w:tcW w:w="567" w:type="dxa"/>
            <w:tcBorders>
              <w:top w:val="single" w:sz="4" w:space="0" w:color="auto"/>
              <w:left w:val="single" w:sz="4" w:space="0" w:color="auto"/>
              <w:bottom w:val="single" w:sz="4" w:space="0" w:color="auto"/>
              <w:right w:val="single" w:sz="4" w:space="0" w:color="auto"/>
            </w:tcBorders>
            <w:hideMark/>
          </w:tcPr>
          <w:p w:rsidR="00F47118" w:rsidRDefault="00F47118" w:rsidP="00F47118">
            <w:pPr>
              <w:widowControl w:val="0"/>
              <w:suppressAutoHyphens/>
              <w:autoSpaceDE w:val="0"/>
              <w:ind w:firstLine="720"/>
              <w:rPr>
                <w:rFonts w:eastAsia="Arial"/>
                <w:lang w:eastAsia="ar-SA"/>
              </w:rPr>
            </w:pPr>
            <w:r>
              <w:rPr>
                <w:rFonts w:eastAsia="Arial"/>
                <w:lang w:eastAsia="ar-SA"/>
              </w:rPr>
              <w:t>11.2</w:t>
            </w:r>
          </w:p>
          <w:p w:rsidR="00F47118" w:rsidRPr="00942811" w:rsidRDefault="00F47118" w:rsidP="00F47118">
            <w:pPr>
              <w:widowControl w:val="0"/>
              <w:suppressAutoHyphens/>
              <w:autoSpaceDE w:val="0"/>
              <w:ind w:firstLine="720"/>
              <w:rPr>
                <w:rFonts w:eastAsia="Arial"/>
                <w:lang w:eastAsia="ar-SA"/>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47118" w:rsidRPr="003B6613" w:rsidRDefault="00F47118" w:rsidP="00F47118">
            <w:pPr>
              <w:widowControl w:val="0"/>
              <w:suppressAutoHyphens/>
              <w:autoSpaceDE w:val="0"/>
              <w:autoSpaceDN w:val="0"/>
              <w:adjustRightInd w:val="0"/>
              <w:rPr>
                <w:rFonts w:eastAsia="SimSun" w:cs="Mangal"/>
                <w:b/>
                <w:bCs/>
                <w:kern w:val="2"/>
                <w:lang w:eastAsia="zh-CN" w:bidi="hi-IN"/>
              </w:rPr>
            </w:pPr>
            <w:r w:rsidRPr="003B6613">
              <w:rPr>
                <w:rFonts w:eastAsia="SimSun" w:cs="Mangal"/>
                <w:bCs/>
                <w:kern w:val="2"/>
                <w:lang w:eastAsia="zh-CN" w:bidi="hi-IN"/>
              </w:rPr>
              <w:t>П</w:t>
            </w:r>
            <w:r w:rsidRPr="003B6613">
              <w:t>роведение мероприятий, акций, конкурсов, с детьми и подростками по теме обеспечения безопасности дорожного движения</w:t>
            </w:r>
          </w:p>
        </w:tc>
        <w:tc>
          <w:tcPr>
            <w:tcW w:w="1842" w:type="dxa"/>
            <w:tcBorders>
              <w:top w:val="single" w:sz="4" w:space="0" w:color="auto"/>
              <w:left w:val="single" w:sz="4" w:space="0" w:color="auto"/>
              <w:bottom w:val="single" w:sz="4" w:space="0" w:color="auto"/>
              <w:right w:val="single" w:sz="4" w:space="0" w:color="auto"/>
            </w:tcBorders>
            <w:hideMark/>
          </w:tcPr>
          <w:p w:rsidR="00F47118" w:rsidRPr="00942811" w:rsidRDefault="00F47118" w:rsidP="00DF1AD0">
            <w:pPr>
              <w:widowControl w:val="0"/>
              <w:suppressAutoHyphens/>
              <w:autoSpaceDE w:val="0"/>
              <w:rPr>
                <w:rFonts w:eastAsia="Arial"/>
                <w:lang w:eastAsia="ar-SA"/>
              </w:rPr>
            </w:pPr>
            <w:r>
              <w:rPr>
                <w:rFonts w:eastAsia="Arial"/>
                <w:lang w:eastAsia="ar-SA"/>
              </w:rPr>
              <w:t>Отдел образования, ОГИБДД МОтд МВД России «Велижское»</w:t>
            </w:r>
          </w:p>
        </w:tc>
        <w:tc>
          <w:tcPr>
            <w:tcW w:w="2268" w:type="dxa"/>
            <w:tcBorders>
              <w:top w:val="single" w:sz="4" w:space="0" w:color="auto"/>
              <w:left w:val="single" w:sz="4" w:space="0" w:color="auto"/>
              <w:right w:val="single" w:sz="4" w:space="0" w:color="auto"/>
            </w:tcBorders>
            <w:hideMark/>
          </w:tcPr>
          <w:p w:rsidR="00F47118" w:rsidRDefault="00F47118" w:rsidP="00DF1AD0">
            <w:r>
              <w:t>финансирования не требуют</w:t>
            </w:r>
          </w:p>
        </w:tc>
        <w:tc>
          <w:tcPr>
            <w:tcW w:w="1701"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c>
          <w:tcPr>
            <w:tcW w:w="1560"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c>
          <w:tcPr>
            <w:tcW w:w="1416"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c>
          <w:tcPr>
            <w:tcW w:w="1418" w:type="dxa"/>
            <w:tcBorders>
              <w:top w:val="single" w:sz="4" w:space="0" w:color="auto"/>
              <w:left w:val="single" w:sz="4" w:space="0" w:color="auto"/>
              <w:right w:val="single" w:sz="4" w:space="0" w:color="auto"/>
            </w:tcBorders>
            <w:vAlign w:val="center"/>
          </w:tcPr>
          <w:p w:rsidR="00F47118" w:rsidRDefault="00F47118" w:rsidP="00DF1AD0">
            <w:pPr>
              <w:jc w:val="center"/>
            </w:pPr>
            <w:r>
              <w:t>0</w:t>
            </w:r>
          </w:p>
        </w:tc>
      </w:tr>
      <w:tr w:rsidR="00F47118" w:rsidRPr="00F47118" w:rsidTr="00F47118">
        <w:trPr>
          <w:trHeight w:val="432"/>
        </w:trPr>
        <w:tc>
          <w:tcPr>
            <w:tcW w:w="5245" w:type="dxa"/>
            <w:gridSpan w:val="2"/>
            <w:tcBorders>
              <w:top w:val="single" w:sz="4" w:space="0" w:color="auto"/>
              <w:left w:val="single" w:sz="4" w:space="0" w:color="auto"/>
              <w:bottom w:val="single" w:sz="4" w:space="0" w:color="auto"/>
              <w:right w:val="single" w:sz="4" w:space="0" w:color="auto"/>
            </w:tcBorders>
            <w:hideMark/>
          </w:tcPr>
          <w:p w:rsidR="00F47118" w:rsidRPr="00F47118" w:rsidRDefault="00F47118" w:rsidP="00DF1AD0">
            <w:pPr>
              <w:widowControl w:val="0"/>
              <w:suppressAutoHyphens/>
              <w:autoSpaceDE w:val="0"/>
              <w:rPr>
                <w:rFonts w:eastAsia="Arial"/>
                <w:lang w:eastAsia="ar-SA"/>
              </w:rPr>
            </w:pPr>
            <w:r w:rsidRPr="00F47118">
              <w:t>Итого по первому комплексу процессных мероприятий</w:t>
            </w:r>
          </w:p>
        </w:tc>
        <w:tc>
          <w:tcPr>
            <w:tcW w:w="1842" w:type="dxa"/>
            <w:tcBorders>
              <w:top w:val="single" w:sz="4" w:space="0" w:color="auto"/>
              <w:left w:val="single" w:sz="4" w:space="0" w:color="auto"/>
              <w:bottom w:val="single" w:sz="4" w:space="0" w:color="auto"/>
              <w:right w:val="single" w:sz="4" w:space="0" w:color="auto"/>
            </w:tcBorders>
          </w:tcPr>
          <w:p w:rsidR="00F47118" w:rsidRPr="00F47118" w:rsidRDefault="00F47118" w:rsidP="00DF1AD0">
            <w:pPr>
              <w:widowControl w:val="0"/>
              <w:suppressAutoHyphens/>
              <w:autoSpaceDE w:val="0"/>
              <w:rPr>
                <w:rFonts w:eastAsia="Arial"/>
                <w:lang w:eastAsia="ar-SA"/>
              </w:rPr>
            </w:pPr>
          </w:p>
        </w:tc>
        <w:tc>
          <w:tcPr>
            <w:tcW w:w="2268" w:type="dxa"/>
            <w:tcBorders>
              <w:top w:val="single" w:sz="4" w:space="0" w:color="auto"/>
              <w:left w:val="single" w:sz="4" w:space="0" w:color="auto"/>
              <w:right w:val="single" w:sz="4" w:space="0" w:color="auto"/>
            </w:tcBorders>
            <w:hideMark/>
          </w:tcPr>
          <w:p w:rsidR="00F47118" w:rsidRPr="00F47118" w:rsidRDefault="00F47118" w:rsidP="00DF1AD0"/>
        </w:tc>
        <w:tc>
          <w:tcPr>
            <w:tcW w:w="1701"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5,0</w:t>
            </w:r>
          </w:p>
        </w:tc>
        <w:tc>
          <w:tcPr>
            <w:tcW w:w="1560"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5,0</w:t>
            </w:r>
          </w:p>
        </w:tc>
        <w:tc>
          <w:tcPr>
            <w:tcW w:w="1416"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0</w:t>
            </w:r>
          </w:p>
        </w:tc>
        <w:tc>
          <w:tcPr>
            <w:tcW w:w="1418" w:type="dxa"/>
            <w:tcBorders>
              <w:top w:val="single" w:sz="4" w:space="0" w:color="auto"/>
              <w:left w:val="single" w:sz="4" w:space="0" w:color="auto"/>
              <w:right w:val="single" w:sz="4" w:space="0" w:color="auto"/>
            </w:tcBorders>
            <w:vAlign w:val="center"/>
          </w:tcPr>
          <w:p w:rsidR="00F47118" w:rsidRPr="00F47118" w:rsidRDefault="00F47118" w:rsidP="00DF1AD0">
            <w:pPr>
              <w:jc w:val="center"/>
            </w:pPr>
            <w:r w:rsidRPr="00F47118">
              <w:t>0</w:t>
            </w:r>
          </w:p>
        </w:tc>
      </w:tr>
      <w:tr w:rsidR="00F47118" w:rsidRPr="00942811" w:rsidTr="00DF1AD0">
        <w:trPr>
          <w:trHeight w:val="20"/>
        </w:trPr>
        <w:tc>
          <w:tcPr>
            <w:tcW w:w="7087" w:type="dxa"/>
            <w:gridSpan w:val="3"/>
            <w:tcBorders>
              <w:top w:val="single" w:sz="4" w:space="0" w:color="auto"/>
              <w:left w:val="single" w:sz="4" w:space="0" w:color="auto"/>
              <w:bottom w:val="single" w:sz="4" w:space="0" w:color="auto"/>
              <w:right w:val="single" w:sz="4" w:space="0" w:color="auto"/>
            </w:tcBorders>
            <w:hideMark/>
          </w:tcPr>
          <w:p w:rsidR="00F47118" w:rsidRPr="00942811" w:rsidRDefault="00F47118" w:rsidP="00DF1AD0">
            <w:pPr>
              <w:widowControl w:val="0"/>
              <w:suppressAutoHyphens/>
              <w:autoSpaceDE w:val="0"/>
              <w:jc w:val="both"/>
              <w:rPr>
                <w:rFonts w:eastAsia="Arial"/>
                <w:b/>
                <w:lang w:eastAsia="ar-SA"/>
              </w:rPr>
            </w:pPr>
            <w:r w:rsidRPr="00942811">
              <w:rPr>
                <w:rFonts w:eastAsia="Arial"/>
                <w:b/>
                <w:lang w:eastAsia="ar-SA"/>
              </w:rPr>
              <w:t xml:space="preserve">Всего по муниципальной программе </w:t>
            </w:r>
          </w:p>
        </w:tc>
        <w:tc>
          <w:tcPr>
            <w:tcW w:w="2268" w:type="dxa"/>
            <w:tcBorders>
              <w:top w:val="single" w:sz="4" w:space="0" w:color="auto"/>
              <w:left w:val="single" w:sz="4" w:space="0" w:color="auto"/>
              <w:bottom w:val="single" w:sz="4" w:space="0" w:color="auto"/>
              <w:right w:val="single" w:sz="4" w:space="0" w:color="auto"/>
            </w:tcBorders>
          </w:tcPr>
          <w:p w:rsidR="00F47118" w:rsidRPr="00942811" w:rsidRDefault="00F47118" w:rsidP="00DF1AD0">
            <w:pPr>
              <w:widowControl w:val="0"/>
              <w:suppressAutoHyphens/>
              <w:autoSpaceDE w:val="0"/>
              <w:ind w:firstLine="720"/>
              <w:rPr>
                <w:rFonts w:eastAsia="Arial"/>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F47118">
            <w:pPr>
              <w:widowControl w:val="0"/>
              <w:autoSpaceDE w:val="0"/>
              <w:autoSpaceDN w:val="0"/>
              <w:adjustRightInd w:val="0"/>
              <w:jc w:val="center"/>
              <w:rPr>
                <w:b/>
              </w:rPr>
            </w:pPr>
            <w:r>
              <w:rPr>
                <w:b/>
              </w:rPr>
              <w:t>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DF1AD0">
            <w:pPr>
              <w:widowControl w:val="0"/>
              <w:autoSpaceDE w:val="0"/>
              <w:autoSpaceDN w:val="0"/>
              <w:adjustRightInd w:val="0"/>
              <w:jc w:val="center"/>
              <w:rPr>
                <w:b/>
              </w:rPr>
            </w:pPr>
            <w:r>
              <w:rPr>
                <w:b/>
              </w:rPr>
              <w:t>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DF1AD0">
            <w:pPr>
              <w:jc w:val="center"/>
              <w:rPr>
                <w:b/>
              </w:rPr>
            </w:pPr>
            <w:r>
              <w:rPr>
                <w:b/>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7118" w:rsidRPr="00942811" w:rsidRDefault="00F47118" w:rsidP="00DF1AD0">
            <w:pPr>
              <w:widowControl w:val="0"/>
              <w:autoSpaceDE w:val="0"/>
              <w:autoSpaceDN w:val="0"/>
              <w:adjustRightInd w:val="0"/>
              <w:jc w:val="center"/>
              <w:rPr>
                <w:b/>
              </w:rPr>
            </w:pPr>
            <w:r>
              <w:rPr>
                <w:b/>
              </w:rPr>
              <w:t>0</w:t>
            </w:r>
          </w:p>
        </w:tc>
      </w:tr>
    </w:tbl>
    <w:p w:rsidR="006B49F5" w:rsidRPr="00942811" w:rsidRDefault="006B49F5" w:rsidP="006B49F5">
      <w:pPr>
        <w:rPr>
          <w:sz w:val="28"/>
          <w:szCs w:val="28"/>
          <w:lang w:eastAsia="ar-SA"/>
        </w:rPr>
        <w:sectPr w:rsidR="006B49F5" w:rsidRPr="00942811">
          <w:pgSz w:w="16838" w:h="11906" w:orient="landscape"/>
          <w:pgMar w:top="851" w:right="993" w:bottom="567" w:left="536" w:header="709" w:footer="709" w:gutter="0"/>
          <w:cols w:space="720"/>
        </w:sectPr>
      </w:pPr>
    </w:p>
    <w:p w:rsidR="006B49F5" w:rsidRPr="003C558B" w:rsidRDefault="006B49F5" w:rsidP="006B49F5">
      <w:pPr>
        <w:widowControl w:val="0"/>
        <w:tabs>
          <w:tab w:val="left" w:pos="8364"/>
          <w:tab w:val="left" w:pos="8647"/>
        </w:tabs>
        <w:autoSpaceDE w:val="0"/>
        <w:autoSpaceDN w:val="0"/>
        <w:adjustRightInd w:val="0"/>
        <w:ind w:left="7938"/>
        <w:jc w:val="both"/>
      </w:pPr>
      <w:r w:rsidRPr="003C558B">
        <w:lastRenderedPageBreak/>
        <w:t>Приложение № 1</w:t>
      </w:r>
    </w:p>
    <w:p w:rsidR="006B49F5" w:rsidRPr="00573977" w:rsidRDefault="006B49F5" w:rsidP="006B49F5">
      <w:pPr>
        <w:widowControl w:val="0"/>
        <w:tabs>
          <w:tab w:val="left" w:pos="8364"/>
          <w:tab w:val="left" w:pos="8647"/>
        </w:tabs>
        <w:autoSpaceDE w:val="0"/>
        <w:autoSpaceDN w:val="0"/>
        <w:adjustRightInd w:val="0"/>
        <w:ind w:left="7938"/>
        <w:jc w:val="both"/>
      </w:pPr>
      <w:r w:rsidRPr="00573977">
        <w:t>к муниципальной программе «</w:t>
      </w:r>
      <w:r w:rsidR="00573977" w:rsidRPr="00573977">
        <w:t>Формирование законопослушного поведения участников дорожного движения в муниципальном образовании «Велижский район»</w:t>
      </w:r>
      <w:r w:rsidRPr="00573977">
        <w:t xml:space="preserve"> </w:t>
      </w:r>
    </w:p>
    <w:p w:rsidR="006B49F5" w:rsidRPr="003C558B" w:rsidRDefault="006B49F5" w:rsidP="006B49F5">
      <w:pPr>
        <w:jc w:val="center"/>
      </w:pPr>
    </w:p>
    <w:p w:rsidR="006B49F5" w:rsidRPr="003C558B" w:rsidRDefault="006B49F5" w:rsidP="006B49F5">
      <w:pPr>
        <w:jc w:val="center"/>
      </w:pPr>
      <w:r w:rsidRPr="003C558B">
        <w:t>ЦЕЛЕВЫЕ ПОКАЗАТЕЛИ</w:t>
      </w:r>
    </w:p>
    <w:p w:rsidR="006B49F5" w:rsidRPr="003C558B" w:rsidRDefault="006B49F5" w:rsidP="006B49F5">
      <w:pPr>
        <w:widowControl w:val="0"/>
        <w:tabs>
          <w:tab w:val="left" w:pos="8364"/>
          <w:tab w:val="left" w:pos="8647"/>
        </w:tabs>
        <w:autoSpaceDE w:val="0"/>
        <w:autoSpaceDN w:val="0"/>
        <w:adjustRightInd w:val="0"/>
        <w:ind w:left="142"/>
        <w:jc w:val="center"/>
      </w:pPr>
      <w:r w:rsidRPr="003C558B">
        <w:t xml:space="preserve">реализации муниципальной программы </w:t>
      </w:r>
    </w:p>
    <w:tbl>
      <w:tblPr>
        <w:tblpPr w:leftFromText="180" w:rightFromText="180" w:vertAnchor="text" w:horzAnchor="margin" w:tblpX="-133" w:tblpY="349"/>
        <w:tblOverlap w:val="never"/>
        <w:tblW w:w="15243" w:type="dxa"/>
        <w:tblLayout w:type="fixed"/>
        <w:tblCellMar>
          <w:left w:w="75" w:type="dxa"/>
          <w:right w:w="75" w:type="dxa"/>
        </w:tblCellMar>
        <w:tblLook w:val="04A0" w:firstRow="1" w:lastRow="0" w:firstColumn="1" w:lastColumn="0" w:noHBand="0" w:noVBand="1"/>
      </w:tblPr>
      <w:tblGrid>
        <w:gridCol w:w="554"/>
        <w:gridCol w:w="4908"/>
        <w:gridCol w:w="1701"/>
        <w:gridCol w:w="2693"/>
        <w:gridCol w:w="1985"/>
        <w:gridCol w:w="1701"/>
        <w:gridCol w:w="1701"/>
      </w:tblGrid>
      <w:tr w:rsidR="006B49F5" w:rsidRPr="003C558B" w:rsidTr="00DF1AD0">
        <w:trPr>
          <w:trHeight w:val="706"/>
        </w:trPr>
        <w:tc>
          <w:tcPr>
            <w:tcW w:w="554" w:type="dxa"/>
            <w:vMerge w:val="restart"/>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 п/п</w:t>
            </w:r>
          </w:p>
        </w:tc>
        <w:tc>
          <w:tcPr>
            <w:tcW w:w="4908" w:type="dxa"/>
            <w:vMerge w:val="restart"/>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Единица измерения</w:t>
            </w:r>
          </w:p>
        </w:tc>
        <w:tc>
          <w:tcPr>
            <w:tcW w:w="2693" w:type="dxa"/>
            <w:vMerge w:val="restart"/>
            <w:tcBorders>
              <w:top w:val="single" w:sz="4" w:space="0" w:color="auto"/>
              <w:left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Базовое значение показателя (в году, предшествующем очередному финансовому году)</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Calibri"/>
                <w:color w:val="000000"/>
              </w:rPr>
              <w:t>Планируемое значение показателя</w:t>
            </w:r>
          </w:p>
        </w:tc>
      </w:tr>
      <w:tr w:rsidR="006B49F5" w:rsidRPr="003C558B" w:rsidTr="00DF1AD0">
        <w:trPr>
          <w:trHeight w:val="50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p>
        </w:tc>
        <w:tc>
          <w:tcPr>
            <w:tcW w:w="4908" w:type="dxa"/>
            <w:vMerge/>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p>
        </w:tc>
        <w:tc>
          <w:tcPr>
            <w:tcW w:w="2693" w:type="dxa"/>
            <w:vMerge/>
            <w:tcBorders>
              <w:left w:val="single" w:sz="4" w:space="0" w:color="auto"/>
              <w:bottom w:val="single" w:sz="4" w:space="0" w:color="auto"/>
              <w:right w:val="single" w:sz="4" w:space="0" w:color="auto"/>
            </w:tcBorders>
            <w:vAlign w:val="center"/>
            <w:hideMark/>
          </w:tcPr>
          <w:p w:rsidR="006B49F5" w:rsidRPr="003C558B" w:rsidRDefault="006B49F5" w:rsidP="00DF1AD0">
            <w:pPr>
              <w:snapToGrid w:val="0"/>
              <w:jc w:val="center"/>
              <w:rPr>
                <w:rFonts w:eastAsia="Calibri"/>
              </w:rPr>
            </w:pPr>
          </w:p>
        </w:tc>
        <w:tc>
          <w:tcPr>
            <w:tcW w:w="1985" w:type="dxa"/>
            <w:tcBorders>
              <w:top w:val="nil"/>
              <w:left w:val="single" w:sz="4" w:space="0" w:color="auto"/>
              <w:bottom w:val="single" w:sz="4" w:space="0" w:color="auto"/>
              <w:right w:val="single" w:sz="4" w:space="0" w:color="auto"/>
            </w:tcBorders>
            <w:vAlign w:val="center"/>
            <w:hideMark/>
          </w:tcPr>
          <w:p w:rsidR="006B49F5" w:rsidRPr="003C558B" w:rsidRDefault="006B49F5" w:rsidP="00DF1AD0">
            <w:pPr>
              <w:snapToGrid w:val="0"/>
              <w:jc w:val="center"/>
              <w:rPr>
                <w:rFonts w:eastAsia="Calibri"/>
              </w:rPr>
            </w:pPr>
            <w:r w:rsidRPr="003C558B">
              <w:t>очередной финансовый год (2023)</w:t>
            </w:r>
          </w:p>
        </w:tc>
        <w:tc>
          <w:tcPr>
            <w:tcW w:w="1701" w:type="dxa"/>
            <w:tcBorders>
              <w:top w:val="nil"/>
              <w:left w:val="single" w:sz="4" w:space="0" w:color="auto"/>
              <w:bottom w:val="single" w:sz="4" w:space="0" w:color="auto"/>
              <w:right w:val="single" w:sz="4" w:space="0" w:color="auto"/>
            </w:tcBorders>
            <w:vAlign w:val="center"/>
            <w:hideMark/>
          </w:tcPr>
          <w:p w:rsidR="006B49F5" w:rsidRPr="003C558B" w:rsidRDefault="006B49F5" w:rsidP="00DF1AD0">
            <w:pPr>
              <w:jc w:val="center"/>
              <w:rPr>
                <w:rFonts w:eastAsia="Calibri"/>
                <w:color w:val="000000"/>
              </w:rPr>
            </w:pPr>
            <w:r w:rsidRPr="003C558B">
              <w:rPr>
                <w:rFonts w:eastAsia="Arial"/>
                <w:lang w:eastAsia="ar-SA"/>
              </w:rPr>
              <w:t>1-й год планового периода (2024)</w:t>
            </w:r>
          </w:p>
        </w:tc>
        <w:tc>
          <w:tcPr>
            <w:tcW w:w="1701" w:type="dxa"/>
            <w:tcBorders>
              <w:top w:val="nil"/>
              <w:left w:val="single" w:sz="4" w:space="0" w:color="auto"/>
              <w:bottom w:val="single" w:sz="4" w:space="0" w:color="auto"/>
              <w:right w:val="single" w:sz="4" w:space="0" w:color="auto"/>
            </w:tcBorders>
            <w:vAlign w:val="center"/>
            <w:hideMark/>
          </w:tcPr>
          <w:p w:rsidR="006B49F5" w:rsidRPr="003C558B" w:rsidRDefault="006B49F5" w:rsidP="00DF1AD0">
            <w:pPr>
              <w:snapToGrid w:val="0"/>
              <w:jc w:val="center"/>
              <w:rPr>
                <w:rFonts w:eastAsia="Calibri"/>
              </w:rPr>
            </w:pPr>
            <w:r w:rsidRPr="003C558B">
              <w:rPr>
                <w:rFonts w:eastAsia="Arial"/>
                <w:lang w:eastAsia="ar-SA"/>
              </w:rPr>
              <w:t>2-й год планового периода (2025)</w:t>
            </w:r>
          </w:p>
        </w:tc>
      </w:tr>
      <w:tr w:rsidR="006B49F5" w:rsidRPr="003C558B" w:rsidTr="00DF1AD0">
        <w:trPr>
          <w:trHeight w:val="344"/>
        </w:trPr>
        <w:tc>
          <w:tcPr>
            <w:tcW w:w="554"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1</w:t>
            </w:r>
          </w:p>
        </w:tc>
        <w:tc>
          <w:tcPr>
            <w:tcW w:w="4908"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2</w:t>
            </w:r>
          </w:p>
        </w:tc>
        <w:tc>
          <w:tcPr>
            <w:tcW w:w="1701"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3</w:t>
            </w:r>
          </w:p>
        </w:tc>
        <w:tc>
          <w:tcPr>
            <w:tcW w:w="2693"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4</w:t>
            </w:r>
          </w:p>
        </w:tc>
        <w:tc>
          <w:tcPr>
            <w:tcW w:w="1985"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5</w:t>
            </w:r>
          </w:p>
        </w:tc>
        <w:tc>
          <w:tcPr>
            <w:tcW w:w="1701"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6</w:t>
            </w:r>
          </w:p>
        </w:tc>
        <w:tc>
          <w:tcPr>
            <w:tcW w:w="1701" w:type="dxa"/>
            <w:tcBorders>
              <w:top w:val="nil"/>
              <w:left w:val="single" w:sz="4" w:space="0" w:color="auto"/>
              <w:bottom w:val="single" w:sz="4" w:space="0" w:color="auto"/>
              <w:right w:val="single" w:sz="4" w:space="0" w:color="auto"/>
            </w:tcBorders>
            <w:hideMark/>
          </w:tcPr>
          <w:p w:rsidR="006B49F5" w:rsidRPr="003C558B" w:rsidRDefault="006B49F5" w:rsidP="00DF1AD0">
            <w:pPr>
              <w:jc w:val="center"/>
            </w:pPr>
            <w:r w:rsidRPr="003C558B">
              <w:t>7</w:t>
            </w:r>
          </w:p>
        </w:tc>
      </w:tr>
      <w:tr w:rsidR="006B49F5" w:rsidRPr="003C558B" w:rsidTr="00DF1AD0">
        <w:trPr>
          <w:trHeight w:val="491"/>
        </w:trPr>
        <w:tc>
          <w:tcPr>
            <w:tcW w:w="554" w:type="dxa"/>
            <w:tcBorders>
              <w:top w:val="single" w:sz="4" w:space="0" w:color="auto"/>
              <w:left w:val="single" w:sz="4" w:space="0" w:color="auto"/>
              <w:bottom w:val="single" w:sz="4" w:space="0" w:color="auto"/>
              <w:right w:val="single" w:sz="4" w:space="0" w:color="auto"/>
            </w:tcBorders>
            <w:vAlign w:val="center"/>
          </w:tcPr>
          <w:p w:rsidR="006B49F5" w:rsidRPr="003C558B" w:rsidRDefault="006B49F5" w:rsidP="006B49F5">
            <w:pPr>
              <w:numPr>
                <w:ilvl w:val="0"/>
                <w:numId w:val="7"/>
              </w:numPr>
              <w:contextualSpacing/>
              <w:jc w:val="center"/>
            </w:pPr>
          </w:p>
        </w:tc>
        <w:tc>
          <w:tcPr>
            <w:tcW w:w="4908" w:type="dxa"/>
            <w:tcBorders>
              <w:top w:val="single" w:sz="4" w:space="0" w:color="auto"/>
              <w:left w:val="single" w:sz="4" w:space="0" w:color="auto"/>
              <w:bottom w:val="single" w:sz="4" w:space="0" w:color="auto"/>
              <w:right w:val="single" w:sz="4" w:space="0" w:color="auto"/>
            </w:tcBorders>
            <w:vAlign w:val="center"/>
            <w:hideMark/>
          </w:tcPr>
          <w:p w:rsidR="006B49F5" w:rsidRPr="003C558B" w:rsidRDefault="002460DA" w:rsidP="00DF1AD0">
            <w:pPr>
              <w:jc w:val="both"/>
            </w:pPr>
            <w:r w:rsidRPr="007D46B4">
              <w:t>Снижение количества зарегистрированных нарушений правил дорожного движения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9F5" w:rsidRPr="003C558B" w:rsidRDefault="006B49F5" w:rsidP="00DF1AD0">
            <w:pPr>
              <w:jc w:val="center"/>
            </w:pPr>
            <w:r>
              <w:t>ед.</w:t>
            </w:r>
          </w:p>
        </w:tc>
        <w:tc>
          <w:tcPr>
            <w:tcW w:w="2693"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2006</w:t>
            </w:r>
          </w:p>
        </w:tc>
        <w:tc>
          <w:tcPr>
            <w:tcW w:w="1985"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1970</w:t>
            </w:r>
          </w:p>
        </w:tc>
        <w:tc>
          <w:tcPr>
            <w:tcW w:w="1701"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1950</w:t>
            </w:r>
          </w:p>
        </w:tc>
        <w:tc>
          <w:tcPr>
            <w:tcW w:w="1701" w:type="dxa"/>
            <w:tcBorders>
              <w:top w:val="single" w:sz="4" w:space="0" w:color="auto"/>
              <w:left w:val="single" w:sz="4" w:space="0" w:color="auto"/>
              <w:bottom w:val="single" w:sz="4" w:space="0" w:color="auto"/>
              <w:right w:val="single" w:sz="4" w:space="0" w:color="auto"/>
            </w:tcBorders>
            <w:vAlign w:val="center"/>
          </w:tcPr>
          <w:p w:rsidR="006B49F5" w:rsidRPr="003C558B" w:rsidRDefault="002460DA" w:rsidP="00DF1AD0">
            <w:pPr>
              <w:jc w:val="center"/>
            </w:pPr>
            <w:r>
              <w:t>1930</w:t>
            </w:r>
          </w:p>
        </w:tc>
      </w:tr>
      <w:tr w:rsidR="002460DA" w:rsidRPr="003C558B" w:rsidTr="00DF1AD0">
        <w:trPr>
          <w:trHeight w:val="569"/>
        </w:trPr>
        <w:tc>
          <w:tcPr>
            <w:tcW w:w="554" w:type="dxa"/>
            <w:tcBorders>
              <w:top w:val="nil"/>
              <w:left w:val="single" w:sz="4" w:space="0" w:color="auto"/>
              <w:bottom w:val="nil"/>
              <w:right w:val="single" w:sz="4" w:space="0" w:color="auto"/>
            </w:tcBorders>
            <w:vAlign w:val="center"/>
          </w:tcPr>
          <w:p w:rsidR="002460DA" w:rsidRPr="003C558B" w:rsidRDefault="002460DA" w:rsidP="002460DA">
            <w:pPr>
              <w:numPr>
                <w:ilvl w:val="0"/>
                <w:numId w:val="7"/>
              </w:numPr>
              <w:contextualSpacing/>
              <w:jc w:val="center"/>
            </w:pPr>
          </w:p>
        </w:tc>
        <w:tc>
          <w:tcPr>
            <w:tcW w:w="4908" w:type="dxa"/>
            <w:tcBorders>
              <w:top w:val="nil"/>
              <w:left w:val="single" w:sz="4" w:space="0" w:color="auto"/>
              <w:bottom w:val="nil"/>
              <w:right w:val="single" w:sz="4" w:space="0" w:color="auto"/>
            </w:tcBorders>
            <w:vAlign w:val="center"/>
            <w:hideMark/>
          </w:tcPr>
          <w:p w:rsidR="002460DA" w:rsidRPr="003C558B" w:rsidRDefault="002460DA" w:rsidP="002460DA">
            <w:pPr>
              <w:jc w:val="both"/>
            </w:pPr>
            <w:r w:rsidRPr="007D46B4">
              <w:t>Снижение общего количества ДТП</w:t>
            </w:r>
          </w:p>
        </w:tc>
        <w:tc>
          <w:tcPr>
            <w:tcW w:w="1701" w:type="dxa"/>
            <w:tcBorders>
              <w:top w:val="nil"/>
              <w:left w:val="single" w:sz="4" w:space="0" w:color="auto"/>
              <w:bottom w:val="nil"/>
              <w:right w:val="single" w:sz="4" w:space="0" w:color="auto"/>
            </w:tcBorders>
            <w:vAlign w:val="center"/>
            <w:hideMark/>
          </w:tcPr>
          <w:p w:rsidR="002460DA" w:rsidRPr="003C558B" w:rsidRDefault="002460DA" w:rsidP="002460DA">
            <w:pPr>
              <w:jc w:val="center"/>
            </w:pPr>
            <w:r>
              <w:t>ед.</w:t>
            </w:r>
          </w:p>
        </w:tc>
        <w:tc>
          <w:tcPr>
            <w:tcW w:w="2693" w:type="dxa"/>
            <w:tcBorders>
              <w:top w:val="nil"/>
              <w:left w:val="single" w:sz="4" w:space="0" w:color="auto"/>
              <w:bottom w:val="nil"/>
              <w:right w:val="single" w:sz="4" w:space="0" w:color="auto"/>
            </w:tcBorders>
            <w:vAlign w:val="center"/>
          </w:tcPr>
          <w:p w:rsidR="002460DA" w:rsidRPr="003C558B" w:rsidRDefault="002460DA" w:rsidP="002460DA">
            <w:pPr>
              <w:jc w:val="center"/>
            </w:pPr>
            <w:r>
              <w:t>48</w:t>
            </w:r>
          </w:p>
        </w:tc>
        <w:tc>
          <w:tcPr>
            <w:tcW w:w="1985" w:type="dxa"/>
            <w:tcBorders>
              <w:top w:val="nil"/>
              <w:left w:val="single" w:sz="4" w:space="0" w:color="auto"/>
              <w:bottom w:val="nil"/>
              <w:right w:val="single" w:sz="4" w:space="0" w:color="auto"/>
            </w:tcBorders>
            <w:vAlign w:val="center"/>
          </w:tcPr>
          <w:p w:rsidR="002460DA" w:rsidRPr="003C558B" w:rsidRDefault="002460DA" w:rsidP="002460DA">
            <w:pPr>
              <w:jc w:val="center"/>
            </w:pPr>
            <w:r>
              <w:t>42</w:t>
            </w:r>
          </w:p>
        </w:tc>
        <w:tc>
          <w:tcPr>
            <w:tcW w:w="1701" w:type="dxa"/>
            <w:tcBorders>
              <w:top w:val="nil"/>
              <w:left w:val="single" w:sz="4" w:space="0" w:color="auto"/>
              <w:bottom w:val="nil"/>
              <w:right w:val="single" w:sz="4" w:space="0" w:color="auto"/>
            </w:tcBorders>
            <w:vAlign w:val="center"/>
          </w:tcPr>
          <w:p w:rsidR="002460DA" w:rsidRPr="003C558B" w:rsidRDefault="002460DA" w:rsidP="002460DA">
            <w:pPr>
              <w:jc w:val="center"/>
            </w:pPr>
            <w:r>
              <w:t>38</w:t>
            </w:r>
          </w:p>
        </w:tc>
        <w:tc>
          <w:tcPr>
            <w:tcW w:w="1701" w:type="dxa"/>
            <w:tcBorders>
              <w:top w:val="nil"/>
              <w:left w:val="single" w:sz="4" w:space="0" w:color="auto"/>
              <w:bottom w:val="nil"/>
              <w:right w:val="single" w:sz="4" w:space="0" w:color="auto"/>
            </w:tcBorders>
            <w:vAlign w:val="center"/>
          </w:tcPr>
          <w:p w:rsidR="002460DA" w:rsidRPr="003C558B" w:rsidRDefault="002460DA" w:rsidP="002460DA">
            <w:pPr>
              <w:jc w:val="center"/>
            </w:pPr>
            <w:r>
              <w:t>35</w:t>
            </w:r>
          </w:p>
        </w:tc>
      </w:tr>
      <w:tr w:rsidR="002460DA" w:rsidRPr="003C558B" w:rsidTr="00DF1AD0">
        <w:trPr>
          <w:trHeight w:val="690"/>
        </w:trPr>
        <w:tc>
          <w:tcPr>
            <w:tcW w:w="554"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numPr>
                <w:ilvl w:val="0"/>
                <w:numId w:val="7"/>
              </w:numPr>
              <w:contextualSpacing/>
              <w:jc w:val="center"/>
            </w:pPr>
          </w:p>
        </w:tc>
        <w:tc>
          <w:tcPr>
            <w:tcW w:w="4908"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both"/>
            </w:pPr>
            <w:r w:rsidRPr="007D46B4">
              <w:t>Снижение количества ДТП с участием детей</w:t>
            </w:r>
          </w:p>
        </w:tc>
        <w:tc>
          <w:tcPr>
            <w:tcW w:w="1701"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ед.</w:t>
            </w:r>
          </w:p>
        </w:tc>
        <w:tc>
          <w:tcPr>
            <w:tcW w:w="2693"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1</w:t>
            </w:r>
          </w:p>
        </w:tc>
        <w:tc>
          <w:tcPr>
            <w:tcW w:w="1985"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0</w:t>
            </w:r>
          </w:p>
        </w:tc>
        <w:tc>
          <w:tcPr>
            <w:tcW w:w="1701" w:type="dxa"/>
            <w:tcBorders>
              <w:top w:val="single" w:sz="4" w:space="0" w:color="auto"/>
              <w:left w:val="single" w:sz="4" w:space="0" w:color="auto"/>
              <w:bottom w:val="single" w:sz="4" w:space="0" w:color="auto"/>
              <w:right w:val="single" w:sz="4" w:space="0" w:color="auto"/>
            </w:tcBorders>
            <w:vAlign w:val="center"/>
          </w:tcPr>
          <w:p w:rsidR="002460DA" w:rsidRPr="003C558B" w:rsidRDefault="002460DA" w:rsidP="002460DA">
            <w:pPr>
              <w:jc w:val="center"/>
            </w:pPr>
            <w:r>
              <w:t>0</w:t>
            </w:r>
          </w:p>
        </w:tc>
      </w:tr>
    </w:tbl>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6B49F5" w:rsidRDefault="006B49F5" w:rsidP="006B49F5">
      <w:pPr>
        <w:widowControl w:val="0"/>
        <w:autoSpaceDE w:val="0"/>
        <w:autoSpaceDN w:val="0"/>
        <w:adjustRightInd w:val="0"/>
        <w:jc w:val="right"/>
      </w:pPr>
    </w:p>
    <w:p w:rsidR="002460DA" w:rsidRDefault="002460DA" w:rsidP="006B49F5">
      <w:pPr>
        <w:widowControl w:val="0"/>
        <w:autoSpaceDE w:val="0"/>
        <w:autoSpaceDN w:val="0"/>
        <w:adjustRightInd w:val="0"/>
        <w:jc w:val="right"/>
      </w:pPr>
    </w:p>
    <w:p w:rsidR="002460DA" w:rsidRDefault="002460DA" w:rsidP="006B49F5">
      <w:pPr>
        <w:widowControl w:val="0"/>
        <w:autoSpaceDE w:val="0"/>
        <w:autoSpaceDN w:val="0"/>
        <w:adjustRightInd w:val="0"/>
        <w:jc w:val="right"/>
      </w:pPr>
    </w:p>
    <w:p w:rsidR="002460DA" w:rsidRDefault="002460DA" w:rsidP="006B49F5">
      <w:pPr>
        <w:widowControl w:val="0"/>
        <w:autoSpaceDE w:val="0"/>
        <w:autoSpaceDN w:val="0"/>
        <w:adjustRightInd w:val="0"/>
        <w:jc w:val="right"/>
      </w:pPr>
    </w:p>
    <w:p w:rsidR="00F47118" w:rsidRDefault="00F47118" w:rsidP="006B49F5">
      <w:pPr>
        <w:widowControl w:val="0"/>
        <w:autoSpaceDE w:val="0"/>
        <w:autoSpaceDN w:val="0"/>
        <w:adjustRightInd w:val="0"/>
        <w:jc w:val="right"/>
      </w:pPr>
    </w:p>
    <w:p w:rsidR="00866895" w:rsidRPr="003C558B" w:rsidRDefault="00866895" w:rsidP="00866895">
      <w:pPr>
        <w:widowControl w:val="0"/>
        <w:tabs>
          <w:tab w:val="left" w:pos="8364"/>
          <w:tab w:val="left" w:pos="8647"/>
        </w:tabs>
        <w:autoSpaceDE w:val="0"/>
        <w:autoSpaceDN w:val="0"/>
        <w:adjustRightInd w:val="0"/>
        <w:ind w:left="7938"/>
        <w:jc w:val="both"/>
      </w:pPr>
      <w:r>
        <w:lastRenderedPageBreak/>
        <w:t>Приложение № 2</w:t>
      </w:r>
    </w:p>
    <w:p w:rsidR="00866895" w:rsidRPr="00573977" w:rsidRDefault="00866895" w:rsidP="00866895">
      <w:pPr>
        <w:widowControl w:val="0"/>
        <w:tabs>
          <w:tab w:val="left" w:pos="8364"/>
          <w:tab w:val="left" w:pos="8647"/>
        </w:tabs>
        <w:autoSpaceDE w:val="0"/>
        <w:autoSpaceDN w:val="0"/>
        <w:adjustRightInd w:val="0"/>
        <w:ind w:left="7938"/>
        <w:jc w:val="both"/>
      </w:pPr>
      <w:r w:rsidRPr="00573977">
        <w:t xml:space="preserve">к муниципальной программе «Формирование законопослушного поведения участников дорожного движения в муниципальном образовании «Велижский район» </w:t>
      </w:r>
    </w:p>
    <w:p w:rsidR="00866895" w:rsidRDefault="00866895" w:rsidP="006B49F5">
      <w:pPr>
        <w:jc w:val="center"/>
        <w:rPr>
          <w:b/>
        </w:rPr>
      </w:pPr>
    </w:p>
    <w:p w:rsidR="006B49F5" w:rsidRPr="00573977" w:rsidRDefault="006B49F5" w:rsidP="006B49F5">
      <w:pPr>
        <w:jc w:val="center"/>
        <w:rPr>
          <w:b/>
        </w:rPr>
      </w:pPr>
      <w:r w:rsidRPr="00573977">
        <w:rPr>
          <w:b/>
        </w:rPr>
        <w:t xml:space="preserve">План реализации муниципальной программы </w:t>
      </w:r>
      <w:r w:rsidRPr="00573977">
        <w:rPr>
          <w:b/>
          <w:bCs/>
        </w:rPr>
        <w:t>«</w:t>
      </w:r>
      <w:r w:rsidR="00573977" w:rsidRPr="00573977">
        <w:rPr>
          <w:b/>
        </w:rPr>
        <w:t>Формирование законопослушного поведения участников дорожного движения в муниципальном образовании «Велижский район»</w:t>
      </w:r>
      <w:r w:rsidRPr="00573977">
        <w:rPr>
          <w:b/>
          <w:bCs/>
        </w:rPr>
        <w:t xml:space="preserve"> на 2023 – 2025 годы</w:t>
      </w:r>
    </w:p>
    <w:tbl>
      <w:tblPr>
        <w:tblW w:w="15452" w:type="dxa"/>
        <w:tblCellSpacing w:w="5" w:type="nil"/>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835"/>
        <w:gridCol w:w="1844"/>
        <w:gridCol w:w="1984"/>
        <w:gridCol w:w="1276"/>
        <w:gridCol w:w="1134"/>
        <w:gridCol w:w="1134"/>
        <w:gridCol w:w="1134"/>
        <w:gridCol w:w="1134"/>
        <w:gridCol w:w="1134"/>
        <w:gridCol w:w="1276"/>
      </w:tblGrid>
      <w:tr w:rsidR="006B49F5" w:rsidRPr="00492F4A" w:rsidTr="00DF1AD0">
        <w:trPr>
          <w:trHeight w:hRule="exact" w:val="1351"/>
          <w:tblCellSpacing w:w="5" w:type="nil"/>
        </w:trPr>
        <w:tc>
          <w:tcPr>
            <w:tcW w:w="567" w:type="dxa"/>
            <w:vMerge w:val="restart"/>
            <w:vAlign w:val="center"/>
          </w:tcPr>
          <w:p w:rsidR="006B49F5" w:rsidRPr="00492F4A" w:rsidRDefault="006B49F5" w:rsidP="00DF1AD0">
            <w:pPr>
              <w:tabs>
                <w:tab w:val="left" w:pos="4200"/>
              </w:tabs>
              <w:jc w:val="center"/>
            </w:pPr>
            <w:r w:rsidRPr="00492F4A">
              <w:t>№ п/п</w:t>
            </w:r>
          </w:p>
        </w:tc>
        <w:tc>
          <w:tcPr>
            <w:tcW w:w="2835" w:type="dxa"/>
            <w:vMerge w:val="restart"/>
            <w:vAlign w:val="center"/>
          </w:tcPr>
          <w:p w:rsidR="006B49F5" w:rsidRPr="00492F4A" w:rsidRDefault="006B49F5" w:rsidP="00DF1AD0">
            <w:pPr>
              <w:tabs>
                <w:tab w:val="left" w:pos="4200"/>
              </w:tabs>
              <w:jc w:val="center"/>
            </w:pPr>
            <w:r w:rsidRPr="00492F4A">
              <w:t>Наименование</w:t>
            </w:r>
          </w:p>
        </w:tc>
        <w:tc>
          <w:tcPr>
            <w:tcW w:w="1844" w:type="dxa"/>
            <w:vMerge w:val="restart"/>
            <w:vAlign w:val="center"/>
          </w:tcPr>
          <w:p w:rsidR="006B49F5" w:rsidRPr="00492F4A" w:rsidRDefault="006B49F5" w:rsidP="00DF1AD0">
            <w:pPr>
              <w:tabs>
                <w:tab w:val="left" w:pos="4200"/>
              </w:tabs>
              <w:ind w:left="-75" w:firstLine="75"/>
              <w:jc w:val="center"/>
            </w:pPr>
            <w:r w:rsidRPr="00BF0B5D">
              <w:t>Исполнитель мероприятия</w:t>
            </w:r>
          </w:p>
        </w:tc>
        <w:tc>
          <w:tcPr>
            <w:tcW w:w="1984" w:type="dxa"/>
            <w:vMerge w:val="restart"/>
            <w:vAlign w:val="center"/>
          </w:tcPr>
          <w:p w:rsidR="006B49F5" w:rsidRPr="00492F4A" w:rsidRDefault="006B49F5" w:rsidP="00DF1AD0">
            <w:pPr>
              <w:tabs>
                <w:tab w:val="left" w:pos="4200"/>
              </w:tabs>
              <w:jc w:val="center"/>
            </w:pPr>
            <w:r w:rsidRPr="003C43D8">
              <w:t>Источники финансового обеспечения (расшифровать)</w:t>
            </w:r>
          </w:p>
        </w:tc>
        <w:tc>
          <w:tcPr>
            <w:tcW w:w="4678" w:type="dxa"/>
            <w:gridSpan w:val="4"/>
          </w:tcPr>
          <w:p w:rsidR="006B49F5" w:rsidRPr="00492F4A" w:rsidRDefault="006B49F5" w:rsidP="00DF1AD0">
            <w:pPr>
              <w:tabs>
                <w:tab w:val="left" w:pos="4200"/>
              </w:tabs>
              <w:jc w:val="center"/>
            </w:pPr>
            <w:r w:rsidRPr="003C43D8">
              <w:t>Объем средств на реализацию муниципальной программы на отчетный год и плановый период, тыс. рублей</w:t>
            </w:r>
          </w:p>
        </w:tc>
        <w:tc>
          <w:tcPr>
            <w:tcW w:w="3544" w:type="dxa"/>
            <w:gridSpan w:val="3"/>
          </w:tcPr>
          <w:p w:rsidR="006B49F5" w:rsidRPr="003C43D8" w:rsidRDefault="006B49F5" w:rsidP="00DF1AD0">
            <w:pPr>
              <w:tabs>
                <w:tab w:val="left" w:pos="4200"/>
              </w:tabs>
              <w:ind w:right="447"/>
              <w:jc w:val="center"/>
            </w:pPr>
            <w:r w:rsidRPr="003C43D8">
              <w:t>Планируемое значение показателя реализации муниципальной программы на отчетный год и плановый период</w:t>
            </w:r>
          </w:p>
        </w:tc>
      </w:tr>
      <w:tr w:rsidR="006B49F5" w:rsidRPr="00492F4A" w:rsidTr="00DF1AD0">
        <w:trPr>
          <w:trHeight w:hRule="exact" w:val="420"/>
          <w:tblCellSpacing w:w="5" w:type="nil"/>
        </w:trPr>
        <w:tc>
          <w:tcPr>
            <w:tcW w:w="567" w:type="dxa"/>
            <w:vMerge/>
          </w:tcPr>
          <w:p w:rsidR="006B49F5" w:rsidRPr="00492F4A" w:rsidRDefault="006B49F5" w:rsidP="00DF1AD0">
            <w:pPr>
              <w:tabs>
                <w:tab w:val="left" w:pos="4200"/>
              </w:tabs>
            </w:pPr>
          </w:p>
        </w:tc>
        <w:tc>
          <w:tcPr>
            <w:tcW w:w="2835" w:type="dxa"/>
            <w:vMerge/>
            <w:vAlign w:val="center"/>
          </w:tcPr>
          <w:p w:rsidR="006B49F5" w:rsidRPr="00492F4A" w:rsidRDefault="006B49F5" w:rsidP="00DF1AD0">
            <w:pPr>
              <w:tabs>
                <w:tab w:val="left" w:pos="4200"/>
              </w:tabs>
            </w:pPr>
          </w:p>
        </w:tc>
        <w:tc>
          <w:tcPr>
            <w:tcW w:w="1844" w:type="dxa"/>
            <w:vMerge/>
            <w:vAlign w:val="center"/>
          </w:tcPr>
          <w:p w:rsidR="006B49F5" w:rsidRPr="00492F4A" w:rsidRDefault="006B49F5" w:rsidP="00DF1AD0">
            <w:pPr>
              <w:tabs>
                <w:tab w:val="left" w:pos="4200"/>
              </w:tabs>
            </w:pPr>
          </w:p>
        </w:tc>
        <w:tc>
          <w:tcPr>
            <w:tcW w:w="1984" w:type="dxa"/>
            <w:vMerge/>
            <w:vAlign w:val="center"/>
          </w:tcPr>
          <w:p w:rsidR="006B49F5" w:rsidRPr="00492F4A" w:rsidRDefault="006B49F5" w:rsidP="00DF1AD0">
            <w:pPr>
              <w:tabs>
                <w:tab w:val="left" w:pos="4200"/>
              </w:tabs>
            </w:pPr>
          </w:p>
        </w:tc>
        <w:tc>
          <w:tcPr>
            <w:tcW w:w="1276" w:type="dxa"/>
            <w:vAlign w:val="center"/>
          </w:tcPr>
          <w:p w:rsidR="006B49F5" w:rsidRPr="00492F4A" w:rsidRDefault="006B49F5" w:rsidP="00DF1AD0">
            <w:pPr>
              <w:tabs>
                <w:tab w:val="left" w:pos="4200"/>
              </w:tabs>
              <w:jc w:val="center"/>
            </w:pPr>
            <w:r w:rsidRPr="00492F4A">
              <w:t>всего</w:t>
            </w:r>
          </w:p>
        </w:tc>
        <w:tc>
          <w:tcPr>
            <w:tcW w:w="1134" w:type="dxa"/>
            <w:vAlign w:val="center"/>
          </w:tcPr>
          <w:p w:rsidR="006B49F5" w:rsidRPr="00492F4A" w:rsidRDefault="006B49F5" w:rsidP="00DF1AD0">
            <w:pPr>
              <w:tabs>
                <w:tab w:val="left" w:pos="4200"/>
              </w:tabs>
              <w:jc w:val="center"/>
            </w:pPr>
            <w:r w:rsidRPr="00492F4A">
              <w:t>20</w:t>
            </w:r>
            <w:r>
              <w:t>23</w:t>
            </w:r>
          </w:p>
        </w:tc>
        <w:tc>
          <w:tcPr>
            <w:tcW w:w="1134" w:type="dxa"/>
            <w:vAlign w:val="center"/>
          </w:tcPr>
          <w:p w:rsidR="006B49F5" w:rsidRPr="00492F4A" w:rsidRDefault="006B49F5" w:rsidP="00DF1AD0">
            <w:pPr>
              <w:tabs>
                <w:tab w:val="left" w:pos="4200"/>
              </w:tabs>
              <w:jc w:val="center"/>
            </w:pPr>
            <w:r w:rsidRPr="00492F4A">
              <w:t>20</w:t>
            </w:r>
            <w:r>
              <w:t>24</w:t>
            </w:r>
          </w:p>
        </w:tc>
        <w:tc>
          <w:tcPr>
            <w:tcW w:w="1134" w:type="dxa"/>
            <w:vAlign w:val="center"/>
          </w:tcPr>
          <w:p w:rsidR="006B49F5" w:rsidRPr="00492F4A" w:rsidRDefault="006B49F5" w:rsidP="00F47118">
            <w:pPr>
              <w:tabs>
                <w:tab w:val="left" w:pos="4200"/>
              </w:tabs>
              <w:jc w:val="center"/>
            </w:pPr>
            <w:r w:rsidRPr="00492F4A">
              <w:t>202</w:t>
            </w:r>
            <w:r w:rsidR="00F47118">
              <w:t>5</w:t>
            </w:r>
          </w:p>
        </w:tc>
        <w:tc>
          <w:tcPr>
            <w:tcW w:w="1134" w:type="dxa"/>
            <w:vAlign w:val="center"/>
          </w:tcPr>
          <w:p w:rsidR="006B49F5" w:rsidRPr="00492F4A" w:rsidRDefault="006B49F5" w:rsidP="00DF1AD0">
            <w:pPr>
              <w:tabs>
                <w:tab w:val="left" w:pos="4200"/>
              </w:tabs>
              <w:jc w:val="center"/>
            </w:pPr>
            <w:r w:rsidRPr="00492F4A">
              <w:t>20</w:t>
            </w:r>
            <w:r>
              <w:t>23</w:t>
            </w:r>
          </w:p>
        </w:tc>
        <w:tc>
          <w:tcPr>
            <w:tcW w:w="1134" w:type="dxa"/>
            <w:vAlign w:val="center"/>
          </w:tcPr>
          <w:p w:rsidR="006B49F5" w:rsidRPr="00492F4A" w:rsidRDefault="006B49F5" w:rsidP="00DF1AD0">
            <w:pPr>
              <w:tabs>
                <w:tab w:val="left" w:pos="4200"/>
              </w:tabs>
              <w:jc w:val="center"/>
            </w:pPr>
            <w:r w:rsidRPr="00492F4A">
              <w:t>20</w:t>
            </w:r>
            <w:r>
              <w:t>24</w:t>
            </w:r>
          </w:p>
        </w:tc>
        <w:tc>
          <w:tcPr>
            <w:tcW w:w="1276" w:type="dxa"/>
            <w:vAlign w:val="center"/>
          </w:tcPr>
          <w:p w:rsidR="006B49F5" w:rsidRPr="00492F4A" w:rsidRDefault="006B49F5" w:rsidP="00F47118">
            <w:pPr>
              <w:tabs>
                <w:tab w:val="left" w:pos="4200"/>
              </w:tabs>
              <w:jc w:val="center"/>
            </w:pPr>
            <w:r w:rsidRPr="00492F4A">
              <w:t>202</w:t>
            </w:r>
            <w:r>
              <w:t>5</w:t>
            </w:r>
          </w:p>
        </w:tc>
      </w:tr>
      <w:tr w:rsidR="006B49F5" w:rsidRPr="00492F4A" w:rsidTr="00DF1AD0">
        <w:trPr>
          <w:trHeight w:val="247"/>
          <w:tblCellSpacing w:w="5" w:type="nil"/>
        </w:trPr>
        <w:tc>
          <w:tcPr>
            <w:tcW w:w="567" w:type="dxa"/>
          </w:tcPr>
          <w:p w:rsidR="006B49F5" w:rsidRPr="00492F4A" w:rsidRDefault="006B49F5" w:rsidP="00DF1AD0">
            <w:pPr>
              <w:tabs>
                <w:tab w:val="left" w:pos="4200"/>
              </w:tabs>
              <w:jc w:val="center"/>
              <w:rPr>
                <w:b/>
              </w:rPr>
            </w:pPr>
            <w:r w:rsidRPr="00492F4A">
              <w:rPr>
                <w:b/>
              </w:rPr>
              <w:t>1</w:t>
            </w:r>
          </w:p>
        </w:tc>
        <w:tc>
          <w:tcPr>
            <w:tcW w:w="2835" w:type="dxa"/>
          </w:tcPr>
          <w:p w:rsidR="006B49F5" w:rsidRPr="00492F4A" w:rsidRDefault="006B49F5" w:rsidP="00DF1AD0">
            <w:pPr>
              <w:tabs>
                <w:tab w:val="left" w:pos="4200"/>
              </w:tabs>
              <w:jc w:val="center"/>
              <w:rPr>
                <w:b/>
              </w:rPr>
            </w:pPr>
            <w:r w:rsidRPr="00492F4A">
              <w:rPr>
                <w:b/>
              </w:rPr>
              <w:t>2</w:t>
            </w:r>
          </w:p>
        </w:tc>
        <w:tc>
          <w:tcPr>
            <w:tcW w:w="1844" w:type="dxa"/>
          </w:tcPr>
          <w:p w:rsidR="006B49F5" w:rsidRPr="00492F4A" w:rsidRDefault="006B49F5" w:rsidP="00DF1AD0">
            <w:pPr>
              <w:tabs>
                <w:tab w:val="left" w:pos="4200"/>
              </w:tabs>
              <w:jc w:val="center"/>
              <w:rPr>
                <w:b/>
              </w:rPr>
            </w:pPr>
            <w:r w:rsidRPr="00492F4A">
              <w:rPr>
                <w:b/>
              </w:rPr>
              <w:t>3</w:t>
            </w:r>
          </w:p>
        </w:tc>
        <w:tc>
          <w:tcPr>
            <w:tcW w:w="1984" w:type="dxa"/>
          </w:tcPr>
          <w:p w:rsidR="006B49F5" w:rsidRPr="00492F4A" w:rsidRDefault="006B49F5" w:rsidP="00DF1AD0">
            <w:pPr>
              <w:tabs>
                <w:tab w:val="left" w:pos="4200"/>
              </w:tabs>
              <w:jc w:val="center"/>
              <w:rPr>
                <w:b/>
              </w:rPr>
            </w:pPr>
            <w:r w:rsidRPr="00492F4A">
              <w:rPr>
                <w:b/>
              </w:rPr>
              <w:t>4</w:t>
            </w:r>
          </w:p>
        </w:tc>
        <w:tc>
          <w:tcPr>
            <w:tcW w:w="1276" w:type="dxa"/>
          </w:tcPr>
          <w:p w:rsidR="006B49F5" w:rsidRPr="00492F4A" w:rsidRDefault="006B49F5" w:rsidP="00DF1AD0">
            <w:pPr>
              <w:tabs>
                <w:tab w:val="left" w:pos="4200"/>
              </w:tabs>
              <w:jc w:val="center"/>
              <w:rPr>
                <w:b/>
              </w:rPr>
            </w:pPr>
            <w:r w:rsidRPr="00492F4A">
              <w:rPr>
                <w:b/>
              </w:rPr>
              <w:t>5</w:t>
            </w:r>
          </w:p>
        </w:tc>
        <w:tc>
          <w:tcPr>
            <w:tcW w:w="1134" w:type="dxa"/>
          </w:tcPr>
          <w:p w:rsidR="006B49F5" w:rsidRPr="00492F4A" w:rsidRDefault="006B49F5" w:rsidP="00DF1AD0">
            <w:pPr>
              <w:tabs>
                <w:tab w:val="left" w:pos="4200"/>
              </w:tabs>
              <w:jc w:val="center"/>
              <w:rPr>
                <w:b/>
              </w:rPr>
            </w:pPr>
            <w:r w:rsidRPr="00492F4A">
              <w:rPr>
                <w:b/>
              </w:rPr>
              <w:t>6</w:t>
            </w:r>
          </w:p>
        </w:tc>
        <w:tc>
          <w:tcPr>
            <w:tcW w:w="1134" w:type="dxa"/>
          </w:tcPr>
          <w:p w:rsidR="006B49F5" w:rsidRPr="00492F4A" w:rsidRDefault="006B49F5" w:rsidP="00DF1AD0">
            <w:pPr>
              <w:tabs>
                <w:tab w:val="left" w:pos="4200"/>
              </w:tabs>
              <w:jc w:val="center"/>
              <w:rPr>
                <w:b/>
              </w:rPr>
            </w:pPr>
            <w:r w:rsidRPr="00492F4A">
              <w:rPr>
                <w:b/>
              </w:rPr>
              <w:t>7</w:t>
            </w:r>
          </w:p>
        </w:tc>
        <w:tc>
          <w:tcPr>
            <w:tcW w:w="1134" w:type="dxa"/>
          </w:tcPr>
          <w:p w:rsidR="006B49F5" w:rsidRPr="00492F4A" w:rsidRDefault="006B49F5" w:rsidP="00DF1AD0">
            <w:pPr>
              <w:tabs>
                <w:tab w:val="left" w:pos="4200"/>
              </w:tabs>
              <w:jc w:val="center"/>
              <w:rPr>
                <w:b/>
              </w:rPr>
            </w:pPr>
            <w:r>
              <w:rPr>
                <w:b/>
              </w:rPr>
              <w:t>8</w:t>
            </w:r>
          </w:p>
        </w:tc>
        <w:tc>
          <w:tcPr>
            <w:tcW w:w="1134" w:type="dxa"/>
          </w:tcPr>
          <w:p w:rsidR="006B49F5" w:rsidRPr="00492F4A" w:rsidRDefault="006B49F5" w:rsidP="00DF1AD0">
            <w:pPr>
              <w:tabs>
                <w:tab w:val="left" w:pos="4200"/>
              </w:tabs>
              <w:jc w:val="center"/>
              <w:rPr>
                <w:b/>
              </w:rPr>
            </w:pPr>
            <w:r>
              <w:rPr>
                <w:b/>
              </w:rPr>
              <w:t>9</w:t>
            </w:r>
          </w:p>
        </w:tc>
        <w:tc>
          <w:tcPr>
            <w:tcW w:w="1134" w:type="dxa"/>
          </w:tcPr>
          <w:p w:rsidR="006B49F5" w:rsidRPr="00492F4A" w:rsidRDefault="006B49F5" w:rsidP="00DF1AD0">
            <w:pPr>
              <w:tabs>
                <w:tab w:val="left" w:pos="4200"/>
              </w:tabs>
              <w:jc w:val="center"/>
              <w:rPr>
                <w:b/>
              </w:rPr>
            </w:pPr>
            <w:r w:rsidRPr="00492F4A">
              <w:rPr>
                <w:b/>
              </w:rPr>
              <w:t>1</w:t>
            </w:r>
            <w:r>
              <w:rPr>
                <w:b/>
              </w:rPr>
              <w:t>0</w:t>
            </w:r>
          </w:p>
        </w:tc>
        <w:tc>
          <w:tcPr>
            <w:tcW w:w="1276" w:type="dxa"/>
          </w:tcPr>
          <w:p w:rsidR="006B49F5" w:rsidRPr="00492F4A" w:rsidRDefault="006B49F5" w:rsidP="00DF1AD0">
            <w:pPr>
              <w:tabs>
                <w:tab w:val="left" w:pos="4200"/>
              </w:tabs>
              <w:jc w:val="center"/>
              <w:rPr>
                <w:b/>
              </w:rPr>
            </w:pPr>
            <w:r>
              <w:rPr>
                <w:b/>
              </w:rPr>
              <w:t>11</w:t>
            </w:r>
          </w:p>
        </w:tc>
      </w:tr>
      <w:tr w:rsidR="006B49F5" w:rsidRPr="00492F4A" w:rsidTr="00DF1AD0">
        <w:trPr>
          <w:trHeight w:val="247"/>
          <w:tblCellSpacing w:w="5" w:type="nil"/>
        </w:trPr>
        <w:tc>
          <w:tcPr>
            <w:tcW w:w="15452" w:type="dxa"/>
            <w:gridSpan w:val="11"/>
          </w:tcPr>
          <w:p w:rsidR="006B49F5" w:rsidRDefault="00573977" w:rsidP="00DF1AD0">
            <w:pPr>
              <w:tabs>
                <w:tab w:val="left" w:pos="4200"/>
              </w:tabs>
              <w:jc w:val="center"/>
              <w:rPr>
                <w:b/>
              </w:rPr>
            </w:pPr>
            <w:r w:rsidRPr="00573977">
              <w:rPr>
                <w:b/>
              </w:rPr>
              <w:t>Целью муниципальной программы является снижение аварийности, 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p>
        </w:tc>
      </w:tr>
      <w:tr w:rsidR="006B49F5" w:rsidRPr="00492F4A" w:rsidTr="00DF1AD0">
        <w:trPr>
          <w:trHeight w:hRule="exact" w:val="647"/>
          <w:tblCellSpacing w:w="5" w:type="nil"/>
        </w:trPr>
        <w:tc>
          <w:tcPr>
            <w:tcW w:w="15452" w:type="dxa"/>
            <w:gridSpan w:val="11"/>
          </w:tcPr>
          <w:p w:rsidR="006B49F5" w:rsidRPr="00F47118" w:rsidRDefault="006B49F5" w:rsidP="00DF1AD0">
            <w:pPr>
              <w:tabs>
                <w:tab w:val="left" w:pos="4200"/>
              </w:tabs>
              <w:jc w:val="center"/>
              <w:rPr>
                <w:b/>
              </w:rPr>
            </w:pPr>
            <w:r w:rsidRPr="00F47118">
              <w:rPr>
                <w:b/>
              </w:rPr>
              <w:t xml:space="preserve">Комплекс процессных мероприятий </w:t>
            </w:r>
            <w:r w:rsidR="002460DA" w:rsidRPr="00F47118">
              <w:rPr>
                <w:b/>
              </w:rPr>
              <w:t xml:space="preserve"> «Снижение аварийности, </w:t>
            </w:r>
            <w:r w:rsidR="002460DA" w:rsidRPr="00F47118">
              <w:rPr>
                <w:b/>
                <w:color w:val="000000"/>
              </w:rPr>
              <w:t>предупреждение опасного поведения на дорогах детей и иных участников дорожного движения, формирование у участников дорожного движения законопослушного поведения</w:t>
            </w:r>
            <w:r w:rsidRPr="00F47118">
              <w:rPr>
                <w:b/>
              </w:rPr>
              <w:t>»</w:t>
            </w:r>
          </w:p>
        </w:tc>
      </w:tr>
      <w:tr w:rsidR="00F47118" w:rsidRPr="00492F4A" w:rsidTr="00DF1AD0">
        <w:trPr>
          <w:trHeight w:hRule="exact" w:val="1553"/>
          <w:tblCellSpacing w:w="5" w:type="nil"/>
        </w:trPr>
        <w:tc>
          <w:tcPr>
            <w:tcW w:w="567" w:type="dxa"/>
          </w:tcPr>
          <w:p w:rsidR="00F47118" w:rsidRPr="00492F4A" w:rsidRDefault="00F47118" w:rsidP="00F47118">
            <w:pPr>
              <w:tabs>
                <w:tab w:val="left" w:pos="4200"/>
              </w:tabs>
            </w:pPr>
            <w:r>
              <w:t>1.1.</w:t>
            </w:r>
          </w:p>
        </w:tc>
        <w:tc>
          <w:tcPr>
            <w:tcW w:w="2835" w:type="dxa"/>
          </w:tcPr>
          <w:p w:rsidR="00F47118" w:rsidRPr="00492F4A" w:rsidRDefault="00F47118" w:rsidP="00F47118">
            <w:pPr>
              <w:autoSpaceDE w:val="0"/>
              <w:autoSpaceDN w:val="0"/>
              <w:adjustRightInd w:val="0"/>
            </w:pPr>
            <w:r w:rsidRPr="007D46B4">
              <w:t>Снижение количества зарегистрированных нарушений правил дорожного движения</w:t>
            </w:r>
            <w:r>
              <w:t xml:space="preserve"> (ед.)</w:t>
            </w:r>
          </w:p>
        </w:tc>
        <w:tc>
          <w:tcPr>
            <w:tcW w:w="1844" w:type="dxa"/>
          </w:tcPr>
          <w:p w:rsidR="00F47118" w:rsidRPr="00492F4A" w:rsidRDefault="00F47118" w:rsidP="00F47118">
            <w:pPr>
              <w:tabs>
                <w:tab w:val="left" w:pos="4200"/>
              </w:tabs>
            </w:pPr>
            <w:r w:rsidRPr="00492F4A">
              <w:t>Отде</w:t>
            </w:r>
            <w:r>
              <w:t>л по строитель</w:t>
            </w:r>
            <w:r>
              <w:softHyphen/>
              <w:t>ству, архи</w:t>
            </w:r>
            <w:r>
              <w:softHyphen/>
              <w:t>тектуре и</w:t>
            </w:r>
            <w:r w:rsidRPr="00492F4A">
              <w:t xml:space="preserve"> дорожному строитель</w:t>
            </w:r>
            <w:r>
              <w:softHyphen/>
            </w:r>
            <w:r w:rsidRPr="00492F4A">
              <w:t>ству</w:t>
            </w:r>
          </w:p>
        </w:tc>
        <w:tc>
          <w:tcPr>
            <w:tcW w:w="1984" w:type="dxa"/>
          </w:tcPr>
          <w:p w:rsidR="00F47118" w:rsidRPr="00492F4A" w:rsidRDefault="00F47118" w:rsidP="00F47118">
            <w:pPr>
              <w:tabs>
                <w:tab w:val="left" w:pos="4200"/>
              </w:tabs>
            </w:pPr>
            <w:r w:rsidRPr="00492F4A">
              <w:t>бюджет муниципального образова</w:t>
            </w:r>
            <w:r>
              <w:softHyphen/>
            </w:r>
            <w:r w:rsidRPr="00492F4A">
              <w:t>ния «Велиж</w:t>
            </w:r>
            <w:r>
              <w:softHyphen/>
            </w:r>
            <w:r w:rsidRPr="00492F4A">
              <w:t>ский район»</w:t>
            </w:r>
          </w:p>
        </w:tc>
        <w:tc>
          <w:tcPr>
            <w:tcW w:w="1276"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3C558B" w:rsidRDefault="00F47118" w:rsidP="00F47118">
            <w:pPr>
              <w:jc w:val="center"/>
            </w:pPr>
            <w:r>
              <w:t>1970</w:t>
            </w:r>
          </w:p>
        </w:tc>
        <w:tc>
          <w:tcPr>
            <w:tcW w:w="1134" w:type="dxa"/>
            <w:vAlign w:val="center"/>
          </w:tcPr>
          <w:p w:rsidR="00F47118" w:rsidRPr="003C558B" w:rsidRDefault="00F47118" w:rsidP="00F47118">
            <w:pPr>
              <w:jc w:val="center"/>
            </w:pPr>
            <w:r>
              <w:t>1950</w:t>
            </w:r>
          </w:p>
        </w:tc>
        <w:tc>
          <w:tcPr>
            <w:tcW w:w="1276" w:type="dxa"/>
            <w:vAlign w:val="center"/>
          </w:tcPr>
          <w:p w:rsidR="00F47118" w:rsidRPr="003C558B" w:rsidRDefault="00F47118" w:rsidP="00F47118">
            <w:pPr>
              <w:jc w:val="center"/>
            </w:pPr>
            <w:r>
              <w:t>1930</w:t>
            </w:r>
          </w:p>
        </w:tc>
      </w:tr>
      <w:tr w:rsidR="00F47118" w:rsidRPr="00492F4A" w:rsidTr="00DF1AD0">
        <w:trPr>
          <w:trHeight w:hRule="exact" w:val="1979"/>
          <w:tblCellSpacing w:w="5" w:type="nil"/>
        </w:trPr>
        <w:tc>
          <w:tcPr>
            <w:tcW w:w="567" w:type="dxa"/>
          </w:tcPr>
          <w:p w:rsidR="00F47118" w:rsidRDefault="00F47118" w:rsidP="00F47118">
            <w:pPr>
              <w:tabs>
                <w:tab w:val="left" w:pos="4200"/>
              </w:tabs>
            </w:pPr>
            <w:r>
              <w:t>1.2.</w:t>
            </w:r>
          </w:p>
        </w:tc>
        <w:tc>
          <w:tcPr>
            <w:tcW w:w="2835" w:type="dxa"/>
          </w:tcPr>
          <w:p w:rsidR="00F47118" w:rsidRPr="00492F4A" w:rsidRDefault="00F47118" w:rsidP="00F47118">
            <w:pPr>
              <w:autoSpaceDE w:val="0"/>
              <w:autoSpaceDN w:val="0"/>
              <w:adjustRightInd w:val="0"/>
            </w:pPr>
            <w:r w:rsidRPr="007D46B4">
              <w:t>Снижение общего количества ДТП</w:t>
            </w:r>
            <w:r>
              <w:t xml:space="preserve"> (ед.)</w:t>
            </w:r>
          </w:p>
        </w:tc>
        <w:tc>
          <w:tcPr>
            <w:tcW w:w="1844" w:type="dxa"/>
          </w:tcPr>
          <w:p w:rsidR="00F47118" w:rsidRPr="00492F4A" w:rsidRDefault="00F47118" w:rsidP="00F47118">
            <w:pPr>
              <w:tabs>
                <w:tab w:val="left" w:pos="4200"/>
              </w:tabs>
            </w:pPr>
            <w:r w:rsidRPr="00492F4A">
              <w:t>Отде</w:t>
            </w:r>
            <w:r>
              <w:t>л по строитель</w:t>
            </w:r>
            <w:r>
              <w:softHyphen/>
              <w:t>ству, архи</w:t>
            </w:r>
            <w:r>
              <w:softHyphen/>
              <w:t>тектуре и</w:t>
            </w:r>
            <w:r w:rsidRPr="00492F4A">
              <w:t xml:space="preserve"> дорожному строитель</w:t>
            </w:r>
            <w:r>
              <w:softHyphen/>
            </w:r>
            <w:r w:rsidRPr="00492F4A">
              <w:t>ству</w:t>
            </w:r>
          </w:p>
        </w:tc>
        <w:tc>
          <w:tcPr>
            <w:tcW w:w="1984" w:type="dxa"/>
          </w:tcPr>
          <w:p w:rsidR="00F47118" w:rsidRPr="00492F4A" w:rsidRDefault="00F47118" w:rsidP="00F47118">
            <w:pPr>
              <w:tabs>
                <w:tab w:val="left" w:pos="4200"/>
              </w:tabs>
            </w:pPr>
            <w:r w:rsidRPr="00492F4A">
              <w:t>бюджет муниципального образова</w:t>
            </w:r>
            <w:r>
              <w:softHyphen/>
            </w:r>
            <w:r w:rsidRPr="00492F4A">
              <w:t>ния «Велиж</w:t>
            </w:r>
            <w:r>
              <w:softHyphen/>
            </w:r>
            <w:r w:rsidRPr="00492F4A">
              <w:t>ский район»</w:t>
            </w:r>
          </w:p>
        </w:tc>
        <w:tc>
          <w:tcPr>
            <w:tcW w:w="1276"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492F4A" w:rsidRDefault="00F47118" w:rsidP="00F47118">
            <w:pPr>
              <w:tabs>
                <w:tab w:val="left" w:pos="4200"/>
              </w:tabs>
              <w:jc w:val="center"/>
            </w:pPr>
            <w:r>
              <w:t>х</w:t>
            </w:r>
          </w:p>
        </w:tc>
        <w:tc>
          <w:tcPr>
            <w:tcW w:w="1134" w:type="dxa"/>
            <w:vAlign w:val="center"/>
          </w:tcPr>
          <w:p w:rsidR="00F47118" w:rsidRPr="003C558B" w:rsidRDefault="00F47118" w:rsidP="00F47118">
            <w:pPr>
              <w:jc w:val="center"/>
            </w:pPr>
            <w:r>
              <w:t>42</w:t>
            </w:r>
          </w:p>
        </w:tc>
        <w:tc>
          <w:tcPr>
            <w:tcW w:w="1134" w:type="dxa"/>
            <w:vAlign w:val="center"/>
          </w:tcPr>
          <w:p w:rsidR="00F47118" w:rsidRPr="003C558B" w:rsidRDefault="00F47118" w:rsidP="00F47118">
            <w:pPr>
              <w:jc w:val="center"/>
            </w:pPr>
            <w:r>
              <w:t>38</w:t>
            </w:r>
          </w:p>
        </w:tc>
        <w:tc>
          <w:tcPr>
            <w:tcW w:w="1276" w:type="dxa"/>
            <w:vAlign w:val="center"/>
          </w:tcPr>
          <w:p w:rsidR="00F47118" w:rsidRPr="003C558B" w:rsidRDefault="00F47118" w:rsidP="00F47118">
            <w:pPr>
              <w:jc w:val="center"/>
            </w:pPr>
            <w:r>
              <w:t>35</w:t>
            </w:r>
          </w:p>
        </w:tc>
      </w:tr>
      <w:tr w:rsidR="006B49F5" w:rsidRPr="00492F4A" w:rsidTr="00DF1AD0">
        <w:trPr>
          <w:trHeight w:hRule="exact" w:val="1563"/>
          <w:tblCellSpacing w:w="5" w:type="nil"/>
        </w:trPr>
        <w:tc>
          <w:tcPr>
            <w:tcW w:w="567" w:type="dxa"/>
          </w:tcPr>
          <w:p w:rsidR="006B49F5" w:rsidRDefault="006B49F5" w:rsidP="00DF1AD0">
            <w:pPr>
              <w:tabs>
                <w:tab w:val="left" w:pos="4200"/>
              </w:tabs>
            </w:pPr>
            <w:r>
              <w:lastRenderedPageBreak/>
              <w:t>1.3.</w:t>
            </w:r>
          </w:p>
        </w:tc>
        <w:tc>
          <w:tcPr>
            <w:tcW w:w="2835" w:type="dxa"/>
          </w:tcPr>
          <w:p w:rsidR="006B49F5" w:rsidRPr="003C558B" w:rsidRDefault="00F47118" w:rsidP="00DF1AD0">
            <w:r w:rsidRPr="007D46B4">
              <w:t>Снижение количества ДТП с участием детей</w:t>
            </w:r>
          </w:p>
        </w:tc>
        <w:tc>
          <w:tcPr>
            <w:tcW w:w="1844" w:type="dxa"/>
          </w:tcPr>
          <w:p w:rsidR="006B49F5" w:rsidRPr="00492F4A" w:rsidRDefault="006B49F5" w:rsidP="00F47118">
            <w:pPr>
              <w:tabs>
                <w:tab w:val="left" w:pos="4200"/>
              </w:tabs>
            </w:pPr>
            <w:r w:rsidRPr="00492F4A">
              <w:t>Отде</w:t>
            </w:r>
            <w:r>
              <w:t xml:space="preserve">л </w:t>
            </w:r>
            <w:r w:rsidR="00F47118">
              <w:t>образования, ОГИБДД МОтд МВД России «Велижское»</w:t>
            </w:r>
          </w:p>
        </w:tc>
        <w:tc>
          <w:tcPr>
            <w:tcW w:w="1984" w:type="dxa"/>
          </w:tcPr>
          <w:p w:rsidR="006B49F5" w:rsidRPr="00492F4A" w:rsidRDefault="00F47118" w:rsidP="00DF1AD0">
            <w:pPr>
              <w:tabs>
                <w:tab w:val="left" w:pos="4200"/>
              </w:tabs>
            </w:pPr>
            <w:r>
              <w:t>финансирования не требуют</w:t>
            </w:r>
          </w:p>
        </w:tc>
        <w:tc>
          <w:tcPr>
            <w:tcW w:w="1276" w:type="dxa"/>
            <w:vAlign w:val="center"/>
          </w:tcPr>
          <w:p w:rsidR="006B49F5" w:rsidRPr="00492F4A" w:rsidRDefault="006B49F5" w:rsidP="00DF1AD0">
            <w:pPr>
              <w:tabs>
                <w:tab w:val="left" w:pos="4200"/>
              </w:tabs>
              <w:jc w:val="center"/>
            </w:pPr>
            <w:r>
              <w:t>х</w:t>
            </w:r>
          </w:p>
        </w:tc>
        <w:tc>
          <w:tcPr>
            <w:tcW w:w="1134" w:type="dxa"/>
            <w:vAlign w:val="center"/>
          </w:tcPr>
          <w:p w:rsidR="006B49F5" w:rsidRPr="00492F4A" w:rsidRDefault="006B49F5" w:rsidP="00DF1AD0">
            <w:pPr>
              <w:tabs>
                <w:tab w:val="left" w:pos="4200"/>
              </w:tabs>
              <w:jc w:val="center"/>
            </w:pPr>
            <w:r>
              <w:t>х</w:t>
            </w:r>
          </w:p>
        </w:tc>
        <w:tc>
          <w:tcPr>
            <w:tcW w:w="1134" w:type="dxa"/>
            <w:vAlign w:val="center"/>
          </w:tcPr>
          <w:p w:rsidR="006B49F5" w:rsidRPr="00492F4A" w:rsidRDefault="006B49F5" w:rsidP="00DF1AD0">
            <w:pPr>
              <w:tabs>
                <w:tab w:val="left" w:pos="4200"/>
              </w:tabs>
              <w:jc w:val="center"/>
            </w:pPr>
            <w:r>
              <w:t>х</w:t>
            </w:r>
          </w:p>
        </w:tc>
        <w:tc>
          <w:tcPr>
            <w:tcW w:w="1134" w:type="dxa"/>
            <w:vAlign w:val="center"/>
          </w:tcPr>
          <w:p w:rsidR="006B49F5" w:rsidRPr="00492F4A" w:rsidRDefault="006B49F5" w:rsidP="00DF1AD0">
            <w:pPr>
              <w:tabs>
                <w:tab w:val="left" w:pos="4200"/>
              </w:tabs>
              <w:jc w:val="center"/>
            </w:pPr>
            <w:r>
              <w:t>х</w:t>
            </w:r>
          </w:p>
        </w:tc>
        <w:tc>
          <w:tcPr>
            <w:tcW w:w="1134" w:type="dxa"/>
            <w:vAlign w:val="center"/>
          </w:tcPr>
          <w:p w:rsidR="006B49F5" w:rsidRPr="003C558B" w:rsidRDefault="006B49F5" w:rsidP="00DF1AD0">
            <w:pPr>
              <w:jc w:val="center"/>
            </w:pPr>
            <w:r>
              <w:t>1</w:t>
            </w:r>
          </w:p>
        </w:tc>
        <w:tc>
          <w:tcPr>
            <w:tcW w:w="1134" w:type="dxa"/>
            <w:vAlign w:val="center"/>
          </w:tcPr>
          <w:p w:rsidR="006B49F5" w:rsidRPr="003C558B" w:rsidRDefault="006B49F5" w:rsidP="00DF1AD0">
            <w:pPr>
              <w:jc w:val="center"/>
            </w:pPr>
            <w:r>
              <w:t>0</w:t>
            </w:r>
          </w:p>
        </w:tc>
        <w:tc>
          <w:tcPr>
            <w:tcW w:w="1276" w:type="dxa"/>
            <w:vAlign w:val="center"/>
          </w:tcPr>
          <w:p w:rsidR="006B49F5" w:rsidRPr="003C558B" w:rsidRDefault="006B49F5" w:rsidP="00DF1AD0">
            <w:pPr>
              <w:jc w:val="center"/>
            </w:pPr>
            <w:r>
              <w:t>0</w:t>
            </w:r>
          </w:p>
        </w:tc>
      </w:tr>
      <w:tr w:rsidR="006B49F5" w:rsidRPr="00D410B2" w:rsidTr="00DF1AD0">
        <w:trPr>
          <w:trHeight w:val="824"/>
          <w:tblCellSpacing w:w="5" w:type="nil"/>
        </w:trPr>
        <w:tc>
          <w:tcPr>
            <w:tcW w:w="3402" w:type="dxa"/>
            <w:gridSpan w:val="2"/>
          </w:tcPr>
          <w:p w:rsidR="006B49F5" w:rsidRPr="00D410B2" w:rsidRDefault="006B49F5" w:rsidP="00DF1AD0">
            <w:pPr>
              <w:tabs>
                <w:tab w:val="left" w:pos="4200"/>
              </w:tabs>
              <w:rPr>
                <w:b/>
              </w:rPr>
            </w:pPr>
            <w:r w:rsidRPr="00D410B2">
              <w:rPr>
                <w:b/>
              </w:rPr>
              <w:t>Итого по муниципальной про</w:t>
            </w:r>
            <w:r>
              <w:rPr>
                <w:b/>
              </w:rPr>
              <w:softHyphen/>
            </w:r>
            <w:r w:rsidRPr="00D410B2">
              <w:rPr>
                <w:b/>
              </w:rPr>
              <w:t xml:space="preserve">грамме </w:t>
            </w:r>
          </w:p>
        </w:tc>
        <w:tc>
          <w:tcPr>
            <w:tcW w:w="1844" w:type="dxa"/>
            <w:vAlign w:val="center"/>
          </w:tcPr>
          <w:p w:rsidR="006B49F5" w:rsidRPr="00D410B2" w:rsidRDefault="006B49F5" w:rsidP="00DF1AD0">
            <w:pPr>
              <w:tabs>
                <w:tab w:val="left" w:pos="4200"/>
              </w:tabs>
              <w:rPr>
                <w:b/>
              </w:rPr>
            </w:pPr>
          </w:p>
        </w:tc>
        <w:tc>
          <w:tcPr>
            <w:tcW w:w="1984" w:type="dxa"/>
            <w:vAlign w:val="center"/>
          </w:tcPr>
          <w:p w:rsidR="006B49F5" w:rsidRPr="00F47118" w:rsidRDefault="006B49F5" w:rsidP="00DF1AD0">
            <w:pPr>
              <w:tabs>
                <w:tab w:val="left" w:pos="4200"/>
              </w:tabs>
              <w:rPr>
                <w:b/>
              </w:rPr>
            </w:pPr>
          </w:p>
        </w:tc>
        <w:tc>
          <w:tcPr>
            <w:tcW w:w="1276" w:type="dxa"/>
            <w:vAlign w:val="center"/>
          </w:tcPr>
          <w:p w:rsidR="006B49F5" w:rsidRPr="00D410B2" w:rsidRDefault="00F47118" w:rsidP="00DF1AD0">
            <w:pPr>
              <w:tabs>
                <w:tab w:val="left" w:pos="4200"/>
              </w:tabs>
              <w:jc w:val="center"/>
              <w:rPr>
                <w:b/>
              </w:rPr>
            </w:pPr>
            <w:r>
              <w:rPr>
                <w:b/>
              </w:rPr>
              <w:t>5</w:t>
            </w:r>
            <w:r w:rsidR="006B49F5">
              <w:rPr>
                <w:b/>
              </w:rPr>
              <w:t>,0</w:t>
            </w:r>
          </w:p>
        </w:tc>
        <w:tc>
          <w:tcPr>
            <w:tcW w:w="1134" w:type="dxa"/>
            <w:vAlign w:val="center"/>
          </w:tcPr>
          <w:p w:rsidR="006B49F5" w:rsidRPr="00D410B2" w:rsidRDefault="00F47118" w:rsidP="00DF1AD0">
            <w:pPr>
              <w:tabs>
                <w:tab w:val="left" w:pos="4200"/>
              </w:tabs>
              <w:jc w:val="center"/>
              <w:rPr>
                <w:b/>
              </w:rPr>
            </w:pPr>
            <w:r>
              <w:rPr>
                <w:b/>
              </w:rPr>
              <w:t>5,</w:t>
            </w:r>
            <w:r w:rsidR="006B49F5">
              <w:rPr>
                <w:b/>
              </w:rPr>
              <w:t>0</w:t>
            </w:r>
          </w:p>
        </w:tc>
        <w:tc>
          <w:tcPr>
            <w:tcW w:w="1134" w:type="dxa"/>
            <w:vAlign w:val="center"/>
          </w:tcPr>
          <w:p w:rsidR="006B49F5" w:rsidRPr="00D410B2" w:rsidRDefault="00F47118" w:rsidP="00DF1AD0">
            <w:pPr>
              <w:tabs>
                <w:tab w:val="left" w:pos="4200"/>
              </w:tabs>
              <w:jc w:val="center"/>
              <w:rPr>
                <w:b/>
              </w:rPr>
            </w:pPr>
            <w:r>
              <w:rPr>
                <w:b/>
              </w:rPr>
              <w:t>0</w:t>
            </w:r>
          </w:p>
        </w:tc>
        <w:tc>
          <w:tcPr>
            <w:tcW w:w="1134" w:type="dxa"/>
            <w:vAlign w:val="center"/>
          </w:tcPr>
          <w:p w:rsidR="006B49F5" w:rsidRPr="00D410B2" w:rsidRDefault="006B49F5" w:rsidP="00DF1AD0">
            <w:pPr>
              <w:tabs>
                <w:tab w:val="left" w:pos="4200"/>
              </w:tabs>
              <w:jc w:val="center"/>
              <w:rPr>
                <w:b/>
              </w:rPr>
            </w:pPr>
            <w:r>
              <w:rPr>
                <w:b/>
              </w:rPr>
              <w:t>0</w:t>
            </w:r>
          </w:p>
        </w:tc>
        <w:tc>
          <w:tcPr>
            <w:tcW w:w="1134" w:type="dxa"/>
            <w:vAlign w:val="center"/>
          </w:tcPr>
          <w:p w:rsidR="006B49F5" w:rsidRPr="00D410B2" w:rsidRDefault="006B49F5" w:rsidP="00DF1AD0">
            <w:pPr>
              <w:tabs>
                <w:tab w:val="left" w:pos="4200"/>
              </w:tabs>
              <w:jc w:val="center"/>
              <w:rPr>
                <w:b/>
              </w:rPr>
            </w:pPr>
            <w:r>
              <w:rPr>
                <w:b/>
              </w:rPr>
              <w:t>х</w:t>
            </w:r>
          </w:p>
        </w:tc>
        <w:tc>
          <w:tcPr>
            <w:tcW w:w="1134" w:type="dxa"/>
            <w:vAlign w:val="center"/>
          </w:tcPr>
          <w:p w:rsidR="006B49F5" w:rsidRPr="00D410B2" w:rsidRDefault="006B49F5" w:rsidP="00DF1AD0">
            <w:pPr>
              <w:tabs>
                <w:tab w:val="left" w:pos="4200"/>
              </w:tabs>
              <w:jc w:val="center"/>
              <w:rPr>
                <w:b/>
              </w:rPr>
            </w:pPr>
            <w:r>
              <w:rPr>
                <w:b/>
              </w:rPr>
              <w:t>х</w:t>
            </w:r>
          </w:p>
        </w:tc>
        <w:tc>
          <w:tcPr>
            <w:tcW w:w="1276" w:type="dxa"/>
            <w:vAlign w:val="center"/>
          </w:tcPr>
          <w:p w:rsidR="006B49F5" w:rsidRPr="00D410B2" w:rsidRDefault="006B49F5" w:rsidP="00DF1AD0">
            <w:pPr>
              <w:tabs>
                <w:tab w:val="left" w:pos="4200"/>
              </w:tabs>
              <w:jc w:val="center"/>
              <w:rPr>
                <w:b/>
              </w:rPr>
            </w:pPr>
            <w:r>
              <w:rPr>
                <w:b/>
              </w:rPr>
              <w:t>х</w:t>
            </w:r>
          </w:p>
        </w:tc>
      </w:tr>
    </w:tbl>
    <w:p w:rsidR="006B49F5" w:rsidRPr="005F774B" w:rsidRDefault="006B49F5" w:rsidP="006B49F5"/>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p w:rsidR="0006216D" w:rsidRDefault="0006216D" w:rsidP="00055DE2">
      <w:pPr>
        <w:ind w:left="60" w:right="20" w:firstLine="709"/>
        <w:jc w:val="both"/>
        <w:rPr>
          <w:sz w:val="28"/>
          <w:szCs w:val="28"/>
        </w:rPr>
      </w:pPr>
    </w:p>
    <w:sectPr w:rsidR="0006216D" w:rsidSect="00E263FA">
      <w:pgSz w:w="16838" w:h="11906" w:orient="landscape"/>
      <w:pgMar w:top="709" w:right="536"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CF" w:rsidRDefault="001B71CF" w:rsidP="00EB02B2">
      <w:r>
        <w:separator/>
      </w:r>
    </w:p>
  </w:endnote>
  <w:endnote w:type="continuationSeparator" w:id="0">
    <w:p w:rsidR="001B71CF" w:rsidRDefault="001B71CF"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CF" w:rsidRDefault="001B71CF" w:rsidP="00EB02B2">
      <w:r>
        <w:separator/>
      </w:r>
    </w:p>
  </w:footnote>
  <w:footnote w:type="continuationSeparator" w:id="0">
    <w:p w:rsidR="001B71CF" w:rsidRDefault="001B71CF" w:rsidP="00EB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15:restartNumberingAfterBreak="0">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10AF4"/>
    <w:rsid w:val="0001144E"/>
    <w:rsid w:val="00013924"/>
    <w:rsid w:val="000146B7"/>
    <w:rsid w:val="00017B70"/>
    <w:rsid w:val="000212AD"/>
    <w:rsid w:val="00021D52"/>
    <w:rsid w:val="0002298B"/>
    <w:rsid w:val="00024300"/>
    <w:rsid w:val="0003199F"/>
    <w:rsid w:val="00043691"/>
    <w:rsid w:val="00045033"/>
    <w:rsid w:val="00055DE2"/>
    <w:rsid w:val="000602F3"/>
    <w:rsid w:val="0006216D"/>
    <w:rsid w:val="00062D67"/>
    <w:rsid w:val="000634BE"/>
    <w:rsid w:val="000646C9"/>
    <w:rsid w:val="000706E5"/>
    <w:rsid w:val="0007483E"/>
    <w:rsid w:val="00086D9B"/>
    <w:rsid w:val="000971E0"/>
    <w:rsid w:val="000A43F5"/>
    <w:rsid w:val="000A727A"/>
    <w:rsid w:val="000B15B4"/>
    <w:rsid w:val="000B2BAC"/>
    <w:rsid w:val="000B39AD"/>
    <w:rsid w:val="000B63E2"/>
    <w:rsid w:val="000B767B"/>
    <w:rsid w:val="000C5449"/>
    <w:rsid w:val="000C76DB"/>
    <w:rsid w:val="000E210B"/>
    <w:rsid w:val="000E38DF"/>
    <w:rsid w:val="000F40E6"/>
    <w:rsid w:val="0010405F"/>
    <w:rsid w:val="00126E1A"/>
    <w:rsid w:val="00142282"/>
    <w:rsid w:val="001424D4"/>
    <w:rsid w:val="00143622"/>
    <w:rsid w:val="00155D6E"/>
    <w:rsid w:val="00164E0E"/>
    <w:rsid w:val="001654AA"/>
    <w:rsid w:val="00167DA3"/>
    <w:rsid w:val="0017003A"/>
    <w:rsid w:val="00180B9A"/>
    <w:rsid w:val="001904EE"/>
    <w:rsid w:val="00191729"/>
    <w:rsid w:val="001A1173"/>
    <w:rsid w:val="001A1B45"/>
    <w:rsid w:val="001A6710"/>
    <w:rsid w:val="001B71CF"/>
    <w:rsid w:val="001D786A"/>
    <w:rsid w:val="001E227E"/>
    <w:rsid w:val="001E6F26"/>
    <w:rsid w:val="001F29C6"/>
    <w:rsid w:val="001F376A"/>
    <w:rsid w:val="001F7576"/>
    <w:rsid w:val="001F7DB1"/>
    <w:rsid w:val="00203B4E"/>
    <w:rsid w:val="00205598"/>
    <w:rsid w:val="00206014"/>
    <w:rsid w:val="002139B5"/>
    <w:rsid w:val="002153BF"/>
    <w:rsid w:val="00215D06"/>
    <w:rsid w:val="002348F6"/>
    <w:rsid w:val="00234A99"/>
    <w:rsid w:val="002370BA"/>
    <w:rsid w:val="002460DA"/>
    <w:rsid w:val="00254F1E"/>
    <w:rsid w:val="00263C8A"/>
    <w:rsid w:val="002653F4"/>
    <w:rsid w:val="0027064F"/>
    <w:rsid w:val="00287FBB"/>
    <w:rsid w:val="002963DB"/>
    <w:rsid w:val="002B2A5E"/>
    <w:rsid w:val="002B73DB"/>
    <w:rsid w:val="002C7C24"/>
    <w:rsid w:val="002D5447"/>
    <w:rsid w:val="002D7633"/>
    <w:rsid w:val="002E73A2"/>
    <w:rsid w:val="002F595B"/>
    <w:rsid w:val="002F5E6F"/>
    <w:rsid w:val="002F61A5"/>
    <w:rsid w:val="003050B8"/>
    <w:rsid w:val="0030629A"/>
    <w:rsid w:val="00337F74"/>
    <w:rsid w:val="003409BC"/>
    <w:rsid w:val="003459A9"/>
    <w:rsid w:val="0035071A"/>
    <w:rsid w:val="00361ECB"/>
    <w:rsid w:val="0037375F"/>
    <w:rsid w:val="00374D5D"/>
    <w:rsid w:val="00392DAE"/>
    <w:rsid w:val="003944BE"/>
    <w:rsid w:val="003A120A"/>
    <w:rsid w:val="003A2228"/>
    <w:rsid w:val="003A3390"/>
    <w:rsid w:val="003B6613"/>
    <w:rsid w:val="003C5573"/>
    <w:rsid w:val="003C735E"/>
    <w:rsid w:val="003C7627"/>
    <w:rsid w:val="003E3DE2"/>
    <w:rsid w:val="003E4AEA"/>
    <w:rsid w:val="003E56EB"/>
    <w:rsid w:val="003E5EA6"/>
    <w:rsid w:val="003F666A"/>
    <w:rsid w:val="003F78B1"/>
    <w:rsid w:val="00410FC6"/>
    <w:rsid w:val="004274A5"/>
    <w:rsid w:val="00427FE0"/>
    <w:rsid w:val="00444A44"/>
    <w:rsid w:val="0045467A"/>
    <w:rsid w:val="004555A2"/>
    <w:rsid w:val="00464C0C"/>
    <w:rsid w:val="00467EEC"/>
    <w:rsid w:val="00476E76"/>
    <w:rsid w:val="0048094B"/>
    <w:rsid w:val="0048230A"/>
    <w:rsid w:val="00497877"/>
    <w:rsid w:val="00497F9A"/>
    <w:rsid w:val="004A2324"/>
    <w:rsid w:val="004A2E6C"/>
    <w:rsid w:val="004A48CD"/>
    <w:rsid w:val="004B25A6"/>
    <w:rsid w:val="004B5585"/>
    <w:rsid w:val="004B59FB"/>
    <w:rsid w:val="004B63F1"/>
    <w:rsid w:val="004B7648"/>
    <w:rsid w:val="004C19BB"/>
    <w:rsid w:val="004C6AAC"/>
    <w:rsid w:val="004C735D"/>
    <w:rsid w:val="004C7EAC"/>
    <w:rsid w:val="004D0B38"/>
    <w:rsid w:val="004E1901"/>
    <w:rsid w:val="004E1B8E"/>
    <w:rsid w:val="00504CB8"/>
    <w:rsid w:val="00523299"/>
    <w:rsid w:val="00523F97"/>
    <w:rsid w:val="00536695"/>
    <w:rsid w:val="00546D81"/>
    <w:rsid w:val="005516A0"/>
    <w:rsid w:val="00552719"/>
    <w:rsid w:val="00552ABD"/>
    <w:rsid w:val="0055442B"/>
    <w:rsid w:val="00554D44"/>
    <w:rsid w:val="00572D88"/>
    <w:rsid w:val="0057301A"/>
    <w:rsid w:val="00573977"/>
    <w:rsid w:val="00575062"/>
    <w:rsid w:val="00580FD0"/>
    <w:rsid w:val="0058465F"/>
    <w:rsid w:val="005A038F"/>
    <w:rsid w:val="005A4328"/>
    <w:rsid w:val="005A5BB5"/>
    <w:rsid w:val="005B340D"/>
    <w:rsid w:val="005B475F"/>
    <w:rsid w:val="005C030E"/>
    <w:rsid w:val="005C5B2F"/>
    <w:rsid w:val="005D5B86"/>
    <w:rsid w:val="005E2C47"/>
    <w:rsid w:val="006019DB"/>
    <w:rsid w:val="00613581"/>
    <w:rsid w:val="00622620"/>
    <w:rsid w:val="0062273A"/>
    <w:rsid w:val="0063273E"/>
    <w:rsid w:val="00633A25"/>
    <w:rsid w:val="00642C44"/>
    <w:rsid w:val="0064655A"/>
    <w:rsid w:val="0065299F"/>
    <w:rsid w:val="006604D2"/>
    <w:rsid w:val="0066090C"/>
    <w:rsid w:val="0066649A"/>
    <w:rsid w:val="00672360"/>
    <w:rsid w:val="00675106"/>
    <w:rsid w:val="00675C90"/>
    <w:rsid w:val="00691D71"/>
    <w:rsid w:val="00691EEB"/>
    <w:rsid w:val="0069540E"/>
    <w:rsid w:val="00697F8C"/>
    <w:rsid w:val="006B49F5"/>
    <w:rsid w:val="006B652C"/>
    <w:rsid w:val="006C0AF1"/>
    <w:rsid w:val="006C4191"/>
    <w:rsid w:val="006D0562"/>
    <w:rsid w:val="006E1C08"/>
    <w:rsid w:val="006E79F3"/>
    <w:rsid w:val="006F3128"/>
    <w:rsid w:val="006F37C9"/>
    <w:rsid w:val="006F6D42"/>
    <w:rsid w:val="006F77D6"/>
    <w:rsid w:val="00701DEC"/>
    <w:rsid w:val="0070310A"/>
    <w:rsid w:val="00707EDF"/>
    <w:rsid w:val="00710E7F"/>
    <w:rsid w:val="007136B4"/>
    <w:rsid w:val="007204FB"/>
    <w:rsid w:val="0072270E"/>
    <w:rsid w:val="007409A0"/>
    <w:rsid w:val="00742FD0"/>
    <w:rsid w:val="00746846"/>
    <w:rsid w:val="00753BD0"/>
    <w:rsid w:val="00770A3B"/>
    <w:rsid w:val="007738C0"/>
    <w:rsid w:val="007802A4"/>
    <w:rsid w:val="007844F1"/>
    <w:rsid w:val="00785AF6"/>
    <w:rsid w:val="0079192D"/>
    <w:rsid w:val="007A01CC"/>
    <w:rsid w:val="007A4D25"/>
    <w:rsid w:val="007B6FD9"/>
    <w:rsid w:val="007C28D1"/>
    <w:rsid w:val="007C76F4"/>
    <w:rsid w:val="007D1581"/>
    <w:rsid w:val="007D1827"/>
    <w:rsid w:val="007D38B9"/>
    <w:rsid w:val="007E0089"/>
    <w:rsid w:val="007E0F02"/>
    <w:rsid w:val="00814615"/>
    <w:rsid w:val="00815D68"/>
    <w:rsid w:val="0081702C"/>
    <w:rsid w:val="00823C66"/>
    <w:rsid w:val="008271D0"/>
    <w:rsid w:val="00827C68"/>
    <w:rsid w:val="00833FF6"/>
    <w:rsid w:val="00845A09"/>
    <w:rsid w:val="00847196"/>
    <w:rsid w:val="0085330D"/>
    <w:rsid w:val="00866895"/>
    <w:rsid w:val="00872329"/>
    <w:rsid w:val="008724CF"/>
    <w:rsid w:val="00892AD1"/>
    <w:rsid w:val="00895828"/>
    <w:rsid w:val="008976DE"/>
    <w:rsid w:val="00897800"/>
    <w:rsid w:val="008A28F8"/>
    <w:rsid w:val="008A2BF2"/>
    <w:rsid w:val="008A5036"/>
    <w:rsid w:val="008B323E"/>
    <w:rsid w:val="008B3867"/>
    <w:rsid w:val="008B6918"/>
    <w:rsid w:val="008D02D2"/>
    <w:rsid w:val="008D411E"/>
    <w:rsid w:val="008D57D1"/>
    <w:rsid w:val="008D7644"/>
    <w:rsid w:val="008E1515"/>
    <w:rsid w:val="008E456E"/>
    <w:rsid w:val="008E5E9C"/>
    <w:rsid w:val="008E66F8"/>
    <w:rsid w:val="008E6926"/>
    <w:rsid w:val="008F2E67"/>
    <w:rsid w:val="008F46D9"/>
    <w:rsid w:val="0091438D"/>
    <w:rsid w:val="00926617"/>
    <w:rsid w:val="0093323D"/>
    <w:rsid w:val="00936827"/>
    <w:rsid w:val="009425EC"/>
    <w:rsid w:val="00942AB0"/>
    <w:rsid w:val="009445B2"/>
    <w:rsid w:val="00952D6D"/>
    <w:rsid w:val="00957024"/>
    <w:rsid w:val="00960261"/>
    <w:rsid w:val="00965E73"/>
    <w:rsid w:val="009715A5"/>
    <w:rsid w:val="00975653"/>
    <w:rsid w:val="00976CFE"/>
    <w:rsid w:val="00995C40"/>
    <w:rsid w:val="009A00B6"/>
    <w:rsid w:val="009B663D"/>
    <w:rsid w:val="009B6CA8"/>
    <w:rsid w:val="009C0952"/>
    <w:rsid w:val="009C4E14"/>
    <w:rsid w:val="009D0C63"/>
    <w:rsid w:val="009D1EE1"/>
    <w:rsid w:val="009D3713"/>
    <w:rsid w:val="009E1EA7"/>
    <w:rsid w:val="009E541A"/>
    <w:rsid w:val="00A05C8E"/>
    <w:rsid w:val="00A073CD"/>
    <w:rsid w:val="00A07FF7"/>
    <w:rsid w:val="00A1065A"/>
    <w:rsid w:val="00A11008"/>
    <w:rsid w:val="00A12A8C"/>
    <w:rsid w:val="00A12ECE"/>
    <w:rsid w:val="00A1359C"/>
    <w:rsid w:val="00A15E85"/>
    <w:rsid w:val="00A263A5"/>
    <w:rsid w:val="00A52938"/>
    <w:rsid w:val="00A71C6C"/>
    <w:rsid w:val="00A736C3"/>
    <w:rsid w:val="00A754B2"/>
    <w:rsid w:val="00A801FC"/>
    <w:rsid w:val="00A83DB3"/>
    <w:rsid w:val="00A94DA1"/>
    <w:rsid w:val="00AA1A73"/>
    <w:rsid w:val="00AA5C21"/>
    <w:rsid w:val="00AA7B48"/>
    <w:rsid w:val="00AB1CAF"/>
    <w:rsid w:val="00AB1D4C"/>
    <w:rsid w:val="00AB4C3D"/>
    <w:rsid w:val="00AB7E8B"/>
    <w:rsid w:val="00AC1B69"/>
    <w:rsid w:val="00AC30C0"/>
    <w:rsid w:val="00AC5D8C"/>
    <w:rsid w:val="00AC5DC4"/>
    <w:rsid w:val="00AD34C6"/>
    <w:rsid w:val="00AD372D"/>
    <w:rsid w:val="00AD6F1E"/>
    <w:rsid w:val="00AE670E"/>
    <w:rsid w:val="00B06582"/>
    <w:rsid w:val="00B07A93"/>
    <w:rsid w:val="00B123B8"/>
    <w:rsid w:val="00B161B7"/>
    <w:rsid w:val="00B2450A"/>
    <w:rsid w:val="00B247DA"/>
    <w:rsid w:val="00B3080E"/>
    <w:rsid w:val="00B36FF8"/>
    <w:rsid w:val="00B55869"/>
    <w:rsid w:val="00B77F2A"/>
    <w:rsid w:val="00B924D0"/>
    <w:rsid w:val="00B950AC"/>
    <w:rsid w:val="00B97340"/>
    <w:rsid w:val="00BA4107"/>
    <w:rsid w:val="00BA65B3"/>
    <w:rsid w:val="00BA65E8"/>
    <w:rsid w:val="00BA756B"/>
    <w:rsid w:val="00BC2A77"/>
    <w:rsid w:val="00BC48D7"/>
    <w:rsid w:val="00BD1E13"/>
    <w:rsid w:val="00BD44CD"/>
    <w:rsid w:val="00BD59F8"/>
    <w:rsid w:val="00BF5C98"/>
    <w:rsid w:val="00BF7EA6"/>
    <w:rsid w:val="00C078D9"/>
    <w:rsid w:val="00C21BF0"/>
    <w:rsid w:val="00C26777"/>
    <w:rsid w:val="00C27299"/>
    <w:rsid w:val="00C312D8"/>
    <w:rsid w:val="00C34BAC"/>
    <w:rsid w:val="00C37451"/>
    <w:rsid w:val="00C37ADD"/>
    <w:rsid w:val="00C45FBA"/>
    <w:rsid w:val="00C47F35"/>
    <w:rsid w:val="00C53735"/>
    <w:rsid w:val="00C66659"/>
    <w:rsid w:val="00C673F5"/>
    <w:rsid w:val="00C70F1F"/>
    <w:rsid w:val="00C72140"/>
    <w:rsid w:val="00C75073"/>
    <w:rsid w:val="00C84869"/>
    <w:rsid w:val="00C95EFE"/>
    <w:rsid w:val="00C973CF"/>
    <w:rsid w:val="00C974A7"/>
    <w:rsid w:val="00CB4A95"/>
    <w:rsid w:val="00CB7FCC"/>
    <w:rsid w:val="00CC13DD"/>
    <w:rsid w:val="00CC4621"/>
    <w:rsid w:val="00CD1221"/>
    <w:rsid w:val="00CF3B68"/>
    <w:rsid w:val="00CF52F7"/>
    <w:rsid w:val="00D073F9"/>
    <w:rsid w:val="00D10AC9"/>
    <w:rsid w:val="00D21348"/>
    <w:rsid w:val="00D26263"/>
    <w:rsid w:val="00D511D6"/>
    <w:rsid w:val="00D572F1"/>
    <w:rsid w:val="00D60382"/>
    <w:rsid w:val="00D71F84"/>
    <w:rsid w:val="00D7761C"/>
    <w:rsid w:val="00D8423C"/>
    <w:rsid w:val="00D86D55"/>
    <w:rsid w:val="00D955DD"/>
    <w:rsid w:val="00D97353"/>
    <w:rsid w:val="00DA640F"/>
    <w:rsid w:val="00DB327F"/>
    <w:rsid w:val="00DB3EBF"/>
    <w:rsid w:val="00DB6724"/>
    <w:rsid w:val="00DB76EA"/>
    <w:rsid w:val="00DC0141"/>
    <w:rsid w:val="00DC2774"/>
    <w:rsid w:val="00DC6B9E"/>
    <w:rsid w:val="00DE7B86"/>
    <w:rsid w:val="00DF1AD0"/>
    <w:rsid w:val="00DF5069"/>
    <w:rsid w:val="00E06C98"/>
    <w:rsid w:val="00E06D8B"/>
    <w:rsid w:val="00E159A8"/>
    <w:rsid w:val="00E263FA"/>
    <w:rsid w:val="00E27299"/>
    <w:rsid w:val="00E34C9A"/>
    <w:rsid w:val="00E43CDB"/>
    <w:rsid w:val="00E50DF3"/>
    <w:rsid w:val="00E51A9A"/>
    <w:rsid w:val="00E5657F"/>
    <w:rsid w:val="00E636AC"/>
    <w:rsid w:val="00E73016"/>
    <w:rsid w:val="00E75DAA"/>
    <w:rsid w:val="00E76881"/>
    <w:rsid w:val="00E82EF6"/>
    <w:rsid w:val="00E93E14"/>
    <w:rsid w:val="00EA00FA"/>
    <w:rsid w:val="00EA157E"/>
    <w:rsid w:val="00EA7A71"/>
    <w:rsid w:val="00EA7B08"/>
    <w:rsid w:val="00EB02B2"/>
    <w:rsid w:val="00EB3821"/>
    <w:rsid w:val="00EB383D"/>
    <w:rsid w:val="00ED0A94"/>
    <w:rsid w:val="00ED2C15"/>
    <w:rsid w:val="00EE12DC"/>
    <w:rsid w:val="00EE52B0"/>
    <w:rsid w:val="00F03EC4"/>
    <w:rsid w:val="00F13FED"/>
    <w:rsid w:val="00F23B34"/>
    <w:rsid w:val="00F25E8F"/>
    <w:rsid w:val="00F359E3"/>
    <w:rsid w:val="00F41056"/>
    <w:rsid w:val="00F42B12"/>
    <w:rsid w:val="00F47118"/>
    <w:rsid w:val="00F53A4D"/>
    <w:rsid w:val="00F57381"/>
    <w:rsid w:val="00F70EF5"/>
    <w:rsid w:val="00F74D66"/>
    <w:rsid w:val="00F86415"/>
    <w:rsid w:val="00F97410"/>
    <w:rsid w:val="00FA2A3F"/>
    <w:rsid w:val="00FA2AA5"/>
    <w:rsid w:val="00FA728D"/>
    <w:rsid w:val="00FA776F"/>
    <w:rsid w:val="00FE284C"/>
    <w:rsid w:val="00FE7449"/>
    <w:rsid w:val="00FF24DC"/>
    <w:rsid w:val="00FF3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B35673-547F-4083-9F8D-EB12A9C3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4DC"/>
    <w:rPr>
      <w:sz w:val="24"/>
      <w:szCs w:val="24"/>
    </w:rPr>
  </w:style>
  <w:style w:type="paragraph" w:styleId="3">
    <w:name w:val="heading 3"/>
    <w:basedOn w:val="a"/>
    <w:link w:val="30"/>
    <w:uiPriority w:val="9"/>
    <w:qFormat/>
    <w:rsid w:val="00753BD0"/>
    <w:pPr>
      <w:spacing w:before="100" w:beforeAutospacing="1" w:after="100" w:afterAutospacing="1"/>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rsid w:val="00361ECB"/>
    <w:pPr>
      <w:spacing w:after="120"/>
    </w:pPr>
  </w:style>
  <w:style w:type="character" w:customStyle="1" w:styleId="ac">
    <w:name w:val="Основной текст Знак"/>
    <w:basedOn w:val="a0"/>
    <w:link w:val="ab"/>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character" w:styleId="af2">
    <w:name w:val="Hyperlink"/>
    <w:basedOn w:val="a0"/>
    <w:unhideWhenUsed/>
    <w:rsid w:val="00B247DA"/>
    <w:rPr>
      <w:color w:val="0000FF" w:themeColor="hyperlink"/>
      <w:u w:val="single"/>
    </w:rPr>
  </w:style>
  <w:style w:type="paragraph" w:customStyle="1" w:styleId="ConsPlusTitle">
    <w:name w:val="ConsPlusTitle"/>
    <w:rsid w:val="00B3080E"/>
    <w:pPr>
      <w:widowControl w:val="0"/>
      <w:suppressAutoHyphens/>
      <w:autoSpaceDE w:val="0"/>
    </w:pPr>
    <w:rPr>
      <w:rFonts w:ascii="Arial" w:eastAsia="Arial" w:hAnsi="Arial" w:cs="Arial"/>
      <w:b/>
      <w:bCs/>
      <w:lang w:eastAsia="ar-SA"/>
    </w:rPr>
  </w:style>
  <w:style w:type="character" w:customStyle="1" w:styleId="FontStyle21">
    <w:name w:val="Font Style21"/>
    <w:basedOn w:val="a0"/>
    <w:uiPriority w:val="99"/>
    <w:rsid w:val="00B3080E"/>
    <w:rPr>
      <w:rFonts w:ascii="Times New Roman" w:hAnsi="Times New Roman" w:cs="Times New Roman"/>
      <w:sz w:val="20"/>
      <w:szCs w:val="20"/>
    </w:rPr>
  </w:style>
  <w:style w:type="character" w:customStyle="1" w:styleId="30">
    <w:name w:val="Заголовок 3 Знак"/>
    <w:basedOn w:val="a0"/>
    <w:link w:val="3"/>
    <w:uiPriority w:val="9"/>
    <w:rsid w:val="00753BD0"/>
    <w:rPr>
      <w:b/>
      <w:bCs/>
      <w:sz w:val="27"/>
      <w:szCs w:val="27"/>
    </w:rPr>
  </w:style>
  <w:style w:type="paragraph" w:customStyle="1" w:styleId="af3">
    <w:name w:val="А_текст"/>
    <w:link w:val="af4"/>
    <w:autoRedefine/>
    <w:qFormat/>
    <w:rsid w:val="00753BD0"/>
    <w:pPr>
      <w:spacing w:line="360" w:lineRule="auto"/>
      <w:ind w:firstLine="567"/>
      <w:jc w:val="both"/>
    </w:pPr>
    <w:rPr>
      <w:sz w:val="28"/>
      <w:szCs w:val="24"/>
    </w:rPr>
  </w:style>
  <w:style w:type="character" w:customStyle="1" w:styleId="af4">
    <w:name w:val="А_текст Знак"/>
    <w:basedOn w:val="a0"/>
    <w:link w:val="af3"/>
    <w:rsid w:val="00753BD0"/>
    <w:rPr>
      <w:sz w:val="28"/>
      <w:szCs w:val="24"/>
    </w:rPr>
  </w:style>
  <w:style w:type="paragraph" w:styleId="af5">
    <w:name w:val="Normal (Web)"/>
    <w:aliases w:val="Обычный (Web)1"/>
    <w:basedOn w:val="a"/>
    <w:uiPriority w:val="99"/>
    <w:unhideWhenUsed/>
    <w:rsid w:val="00753BD0"/>
    <w:pPr>
      <w:spacing w:before="100" w:beforeAutospacing="1" w:after="100" w:afterAutospacing="1"/>
      <w:jc w:val="both"/>
    </w:pPr>
  </w:style>
  <w:style w:type="character" w:customStyle="1" w:styleId="apple-converted-space">
    <w:name w:val="apple-converted-space"/>
    <w:uiPriority w:val="99"/>
    <w:rsid w:val="00753BD0"/>
  </w:style>
  <w:style w:type="character" w:customStyle="1" w:styleId="FontStyle22">
    <w:name w:val="Font Style22"/>
    <w:rsid w:val="00A12A8C"/>
    <w:rPr>
      <w:rFonts w:ascii="Times New Roman" w:hAnsi="Times New Roman" w:cs="Times New Roman" w:hint="default"/>
      <w:sz w:val="30"/>
      <w:szCs w:val="30"/>
    </w:rPr>
  </w:style>
  <w:style w:type="paragraph" w:styleId="af6">
    <w:name w:val="No Spacing"/>
    <w:uiPriority w:val="1"/>
    <w:qFormat/>
    <w:rsid w:val="00D97353"/>
    <w:rPr>
      <w:rFonts w:asciiTheme="minorHAnsi" w:eastAsiaTheme="minorEastAsia" w:hAnsiTheme="minorHAnsi" w:cstheme="minorBidi"/>
      <w:sz w:val="22"/>
      <w:szCs w:val="22"/>
    </w:rPr>
  </w:style>
  <w:style w:type="paragraph" w:customStyle="1" w:styleId="TableParagraph">
    <w:name w:val="Table Paragraph"/>
    <w:basedOn w:val="a"/>
    <w:uiPriority w:val="1"/>
    <w:qFormat/>
    <w:rsid w:val="001A1173"/>
    <w:rPr>
      <w:color w:val="00000A"/>
      <w:sz w:val="22"/>
      <w:szCs w:val="22"/>
      <w:lang w:val="en-US" w:eastAsia="en-US"/>
    </w:rPr>
  </w:style>
  <w:style w:type="character" w:customStyle="1" w:styleId="af7">
    <w:name w:val="Основной текст_"/>
    <w:basedOn w:val="a0"/>
    <w:link w:val="2"/>
    <w:rsid w:val="006B49F5"/>
    <w:rPr>
      <w:sz w:val="28"/>
      <w:szCs w:val="28"/>
      <w:shd w:val="clear" w:color="auto" w:fill="FFFFFF"/>
    </w:rPr>
  </w:style>
  <w:style w:type="paragraph" w:customStyle="1" w:styleId="2">
    <w:name w:val="Основной текст2"/>
    <w:basedOn w:val="a"/>
    <w:link w:val="af7"/>
    <w:rsid w:val="006B49F5"/>
    <w:pPr>
      <w:widowControl w:val="0"/>
      <w:shd w:val="clear" w:color="auto" w:fill="FFFFFF"/>
      <w:spacing w:line="326" w:lineRule="exact"/>
    </w:pPr>
    <w:rPr>
      <w:sz w:val="28"/>
      <w:szCs w:val="28"/>
    </w:rPr>
  </w:style>
  <w:style w:type="paragraph" w:customStyle="1" w:styleId="formattext">
    <w:name w:val="formattext"/>
    <w:basedOn w:val="a"/>
    <w:rsid w:val="00AD34C6"/>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30C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1822">
      <w:bodyDiv w:val="1"/>
      <w:marLeft w:val="0"/>
      <w:marRight w:val="0"/>
      <w:marTop w:val="0"/>
      <w:marBottom w:val="0"/>
      <w:divBdr>
        <w:top w:val="none" w:sz="0" w:space="0" w:color="auto"/>
        <w:left w:val="none" w:sz="0" w:space="0" w:color="auto"/>
        <w:bottom w:val="none" w:sz="0" w:space="0" w:color="auto"/>
        <w:right w:val="none" w:sz="0" w:space="0" w:color="auto"/>
      </w:divBdr>
    </w:div>
    <w:div w:id="828592269">
      <w:bodyDiv w:val="1"/>
      <w:marLeft w:val="0"/>
      <w:marRight w:val="0"/>
      <w:marTop w:val="0"/>
      <w:marBottom w:val="0"/>
      <w:divBdr>
        <w:top w:val="none" w:sz="0" w:space="0" w:color="auto"/>
        <w:left w:val="none" w:sz="0" w:space="0" w:color="auto"/>
        <w:bottom w:val="none" w:sz="0" w:space="0" w:color="auto"/>
        <w:right w:val="none" w:sz="0" w:space="0" w:color="auto"/>
      </w:divBdr>
    </w:div>
    <w:div w:id="951983586">
      <w:bodyDiv w:val="1"/>
      <w:marLeft w:val="0"/>
      <w:marRight w:val="0"/>
      <w:marTop w:val="0"/>
      <w:marBottom w:val="0"/>
      <w:divBdr>
        <w:top w:val="none" w:sz="0" w:space="0" w:color="auto"/>
        <w:left w:val="none" w:sz="0" w:space="0" w:color="auto"/>
        <w:bottom w:val="none" w:sz="0" w:space="0" w:color="auto"/>
        <w:right w:val="none" w:sz="0" w:space="0" w:color="auto"/>
      </w:divBdr>
    </w:div>
    <w:div w:id="1044209862">
      <w:bodyDiv w:val="1"/>
      <w:marLeft w:val="0"/>
      <w:marRight w:val="0"/>
      <w:marTop w:val="0"/>
      <w:marBottom w:val="0"/>
      <w:divBdr>
        <w:top w:val="none" w:sz="0" w:space="0" w:color="auto"/>
        <w:left w:val="none" w:sz="0" w:space="0" w:color="auto"/>
        <w:bottom w:val="none" w:sz="0" w:space="0" w:color="auto"/>
        <w:right w:val="none" w:sz="0" w:space="0" w:color="auto"/>
      </w:divBdr>
    </w:div>
    <w:div w:id="1373576634">
      <w:bodyDiv w:val="1"/>
      <w:marLeft w:val="0"/>
      <w:marRight w:val="0"/>
      <w:marTop w:val="0"/>
      <w:marBottom w:val="0"/>
      <w:divBdr>
        <w:top w:val="none" w:sz="0" w:space="0" w:color="auto"/>
        <w:left w:val="none" w:sz="0" w:space="0" w:color="auto"/>
        <w:bottom w:val="none" w:sz="0" w:space="0" w:color="auto"/>
        <w:right w:val="none" w:sz="0" w:space="0" w:color="auto"/>
      </w:divBdr>
    </w:div>
    <w:div w:id="1692875868">
      <w:bodyDiv w:val="1"/>
      <w:marLeft w:val="0"/>
      <w:marRight w:val="0"/>
      <w:marTop w:val="0"/>
      <w:marBottom w:val="0"/>
      <w:divBdr>
        <w:top w:val="none" w:sz="0" w:space="0" w:color="auto"/>
        <w:left w:val="none" w:sz="0" w:space="0" w:color="auto"/>
        <w:bottom w:val="none" w:sz="0" w:space="0" w:color="auto"/>
        <w:right w:val="none" w:sz="0" w:space="0" w:color="auto"/>
      </w:divBdr>
    </w:div>
    <w:div w:id="17739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3532-8B75-4B78-8317-CC73F27E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User</cp:lastModifiedBy>
  <cp:revision>2</cp:revision>
  <cp:lastPrinted>2022-09-06T12:47:00Z</cp:lastPrinted>
  <dcterms:created xsi:type="dcterms:W3CDTF">2023-07-06T11:48:00Z</dcterms:created>
  <dcterms:modified xsi:type="dcterms:W3CDTF">2023-07-06T11:48:00Z</dcterms:modified>
</cp:coreProperties>
</file>