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303001" w:rsidRPr="002064B9" w:rsidP="003030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2064B9">
        <w:rPr>
          <w:rFonts w:ascii="Times New Roman" w:eastAsia="Times New Roman" w:hAnsi="Times New Roman"/>
          <w:b/>
          <w:sz w:val="28"/>
          <w:szCs w:val="20"/>
        </w:rPr>
        <w:t>АДМИНИСТРАЦИЯ МУНИЦИПАЛЬНОГО ОБРАЗОВАНИЯ</w:t>
      </w:r>
    </w:p>
    <w:p w:rsidR="00303001" w:rsidRPr="002064B9" w:rsidP="003030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2064B9">
        <w:rPr>
          <w:rFonts w:ascii="Times New Roman" w:eastAsia="Times New Roman" w:hAnsi="Times New Roman"/>
          <w:b/>
          <w:sz w:val="28"/>
          <w:szCs w:val="24"/>
        </w:rPr>
        <w:t xml:space="preserve"> «ВЕЛИЖСКИЙ РАЙОН» </w:t>
      </w:r>
    </w:p>
    <w:p w:rsidR="00303001" w:rsidRPr="002064B9" w:rsidP="0030300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20"/>
        </w:rPr>
      </w:pPr>
    </w:p>
    <w:p w:rsidR="00303001" w:rsidRPr="002064B9" w:rsidP="0030300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2064B9">
        <w:rPr>
          <w:rFonts w:ascii="Times New Roman" w:eastAsia="Times New Roman" w:hAnsi="Times New Roman"/>
          <w:b/>
          <w:sz w:val="40"/>
          <w:szCs w:val="20"/>
        </w:rPr>
        <w:t>ПОСТАНОВЛЕНИЕ</w:t>
      </w: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 w:rsidRPr="002064B9">
        <w:rPr>
          <w:rFonts w:ascii="Times New Roman" w:eastAsia="Times New Roman" w:hAnsi="Times New Roman"/>
          <w:color w:val="000000"/>
          <w:sz w:val="28"/>
          <w:szCs w:val="24"/>
        </w:rPr>
        <w:t xml:space="preserve">от </w:t>
      </w:r>
      <w:r w:rsidR="00165174">
        <w:rPr>
          <w:rFonts w:ascii="Times New Roman" w:eastAsia="Times New Roman" w:hAnsi="Times New Roman"/>
          <w:color w:val="000000"/>
          <w:sz w:val="28"/>
          <w:szCs w:val="24"/>
        </w:rPr>
        <w:t>06.11.2024</w:t>
      </w:r>
      <w:r w:rsidRPr="00B407BC" w:rsidR="000A092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2064B9">
        <w:rPr>
          <w:rFonts w:ascii="Times New Roman" w:eastAsia="Times New Roman" w:hAnsi="Times New Roman"/>
          <w:color w:val="000000"/>
          <w:sz w:val="28"/>
          <w:szCs w:val="24"/>
        </w:rPr>
        <w:t xml:space="preserve">№ </w:t>
      </w:r>
      <w:r w:rsidR="00165174">
        <w:rPr>
          <w:rFonts w:ascii="Times New Roman" w:eastAsia="Times New Roman" w:hAnsi="Times New Roman"/>
          <w:color w:val="000000"/>
          <w:sz w:val="28"/>
          <w:szCs w:val="24"/>
        </w:rPr>
        <w:t>622</w:t>
      </w: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</w:t>
      </w:r>
      <w:bookmarkStart w:id="0" w:name="_GoBack"/>
      <w:bookmarkEnd w:id="0"/>
      <w:r w:rsidRPr="002064B9">
        <w:rPr>
          <w:rFonts w:ascii="Times New Roman" w:eastAsia="Times New Roman" w:hAnsi="Times New Roman"/>
          <w:sz w:val="28"/>
          <w:szCs w:val="24"/>
        </w:rPr>
        <w:t>г. Велиж</w:t>
      </w:r>
    </w:p>
    <w:p w:rsidR="00303001" w:rsidRPr="002064B9" w:rsidP="003030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Text Box 2" o:spid="_x0000_s1025" style="width:265.5pt;height:79.5pt;margin-top:5.35pt;margin-left:-6.45pt;mso-height-relative:margin;mso-width-relative:margin;mso-wrap-distance-left:0.35pt;mso-wrap-distance-right:0;mso-wrap-distance-top:0.35pt;position:absolute;visibility:visible;z-index:251658240" o:allowincell="f" strokecolor="white">
            <v:textbox>
              <w:txbxContent>
                <w:p w:rsidR="00303001" w:rsidRPr="001B5CEC" w:rsidP="00303001">
                  <w:pPr>
                    <w:pStyle w:val="a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szCs w:val="28"/>
                    </w:rPr>
                    <w:t>О</w:t>
                  </w:r>
                  <w:r>
                    <w:rPr>
                      <w:color w:val="000000"/>
                      <w:szCs w:val="28"/>
                      <w:lang w:val="ru-RU"/>
                    </w:rPr>
                    <w:t xml:space="preserve"> внесении изменений в </w:t>
                  </w:r>
                  <w:r>
                    <w:rPr>
                      <w:color w:val="000000"/>
                      <w:szCs w:val="28"/>
                    </w:rPr>
                    <w:t>муниципальн</w:t>
                  </w:r>
                  <w:r>
                    <w:rPr>
                      <w:color w:val="000000"/>
                      <w:szCs w:val="28"/>
                      <w:lang w:val="ru-RU"/>
                    </w:rPr>
                    <w:t>ую</w:t>
                  </w:r>
                  <w:r>
                    <w:rPr>
                      <w:color w:val="000000"/>
                      <w:szCs w:val="28"/>
                    </w:rPr>
                    <w:t xml:space="preserve"> программ</w:t>
                  </w:r>
                  <w:r>
                    <w:rPr>
                      <w:color w:val="000000"/>
                      <w:szCs w:val="28"/>
                      <w:lang w:val="ru-RU"/>
                    </w:rPr>
                    <w:t>у</w:t>
                  </w:r>
                  <w:r>
                    <w:rPr>
                      <w:color w:val="000000"/>
                      <w:szCs w:val="28"/>
                    </w:rPr>
                    <w:t xml:space="preserve"> «Развитие образования и молодежной политики в муниципальном образовании «Велижский район»</w:t>
                  </w:r>
                </w:p>
                <w:p w:rsidR="00303001" w:rsidP="00303001">
                  <w:pPr>
                    <w:pStyle w:val="a"/>
                    <w:rPr>
                      <w:color w:val="000000"/>
                    </w:rPr>
                  </w:pPr>
                </w:p>
                <w:p w:rsidR="00303001" w:rsidP="00303001">
                  <w:pPr>
                    <w:pStyle w:val="a"/>
                    <w:rPr>
                      <w:color w:val="000000"/>
                    </w:rPr>
                  </w:pPr>
                </w:p>
                <w:p w:rsidR="00303001" w:rsidP="00303001">
                  <w:pPr>
                    <w:pStyle w:val="a"/>
                    <w:rPr>
                      <w:color w:val="000000"/>
                    </w:rPr>
                  </w:pPr>
                </w:p>
                <w:p w:rsidR="00303001" w:rsidP="00303001">
                  <w:pPr>
                    <w:pStyle w:val="a"/>
                    <w:rPr>
                      <w:color w:val="000000"/>
                    </w:rPr>
                  </w:pPr>
                </w:p>
                <w:p w:rsidR="00303001" w:rsidP="00303001">
                  <w:pPr>
                    <w:pStyle w:val="a"/>
                    <w:rPr>
                      <w:color w:val="000000"/>
                    </w:rPr>
                  </w:pPr>
                </w:p>
                <w:p w:rsidR="00303001" w:rsidP="00303001">
                  <w:pPr>
                    <w:pStyle w:val="a"/>
                    <w:rPr>
                      <w:color w:val="000000"/>
                    </w:rPr>
                  </w:pPr>
                </w:p>
                <w:p w:rsidR="00303001" w:rsidP="00303001">
                  <w:pPr>
                    <w:pStyle w:val="a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Pr="002064B9">
        <w:rPr>
          <w:rFonts w:ascii="Times New Roman" w:eastAsia="Times New Roman" w:hAnsi="Times New Roman"/>
          <w:sz w:val="28"/>
          <w:szCs w:val="24"/>
        </w:rPr>
        <w:t xml:space="preserve">              </w:t>
      </w: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03001" w:rsidRPr="002064B9" w:rsidP="003030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03001" w:rsidRPr="00AA5D0C" w:rsidP="00303001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</w:t>
      </w:r>
      <w:r w:rsidRPr="002064B9">
        <w:rPr>
          <w:rFonts w:ascii="Times New Roman" w:eastAsia="Times New Roman" w:hAnsi="Times New Roman"/>
          <w:sz w:val="28"/>
          <w:szCs w:val="24"/>
        </w:rPr>
        <w:t>В соответствии</w:t>
      </w:r>
      <w:r>
        <w:rPr>
          <w:rFonts w:ascii="Times New Roman" w:eastAsia="Times New Roman" w:hAnsi="Times New Roman"/>
          <w:sz w:val="28"/>
          <w:szCs w:val="24"/>
        </w:rPr>
        <w:t xml:space="preserve"> с «Правилами</w:t>
      </w:r>
      <w:r w:rsidRPr="00AA5D0C">
        <w:rPr>
          <w:rFonts w:ascii="Times New Roman" w:eastAsia="Times New Roman" w:hAnsi="Times New Roman"/>
          <w:sz w:val="28"/>
          <w:szCs w:val="24"/>
        </w:rPr>
        <w:t xml:space="preserve"> предоставления и распределения субсидий из областного бюджета местным бюджетам</w:t>
      </w:r>
      <w:r>
        <w:rPr>
          <w:rFonts w:ascii="Times New Roman" w:eastAsia="Times New Roman" w:hAnsi="Times New Roman"/>
          <w:sz w:val="28"/>
          <w:szCs w:val="24"/>
        </w:rPr>
        <w:t>», утвержденными</w:t>
      </w:r>
      <w:r w:rsidRPr="00AA5D0C">
        <w:rPr>
          <w:rFonts w:ascii="Times New Roman" w:eastAsia="Times New Roman" w:hAnsi="Times New Roman"/>
          <w:sz w:val="28"/>
          <w:szCs w:val="24"/>
        </w:rPr>
        <w:t xml:space="preserve"> постановлением Администрации Смоленской области от 29.11.2013 № 984</w:t>
      </w:r>
      <w:r>
        <w:rPr>
          <w:rFonts w:ascii="Times New Roman" w:eastAsia="Times New Roman" w:hAnsi="Times New Roman"/>
          <w:sz w:val="28"/>
          <w:szCs w:val="24"/>
        </w:rPr>
        <w:t>,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B407BC">
        <w:rPr>
          <w:rFonts w:ascii="Times New Roman" w:eastAsia="Times New Roman" w:hAnsi="Times New Roman"/>
          <w:sz w:val="28"/>
          <w:szCs w:val="24"/>
        </w:rPr>
        <w:t>соглашением о предоставлении иного межбюджетного трансферта, имеющего целевое назначение из бюджета субъекта Российской Федерации местному бюджету № 66603000-1-2024-025</w:t>
      </w:r>
      <w:r w:rsidRPr="002064B9">
        <w:rPr>
          <w:rFonts w:ascii="Times New Roman" w:eastAsia="Times New Roman" w:hAnsi="Times New Roman"/>
          <w:sz w:val="28"/>
          <w:szCs w:val="24"/>
        </w:rPr>
        <w:t>, руководствуясь ст. 29, ст. 35 Устава муниципального образования «Велижский район» (новая редакция), с Порядком принятия решения о разработке муниципальных программ их формирования и реализации на территории муниципального образования «Велижский район» и муниципального образования Велижское городское поселение, утвержденным постановлением Администрации мунипального образования «Велижский район» от 14.11.2013 №747, Администрация муниципального образования «Велижский район»</w:t>
      </w:r>
    </w:p>
    <w:p w:rsidR="00303001" w:rsidRPr="002064B9" w:rsidP="00303001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303001" w:rsidRPr="002064B9" w:rsidP="003030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303001" w:rsidRPr="002064B9" w:rsidP="003030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064B9">
        <w:rPr>
          <w:rFonts w:ascii="Times New Roman" w:eastAsia="Times New Roman" w:hAnsi="Times New Roman"/>
          <w:sz w:val="28"/>
          <w:szCs w:val="24"/>
        </w:rPr>
        <w:t>ПОСТАНОВЛЯЕТ:</w:t>
      </w:r>
    </w:p>
    <w:p w:rsidR="00303001" w:rsidRPr="002064B9" w:rsidP="00303001">
      <w:pPr>
        <w:tabs>
          <w:tab w:val="left" w:pos="462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3001" w:rsidRPr="002064B9" w:rsidP="003030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064B9">
        <w:rPr>
          <w:rFonts w:ascii="Times New Roman" w:eastAsia="Times New Roman" w:hAnsi="Times New Roman"/>
          <w:sz w:val="28"/>
          <w:szCs w:val="24"/>
        </w:rPr>
        <w:t xml:space="preserve">1. </w:t>
      </w:r>
      <w:r w:rsidRPr="002064B9">
        <w:rPr>
          <w:rFonts w:ascii="Times New Roman" w:eastAsia="Times New Roman" w:hAnsi="Times New Roman"/>
          <w:sz w:val="28"/>
          <w:szCs w:val="28"/>
        </w:rPr>
        <w:t>Внести в муниципальную программу «Развитие образования и молодежной политики в муниципальном образовании «Велижский район» (далее программа), утвержденную постановлением Администрации муниципального образования «Велижский район» от 08.12.2016 №789 (в редакции постановлений от 08.06.2017 № 339, от 08.12.2017 № 714, от 08.06.2018 № 269, от 28.06.2018 № 292, от 08.08.2018 № 376, от 29.10.2018 №507, от 26.11.2018 №550, от 21.12.2018 № 604, от 23.04.2019 № 205, от 14.05.2019 №249, от 05.06.2019 №284, 01.11.2019 № 492, от 10.04.2020 №171, от 26.06.2020 № 273, от 10.07.2020 №302, от 21.08.2020 №378, от 08.10.2020 №454, от 20.10.2020 №474, от 28.10.2020 № 491, от 22.01.2021 №36, от 11.02.2021 №69, от 134 от 25.03.2021, от 26.03.2021 №136, от 27.08.2021 №367, от 19.10.2021 №472, от 01.12.2021 №538, от 14.01.2022 №10, от 17.02.2022 №63, от 04.04.2022 №145, от 11.11.2022 №508, от 16.12.2022 №580,</w:t>
      </w:r>
      <w:r w:rsidRPr="002064B9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2064B9">
        <w:rPr>
          <w:rFonts w:ascii="Times New Roman" w:eastAsia="Times New Roman" w:hAnsi="Times New Roman"/>
          <w:sz w:val="28"/>
          <w:szCs w:val="28"/>
        </w:rPr>
        <w:t>от 20.03.2023 № 136</w:t>
      </w:r>
      <w:r>
        <w:rPr>
          <w:rFonts w:ascii="Times New Roman" w:eastAsia="Times New Roman" w:hAnsi="Times New Roman"/>
          <w:sz w:val="28"/>
          <w:szCs w:val="28"/>
        </w:rPr>
        <w:t xml:space="preserve">, от 13.06.2023 №304, </w:t>
      </w:r>
      <w:r w:rsidRPr="00257458">
        <w:rPr>
          <w:rFonts w:ascii="Times New Roman" w:eastAsia="Times New Roman" w:hAnsi="Times New Roman"/>
          <w:sz w:val="28"/>
          <w:szCs w:val="28"/>
        </w:rPr>
        <w:t xml:space="preserve">от 01.08.2023 №410,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257458">
        <w:rPr>
          <w:rFonts w:ascii="Times New Roman" w:eastAsia="Times New Roman" w:hAnsi="Times New Roman"/>
          <w:sz w:val="28"/>
          <w:szCs w:val="28"/>
        </w:rPr>
        <w:t>17.08.2023 №434, от 27.10.2023 №559</w:t>
      </w:r>
      <w:r>
        <w:rPr>
          <w:rFonts w:ascii="Times New Roman" w:eastAsia="Times New Roman" w:hAnsi="Times New Roman"/>
          <w:sz w:val="28"/>
          <w:szCs w:val="28"/>
        </w:rPr>
        <w:t>, от 09.02.2024 №71</w:t>
      </w:r>
      <w:r w:rsidR="000A0924">
        <w:rPr>
          <w:rFonts w:ascii="Times New Roman" w:eastAsia="Times New Roman" w:hAnsi="Times New Roman"/>
          <w:sz w:val="28"/>
          <w:szCs w:val="28"/>
        </w:rPr>
        <w:t>, от 14.05.2024 № 265</w:t>
      </w:r>
      <w:r w:rsidRPr="002064B9">
        <w:rPr>
          <w:rFonts w:ascii="Times New Roman" w:eastAsia="Times New Roman" w:hAnsi="Times New Roman"/>
          <w:sz w:val="28"/>
          <w:szCs w:val="28"/>
        </w:rPr>
        <w:t>) следующие изменения:</w:t>
      </w:r>
    </w:p>
    <w:p w:rsidR="00303001" w:rsidRPr="00575EDA" w:rsidP="00575ED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2064B9">
        <w:rPr>
          <w:rFonts w:ascii="Times New Roman" w:eastAsia="Times New Roman" w:hAnsi="Times New Roman"/>
          <w:sz w:val="28"/>
          <w:szCs w:val="28"/>
          <w:lang w:eastAsia="ar-SA"/>
        </w:rPr>
        <w:t>1.1. в паспорте программы строку «Объемы финансового обеспечения муниципальной программы»</w:t>
      </w: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Style w:val="TableNormal"/>
        <w:tblW w:w="9639" w:type="dxa"/>
        <w:tblInd w:w="108" w:type="dxa"/>
        <w:tblLayout w:type="fixed"/>
        <w:tblLook w:val="00A0"/>
      </w:tblPr>
      <w:tblGrid>
        <w:gridCol w:w="2268"/>
        <w:gridCol w:w="7371"/>
      </w:tblGrid>
      <w:tr w:rsidTr="00303001">
        <w:tblPrEx>
          <w:tblW w:w="9639" w:type="dxa"/>
          <w:tblInd w:w="108" w:type="dxa"/>
          <w:tblLayout w:type="fixed"/>
          <w:tblLook w:val="00A0"/>
        </w:tblPrEx>
        <w:trPr>
          <w:trHeight w:val="120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001" w:rsidRPr="0035737F" w:rsidP="003030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(за весь период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="00E05017">
              <w:rPr>
                <w:rFonts w:ascii="Times New Roman" w:eastAsia="Times New Roman" w:hAnsi="Times New Roman"/>
                <w:sz w:val="28"/>
                <w:szCs w:val="28"/>
              </w:rPr>
              <w:t>- 637731,77893</w:t>
            </w:r>
            <w:r w:rsidRPr="0035737F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тыс. руб. из них: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- 36121,97216 тыс. рублей - средства федерального бюджета;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- 158094,71898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- средства бюджета муниципальн</w:t>
            </w:r>
            <w:r w:rsidR="006324E7">
              <w:rPr>
                <w:rFonts w:ascii="Times New Roman" w:eastAsia="Times New Roman" w:hAnsi="Times New Roman"/>
                <w:sz w:val="28"/>
                <w:szCs w:val="28"/>
              </w:rPr>
              <w:t>ого образования «Велижский муниципальный округ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3F25CB">
              <w:rPr>
                <w:rFonts w:ascii="Times New Roman" w:eastAsia="Times New Roman" w:hAnsi="Times New Roman"/>
                <w:sz w:val="28"/>
                <w:szCs w:val="28"/>
              </w:rPr>
              <w:t xml:space="preserve"> Смоленской области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="00E05017">
              <w:rPr>
                <w:rFonts w:ascii="Times New Roman" w:eastAsia="Times New Roman" w:hAnsi="Times New Roman"/>
                <w:sz w:val="28"/>
                <w:szCs w:val="28"/>
              </w:rPr>
              <w:t>- 443515,087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- средства бюджета Смоленской области;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не планируются;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b/>
                <w:sz w:val="28"/>
                <w:szCs w:val="28"/>
              </w:rPr>
              <w:t>2024 год</w:t>
            </w:r>
            <w:r w:rsidR="00674D16">
              <w:rPr>
                <w:rFonts w:ascii="Times New Roman" w:eastAsia="Times New Roman" w:hAnsi="Times New Roman"/>
                <w:sz w:val="28"/>
                <w:szCs w:val="28"/>
              </w:rPr>
              <w:t xml:space="preserve"> – 239119,77624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из них;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- 12074,33103 тыс. руб. - средства федерального бюджета;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- 76574,01621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- средства бюджета муниципаль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«Велижский район»;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74D16">
              <w:rPr>
                <w:rFonts w:ascii="Times New Roman" w:eastAsia="Times New Roman" w:hAnsi="Times New Roman"/>
                <w:sz w:val="28"/>
                <w:szCs w:val="28"/>
              </w:rPr>
              <w:t xml:space="preserve"> 150471,429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- средства бюджета Смоленской области;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не планируются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b/>
                <w:sz w:val="28"/>
                <w:szCs w:val="28"/>
              </w:rPr>
              <w:t>2025 год</w:t>
            </w:r>
            <w:r w:rsidR="00E05017">
              <w:rPr>
                <w:rFonts w:ascii="Times New Roman" w:eastAsia="Times New Roman" w:hAnsi="Times New Roman"/>
                <w:sz w:val="28"/>
                <w:szCs w:val="28"/>
              </w:rPr>
              <w:t xml:space="preserve"> – 198187,793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из них;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- 12024,18558 тыс. руб. - средства федерального бюджета;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- 42294,69942 тыс. руб. - средства бюджета </w:t>
            </w:r>
            <w:r w:rsidRPr="0035737F" w:rsidR="005948CA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="003F25C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образования «Велижский </w:t>
            </w:r>
            <w:r w:rsidRPr="003F25CB" w:rsidR="003F25CB">
              <w:rPr>
                <w:rFonts w:ascii="Times New Roman" w:eastAsia="Times New Roman" w:hAnsi="Times New Roman"/>
                <w:sz w:val="28"/>
                <w:szCs w:val="28"/>
              </w:rPr>
              <w:t>муниципальный округ» Смоленской области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="00E05017">
              <w:rPr>
                <w:rFonts w:ascii="Times New Roman" w:eastAsia="Times New Roman" w:hAnsi="Times New Roman"/>
                <w:sz w:val="28"/>
                <w:szCs w:val="28"/>
              </w:rPr>
              <w:t>- 143868,829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- средства бюджета Смоленской области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небюджетные источники не планируются;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2026 год – </w:t>
            </w:r>
            <w:r w:rsidR="00E05017">
              <w:rPr>
                <w:rFonts w:ascii="Times New Roman" w:eastAsia="Times New Roman" w:hAnsi="Times New Roman"/>
                <w:sz w:val="28"/>
                <w:szCs w:val="28"/>
              </w:rPr>
              <w:t>200424,2958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из них;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- 12023,45555 тыс. руб. - средства федерального бюджета;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- 39226,00335 тыс. руб. - средства бюджета </w:t>
            </w:r>
            <w:r w:rsidRPr="0035737F" w:rsidR="005948CA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="003F25C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образования «Велижский </w:t>
            </w:r>
            <w:r w:rsidRPr="003F25CB" w:rsidR="003F25CB">
              <w:rPr>
                <w:rFonts w:ascii="Times New Roman" w:eastAsia="Times New Roman" w:hAnsi="Times New Roman"/>
                <w:sz w:val="28"/>
                <w:szCs w:val="28"/>
              </w:rPr>
              <w:t>муниципальный округ» Смоленской области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="00E05017">
              <w:rPr>
                <w:rFonts w:ascii="Times New Roman" w:eastAsia="Times New Roman" w:hAnsi="Times New Roman"/>
                <w:sz w:val="28"/>
                <w:szCs w:val="28"/>
              </w:rPr>
              <w:t>- 149174,829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- средства бюджета Смоленской области;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небюджетные источники не планируются</w:t>
            </w:r>
          </w:p>
          <w:p w:rsidR="00303001" w:rsidRPr="0035737F" w:rsidP="00303001">
            <w:pPr>
              <w:widowControl w:val="0"/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Объем финансирования Про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граммы подлежит ежегодно</w:t>
            </w:r>
            <w:r w:rsidRPr="0035737F">
              <w:rPr>
                <w:rFonts w:ascii="Times New Roman" w:eastAsia="Times New Roman" w:hAnsi="Times New Roman"/>
                <w:sz w:val="28"/>
                <w:szCs w:val="28"/>
              </w:rPr>
              <w:t>му уточнению.</w:t>
            </w:r>
          </w:p>
        </w:tc>
      </w:tr>
    </w:tbl>
    <w:p w:rsidR="00303001">
      <w:pPr>
        <w:sectPr w:rsidSect="00C041DB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177D10" w:rsidP="00002CCA">
      <w:pPr>
        <w:pStyle w:val="Normal0"/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раздел 3 изложить в следующей редакции:</w:t>
      </w:r>
    </w:p>
    <w:p w:rsidR="00027F2C" w:rsidRPr="00027F2C" w:rsidP="00002CCA">
      <w:pPr>
        <w:pStyle w:val="Normal0"/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="00177D10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027F2C">
        <w:rPr>
          <w:rFonts w:ascii="Times New Roman" w:eastAsia="Times New Roman" w:hAnsi="Times New Roman"/>
          <w:b/>
          <w:sz w:val="28"/>
          <w:szCs w:val="28"/>
          <w:lang w:eastAsia="ar-SA"/>
        </w:rPr>
        <w:t>Раздел 3. Обобщенная характеристика комплекса процессных мероприятий муниципальной программы</w:t>
      </w:r>
    </w:p>
    <w:p w:rsidR="00403460" w:rsidRPr="00177D10" w:rsidP="00575EDA">
      <w:pPr>
        <w:pStyle w:val="Normal0"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77D10" w:rsidR="00177D10">
        <w:rPr>
          <w:rFonts w:ascii="Times New Roman" w:eastAsia="Times New Roman" w:hAnsi="Times New Roman"/>
          <w:sz w:val="28"/>
          <w:szCs w:val="28"/>
          <w:lang w:eastAsia="ar-SA"/>
        </w:rPr>
        <w:t>План реализации муниципальной программы реализуется за счёт средства федера</w:t>
      </w:r>
      <w:r w:rsidR="00027F2C">
        <w:rPr>
          <w:rFonts w:ascii="Times New Roman" w:eastAsia="Times New Roman" w:hAnsi="Times New Roman"/>
          <w:sz w:val="28"/>
          <w:szCs w:val="28"/>
          <w:lang w:eastAsia="ar-SA"/>
        </w:rPr>
        <w:t>льного бюджета, средства бюджетов</w:t>
      </w:r>
      <w:r w:rsidRPr="00177D10" w:rsidR="00177D10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</w:t>
      </w:r>
      <w:r w:rsidR="00027F2C">
        <w:rPr>
          <w:rFonts w:ascii="Times New Roman" w:eastAsia="Times New Roman" w:hAnsi="Times New Roman"/>
          <w:sz w:val="28"/>
          <w:szCs w:val="28"/>
          <w:lang w:eastAsia="ar-SA"/>
        </w:rPr>
        <w:t xml:space="preserve">«Велижский район» и муниципального образования </w:t>
      </w:r>
      <w:r w:rsidRPr="00177D10" w:rsidR="00177D10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177D10" w:rsidR="00177D10">
        <w:rPr>
          <w:rFonts w:ascii="Times New Roman" w:eastAsia="Times New Roman" w:hAnsi="Times New Roman"/>
          <w:iCs/>
          <w:sz w:val="28"/>
          <w:szCs w:val="28"/>
          <w:lang w:eastAsia="ar-SA"/>
        </w:rPr>
        <w:t>Велижский муниципальный округ» Смоленской области</w:t>
      </w:r>
      <w:r w:rsidRPr="00177D10" w:rsidR="00177D10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также – местный бюджет), средства бюджета Смоленской области, внебюджетные ист</w:t>
      </w:r>
      <w:r w:rsidR="00002CCA">
        <w:rPr>
          <w:rFonts w:ascii="Times New Roman" w:eastAsia="Times New Roman" w:hAnsi="Times New Roman"/>
          <w:sz w:val="28"/>
          <w:szCs w:val="28"/>
          <w:lang w:eastAsia="ar-SA"/>
        </w:rPr>
        <w:t>очники, приведен в приложении 2</w:t>
      </w: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02CCA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303001" w:rsidRPr="00575EDA" w:rsidP="00575EDA">
      <w:pPr>
        <w:pStyle w:val="Normal0"/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="00177D10">
        <w:rPr>
          <w:rFonts w:ascii="Times New Roman" w:eastAsia="Times New Roman" w:hAnsi="Times New Roman"/>
          <w:sz w:val="28"/>
          <w:szCs w:val="28"/>
          <w:lang w:eastAsia="ar-SA"/>
        </w:rPr>
        <w:t>1.3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в разделе 4 таблицу</w:t>
      </w: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Style w:val="TableNormal"/>
        <w:tblW w:w="5000" w:type="pct"/>
        <w:tblInd w:w="107" w:type="dxa"/>
        <w:tblLayout w:type="fixed"/>
        <w:tblLook w:val="00A0"/>
      </w:tblPr>
      <w:tblGrid>
        <w:gridCol w:w="1748"/>
        <w:gridCol w:w="13038"/>
      </w:tblGrid>
      <w:tr w:rsidTr="00B43480">
        <w:tblPrEx>
          <w:tblW w:w="5000" w:type="pct"/>
          <w:tblInd w:w="107" w:type="dxa"/>
          <w:tblLayout w:type="fixed"/>
          <w:tblLook w:val="00A0"/>
        </w:tblPrEx>
        <w:trPr>
          <w:trHeight w:val="48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01" w:rsidRPr="0032626A" w:rsidP="00303001">
            <w:pPr>
              <w:pStyle w:val="Normal0"/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01" w:rsidRPr="0032626A" w:rsidP="00303001">
            <w:pPr>
              <w:pStyle w:val="Normal0"/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(тысяч рублей)</w:t>
            </w:r>
          </w:p>
        </w:tc>
      </w:tr>
      <w:tr w:rsidTr="00B43480">
        <w:tblPrEx>
          <w:tblW w:w="5000" w:type="pct"/>
          <w:tblInd w:w="107" w:type="dxa"/>
          <w:tblLayout w:type="fixed"/>
          <w:tblLook w:val="00A0"/>
        </w:tblPrEx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01" w:rsidRPr="0032626A" w:rsidP="00303001">
            <w:pPr>
              <w:pStyle w:val="Normal0"/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01" w:rsidRPr="0032626A" w:rsidP="00303001">
            <w:pPr>
              <w:pStyle w:val="Normal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5948CA">
              <w:rPr>
                <w:rFonts w:ascii="Times New Roman" w:eastAsia="Times New Roman" w:hAnsi="Times New Roman"/>
                <w:sz w:val="24"/>
                <w:szCs w:val="24"/>
              </w:rPr>
              <w:t>239119,77624</w:t>
            </w: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Tr="00B43480">
        <w:tblPrEx>
          <w:tblW w:w="5000" w:type="pct"/>
          <w:tblInd w:w="107" w:type="dxa"/>
          <w:tblLayout w:type="fixed"/>
          <w:tblLook w:val="00A0"/>
        </w:tblPrEx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0" w:rsidRPr="0032626A" w:rsidP="00B43480">
            <w:pPr>
              <w:pStyle w:val="Normal0"/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0" w:rsidRPr="0032626A" w:rsidP="00B43480">
            <w:pPr>
              <w:pStyle w:val="Normal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198187,793</w:t>
            </w: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Tr="00B43480">
        <w:tblPrEx>
          <w:tblW w:w="5000" w:type="pct"/>
          <w:tblInd w:w="107" w:type="dxa"/>
          <w:tblLayout w:type="fixed"/>
          <w:tblLook w:val="00A0"/>
        </w:tblPrEx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0" w:rsidRPr="0032626A" w:rsidP="00B43480">
            <w:pPr>
              <w:pStyle w:val="Normal0"/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0" w:rsidRPr="0032626A" w:rsidP="00B43480">
            <w:pPr>
              <w:pStyle w:val="Normal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200424,2958</w:t>
            </w: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Tr="00B43480">
        <w:tblPrEx>
          <w:tblW w:w="5000" w:type="pct"/>
          <w:tblInd w:w="107" w:type="dxa"/>
          <w:tblLayout w:type="fixed"/>
          <w:tblLook w:val="00A0"/>
        </w:tblPrEx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01" w:rsidRPr="0032626A" w:rsidP="00303001">
            <w:pPr>
              <w:pStyle w:val="Normal0"/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01" w:rsidRPr="0032626A" w:rsidP="00303001">
            <w:pPr>
              <w:pStyle w:val="Normal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E05017">
              <w:rPr>
                <w:rFonts w:ascii="Times New Roman" w:eastAsia="Times New Roman" w:hAnsi="Times New Roman"/>
                <w:sz w:val="24"/>
                <w:szCs w:val="24"/>
              </w:rPr>
              <w:t>637731,77893</w:t>
            </w:r>
            <w:r w:rsidRPr="003262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2626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303001" w:rsidP="00002CCA">
      <w:pPr>
        <w:pStyle w:val="Normal0"/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177D1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B7635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CC0563">
        <w:rPr>
          <w:rFonts w:ascii="Times New Roman" w:eastAsia="Times New Roman" w:hAnsi="Times New Roman"/>
          <w:sz w:val="28"/>
          <w:szCs w:val="28"/>
          <w:lang w:eastAsia="ar-SA"/>
        </w:rPr>
        <w:t>в таблице 2 раздел</w:t>
      </w:r>
      <w:r w:rsidR="00002CC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CC0563">
        <w:rPr>
          <w:rFonts w:ascii="Times New Roman" w:eastAsia="Times New Roman" w:hAnsi="Times New Roman"/>
          <w:sz w:val="28"/>
          <w:szCs w:val="28"/>
          <w:lang w:eastAsia="ar-SA"/>
        </w:rPr>
        <w:t xml:space="preserve"> 7 </w:t>
      </w:r>
    </w:p>
    <w:p w:rsidR="00FE58E6" w:rsidRPr="00FE58E6" w:rsidP="00002CCA">
      <w:pPr>
        <w:pStyle w:val="Normal0"/>
        <w:widowControl w:val="0"/>
        <w:suppressAutoHyphens/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     </w:t>
      </w:r>
      <w:r w:rsidRPr="00FE58E6">
        <w:rPr>
          <w:rFonts w:ascii="Times New Roman" w:eastAsia="Times New Roman" w:hAnsi="Times New Roman"/>
          <w:sz w:val="28"/>
          <w:szCs w:val="24"/>
          <w:lang w:eastAsia="ar-SA"/>
        </w:rPr>
        <w:t>а)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FE58E6">
        <w:rPr>
          <w:rFonts w:ascii="Times New Roman" w:eastAsia="Times New Roman" w:hAnsi="Times New Roman"/>
          <w:sz w:val="28"/>
          <w:szCs w:val="24"/>
          <w:lang w:eastAsia="ar-SA"/>
        </w:rPr>
        <w:t>строку 3.2 изложить в следующей редакции:</w:t>
      </w:r>
    </w:p>
    <w:p w:rsidR="00303001" w:rsidRPr="00432FFA" w:rsidP="00575EDA">
      <w:pPr>
        <w:pStyle w:val="Normal0"/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="00002CC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6357">
        <w:rPr>
          <w:rFonts w:ascii="Times New Roman" w:eastAsia="Times New Roman" w:hAnsi="Times New Roman"/>
          <w:sz w:val="24"/>
          <w:szCs w:val="24"/>
          <w:lang w:eastAsia="ar-SA"/>
        </w:rPr>
        <w:t xml:space="preserve">Таблица 2  </w:t>
      </w:r>
      <w:r w:rsidRPr="00B7635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801"/>
        <w:gridCol w:w="2024"/>
        <w:gridCol w:w="1771"/>
        <w:gridCol w:w="1750"/>
        <w:gridCol w:w="1750"/>
        <w:gridCol w:w="1745"/>
        <w:gridCol w:w="1745"/>
      </w:tblGrid>
      <w:tr w:rsidTr="00FE58E6">
        <w:tblPrEx>
          <w:tblW w:w="0" w:type="auto"/>
          <w:tblInd w:w="421" w:type="dxa"/>
          <w:tblLook w:val="04A0"/>
        </w:tblPrEx>
        <w:trPr>
          <w:trHeight w:val="789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8E6" w:rsidRPr="000A0924" w:rsidP="003030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03001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3.2</w:t>
            </w:r>
          </w:p>
        </w:tc>
        <w:tc>
          <w:tcPr>
            <w:tcW w:w="28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E6" w:rsidRPr="000A0924" w:rsidP="003030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Обеспечение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выплат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ежемесячного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денежного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вознаграждения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советникам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директоров по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воспитанию и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взаимодействию с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детскими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общественными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объединениями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государственных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общеобразовательн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ых организаций,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профессиональных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образовательных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организаций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субъектов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Российской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Федерации, г.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Байконура и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федеральной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территории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"Сириус",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муниципальных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общеобразовательн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ых организаций и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профессиональных</w:t>
            </w:r>
          </w:p>
          <w:p w:rsidR="00FE58E6" w:rsidRPr="001B217F" w:rsidP="001B21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образовательных</w:t>
            </w:r>
          </w:p>
          <w:p w:rsidR="00FE58E6" w:rsidRPr="000A0924" w:rsidP="003030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B217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организаций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0300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771" w:type="dxa"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A092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130,2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0300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130,2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</w:tr>
      <w:tr w:rsidTr="00FE58E6">
        <w:tblPrEx>
          <w:tblW w:w="0" w:type="auto"/>
          <w:tblInd w:w="421" w:type="dxa"/>
          <w:tblLook w:val="04A0"/>
        </w:tblPrEx>
        <w:trPr>
          <w:trHeight w:val="3060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8E6" w:rsidRPr="000A0924" w:rsidP="003030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E6" w:rsidRPr="000A0924" w:rsidP="003030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</w:t>
            </w:r>
            <w:r w:rsidRPr="00DF256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юджет Смоленской области</w:t>
            </w:r>
          </w:p>
        </w:tc>
        <w:tc>
          <w:tcPr>
            <w:tcW w:w="1750" w:type="dxa"/>
            <w:vMerge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E58E6" w:rsidRPr="000A0924" w:rsidP="00303001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E58E6" w:rsidRPr="00B76357" w:rsidP="00575EDA">
      <w:pPr>
        <w:pStyle w:val="Normal0"/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1E10A6">
        <w:rPr>
          <w:rFonts w:ascii="Times New Roman" w:eastAsia="Times New Roman" w:hAnsi="Times New Roman"/>
          <w:sz w:val="28"/>
          <w:szCs w:val="28"/>
          <w:lang w:eastAsia="ar-SA"/>
        </w:rPr>
        <w:t xml:space="preserve">б) </w:t>
      </w:r>
      <w:r w:rsidR="00CC0563">
        <w:rPr>
          <w:rFonts w:ascii="Times New Roman" w:eastAsia="Times New Roman" w:hAnsi="Times New Roman"/>
          <w:sz w:val="28"/>
          <w:szCs w:val="28"/>
          <w:lang w:eastAsia="ar-SA"/>
        </w:rPr>
        <w:t>дополнить строкой 3.3 следующего содержания:</w:t>
      </w: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801"/>
        <w:gridCol w:w="2024"/>
        <w:gridCol w:w="1771"/>
        <w:gridCol w:w="1750"/>
        <w:gridCol w:w="1750"/>
        <w:gridCol w:w="1745"/>
        <w:gridCol w:w="1745"/>
      </w:tblGrid>
      <w:tr w:rsidTr="00E22AF2">
        <w:tblPrEx>
          <w:tblW w:w="0" w:type="auto"/>
          <w:tblInd w:w="421" w:type="dxa"/>
          <w:tblLook w:val="04A0"/>
        </w:tblPrEx>
        <w:trPr>
          <w:trHeight w:val="1130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8E6" w:rsidRPr="000A0924" w:rsidP="00E22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03001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3.3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E6" w:rsidRPr="000A0924" w:rsidP="00E22A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0A092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Всего по Региональному проекту «Патриотическое воспитание граждан Российской федерации»</w:t>
            </w:r>
          </w:p>
        </w:tc>
        <w:tc>
          <w:tcPr>
            <w:tcW w:w="2024" w:type="dxa"/>
            <w:shd w:val="clear" w:color="auto" w:fill="auto"/>
          </w:tcPr>
          <w:p w:rsidR="00FE58E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shd w:val="clear" w:color="auto" w:fill="auto"/>
          </w:tcPr>
          <w:p w:rsidR="00FE58E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FE58E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434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3952,757</w:t>
            </w:r>
          </w:p>
        </w:tc>
        <w:tc>
          <w:tcPr>
            <w:tcW w:w="1750" w:type="dxa"/>
            <w:shd w:val="clear" w:color="auto" w:fill="auto"/>
          </w:tcPr>
          <w:p w:rsidR="00FE58E6" w:rsidRPr="00303001" w:rsidP="00E22AF2">
            <w:pPr>
              <w:suppressAutoHyphens/>
              <w:jc w:val="center"/>
              <w:rPr>
                <w:rFonts w:cs="Calibri"/>
              </w:rPr>
            </w:pPr>
            <w:r w:rsidRPr="004D656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1385,128</w:t>
            </w:r>
          </w:p>
        </w:tc>
        <w:tc>
          <w:tcPr>
            <w:tcW w:w="1745" w:type="dxa"/>
            <w:shd w:val="clear" w:color="auto" w:fill="auto"/>
          </w:tcPr>
          <w:p w:rsidR="00FE58E6" w:rsidRPr="00303001" w:rsidP="00E22AF2">
            <w:pPr>
              <w:suppressAutoHyphens/>
              <w:jc w:val="center"/>
              <w:rPr>
                <w:rFonts w:cs="Calibri"/>
              </w:rPr>
            </w:pPr>
            <w:r w:rsidRPr="000A092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1254,928</w:t>
            </w:r>
          </w:p>
        </w:tc>
        <w:tc>
          <w:tcPr>
            <w:tcW w:w="1745" w:type="dxa"/>
            <w:shd w:val="clear" w:color="auto" w:fill="auto"/>
          </w:tcPr>
          <w:p w:rsidR="00FE58E6" w:rsidRPr="00303001" w:rsidP="00E22AF2">
            <w:pPr>
              <w:suppressAutoHyphens/>
              <w:jc w:val="center"/>
              <w:rPr>
                <w:rFonts w:cs="Calibri"/>
              </w:rPr>
            </w:pPr>
            <w:r w:rsidRPr="000A092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1312,701</w:t>
            </w:r>
          </w:p>
        </w:tc>
      </w:tr>
    </w:tbl>
    <w:p w:rsidR="001E10A6" w:rsidP="00575EDA">
      <w:pPr>
        <w:pStyle w:val="Normal0"/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в) строки 13 и 13,2 изло</w:t>
      </w: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>жить в следующей редакции</w:t>
      </w: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801"/>
        <w:gridCol w:w="2024"/>
        <w:gridCol w:w="1771"/>
        <w:gridCol w:w="1750"/>
        <w:gridCol w:w="1750"/>
        <w:gridCol w:w="1745"/>
        <w:gridCol w:w="1745"/>
      </w:tblGrid>
      <w:tr w:rsidTr="00E22AF2">
        <w:tblPrEx>
          <w:tblW w:w="0" w:type="auto"/>
          <w:tblInd w:w="421" w:type="dxa"/>
          <w:tblLook w:val="04A0"/>
        </w:tblPrEx>
        <w:trPr>
          <w:trHeight w:val="1130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10A6" w:rsidRPr="000A0924" w:rsidP="00E22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0A092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13</w:t>
            </w:r>
          </w:p>
        </w:tc>
        <w:tc>
          <w:tcPr>
            <w:tcW w:w="2801" w:type="dxa"/>
            <w:shd w:val="clear" w:color="auto" w:fill="auto"/>
          </w:tcPr>
          <w:p w:rsidR="001E10A6" w:rsidRPr="000A0924" w:rsidP="00E22A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0A092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2024" w:type="dxa"/>
            <w:shd w:val="clear" w:color="auto" w:fill="auto"/>
          </w:tcPr>
          <w:p w:rsidR="001E10A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shd w:val="clear" w:color="auto" w:fill="auto"/>
          </w:tcPr>
          <w:p w:rsidR="001E10A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1E10A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  <w:t>637731,77814</w:t>
            </w:r>
          </w:p>
        </w:tc>
        <w:tc>
          <w:tcPr>
            <w:tcW w:w="1750" w:type="dxa"/>
            <w:shd w:val="clear" w:color="auto" w:fill="auto"/>
          </w:tcPr>
          <w:p w:rsidR="001E10A6" w:rsidRPr="00303001" w:rsidP="00E22AF2">
            <w:pPr>
              <w:suppressAutoHyphens/>
              <w:jc w:val="center"/>
              <w:rPr>
                <w:rFonts w:cs="Calibri"/>
              </w:rPr>
            </w:pPr>
            <w:r w:rsidRPr="00303001"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  <w:t>239119,77624</w:t>
            </w:r>
          </w:p>
        </w:tc>
        <w:tc>
          <w:tcPr>
            <w:tcW w:w="1745" w:type="dxa"/>
          </w:tcPr>
          <w:p w:rsidR="001E10A6" w:rsidRPr="00303001" w:rsidP="00E22AF2">
            <w:pPr>
              <w:suppressAutoHyphens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198187,714</w:t>
            </w:r>
          </w:p>
        </w:tc>
        <w:tc>
          <w:tcPr>
            <w:tcW w:w="1745" w:type="dxa"/>
          </w:tcPr>
          <w:p w:rsidR="001E10A6" w:rsidRPr="00303001" w:rsidP="00E22AF2">
            <w:pPr>
              <w:suppressAutoHyphens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200424,2879</w:t>
            </w:r>
          </w:p>
        </w:tc>
      </w:tr>
      <w:tr w:rsidTr="00E22AF2">
        <w:tblPrEx>
          <w:tblW w:w="0" w:type="auto"/>
          <w:tblInd w:w="421" w:type="dxa"/>
          <w:tblLook w:val="04A0"/>
        </w:tblPrEx>
        <w:trPr>
          <w:trHeight w:val="495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10A6" w:rsidRPr="000A0924" w:rsidP="00E22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0A092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13.2</w:t>
            </w:r>
          </w:p>
        </w:tc>
        <w:tc>
          <w:tcPr>
            <w:tcW w:w="2801" w:type="dxa"/>
            <w:shd w:val="clear" w:color="auto" w:fill="auto"/>
          </w:tcPr>
          <w:p w:rsidR="001E10A6" w:rsidRPr="000A0924" w:rsidP="00E22A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0A092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Всего по </w:t>
            </w:r>
            <w:r w:rsidRPr="00DF256D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у</w:t>
            </w:r>
            <w:r w:rsidRPr="00DF256D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024" w:type="dxa"/>
            <w:shd w:val="clear" w:color="auto" w:fill="auto"/>
          </w:tcPr>
          <w:p w:rsidR="001E10A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shd w:val="clear" w:color="auto" w:fill="auto"/>
          </w:tcPr>
          <w:p w:rsidR="001E10A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1E10A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  <w:t>443515,087</w:t>
            </w:r>
          </w:p>
        </w:tc>
        <w:tc>
          <w:tcPr>
            <w:tcW w:w="1750" w:type="dxa"/>
            <w:shd w:val="clear" w:color="auto" w:fill="auto"/>
          </w:tcPr>
          <w:p w:rsidR="001E10A6" w:rsidRPr="000A0924" w:rsidP="00E22AF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303001"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  <w:t>150471,429</w:t>
            </w:r>
          </w:p>
        </w:tc>
        <w:tc>
          <w:tcPr>
            <w:tcW w:w="1745" w:type="dxa"/>
          </w:tcPr>
          <w:p w:rsidR="001E10A6" w:rsidRPr="00BA0EF1" w:rsidP="00E22AF2">
            <w:pPr>
              <w:pStyle w:val="Normal0"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EF1">
              <w:rPr>
                <w:rFonts w:ascii="Times New Roman" w:hAnsi="Times New Roman"/>
                <w:sz w:val="24"/>
                <w:szCs w:val="24"/>
                <w:lang w:eastAsia="ar-SA"/>
              </w:rPr>
              <w:t>143868,829</w:t>
            </w:r>
          </w:p>
        </w:tc>
        <w:tc>
          <w:tcPr>
            <w:tcW w:w="1745" w:type="dxa"/>
          </w:tcPr>
          <w:p w:rsidR="001E10A6" w:rsidRPr="00BA0EF1" w:rsidP="00E22AF2">
            <w:pPr>
              <w:pStyle w:val="Normal0"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EF1">
              <w:rPr>
                <w:rFonts w:ascii="Times New Roman" w:hAnsi="Times New Roman"/>
                <w:sz w:val="24"/>
                <w:szCs w:val="24"/>
                <w:lang w:eastAsia="ar-SA"/>
              </w:rPr>
              <w:t>149174,829</w:t>
            </w:r>
          </w:p>
        </w:tc>
      </w:tr>
    </w:tbl>
    <w:p w:rsidR="00A858CE" w:rsidRPr="00D94071" w:rsidP="00575EDA">
      <w:pPr>
        <w:pStyle w:val="Normal0"/>
        <w:widowControl w:val="0"/>
        <w:tabs>
          <w:tab w:val="left" w:pos="567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="0068285A">
        <w:rPr>
          <w:rFonts w:ascii="Times New Roman" w:eastAsia="Times New Roman" w:hAnsi="Times New Roman"/>
          <w:sz w:val="28"/>
          <w:szCs w:val="28"/>
          <w:lang w:eastAsia="ar-SA"/>
        </w:rPr>
        <w:t xml:space="preserve">1.5. </w:t>
      </w:r>
      <w:r w:rsidR="00053093">
        <w:rPr>
          <w:rFonts w:ascii="Times New Roman" w:eastAsia="Times New Roman" w:hAnsi="Times New Roman"/>
          <w:sz w:val="28"/>
          <w:szCs w:val="28"/>
          <w:lang w:eastAsia="ar-SA"/>
        </w:rPr>
        <w:t>приложение 2</w:t>
      </w:r>
      <w:r w:rsidR="00D94071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p w:rsidR="00575EDA" w:rsidP="00053093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C63B6" w:rsidP="00053093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53093" w:rsidRPr="00053093" w:rsidP="00053093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="00CC0563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05309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2 к муниципальной программе </w:t>
      </w:r>
    </w:p>
    <w:p w:rsidR="00053093" w:rsidRPr="00053093" w:rsidP="00053093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3093">
        <w:rPr>
          <w:rFonts w:ascii="Times New Roman" w:eastAsia="Times New Roman" w:hAnsi="Times New Roman"/>
          <w:sz w:val="28"/>
          <w:szCs w:val="28"/>
          <w:lang w:eastAsia="ar-SA"/>
        </w:rPr>
        <w:t>«Развитие образования и молодежной</w:t>
      </w:r>
    </w:p>
    <w:p w:rsidR="00053093" w:rsidRPr="00053093" w:rsidP="00053093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3093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политики в муниципальном образовании</w:t>
      </w:r>
    </w:p>
    <w:p w:rsidR="00053093" w:rsidRPr="007C63B6" w:rsidP="007C63B6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="007C63B6">
        <w:rPr>
          <w:rFonts w:ascii="Times New Roman" w:eastAsia="Times New Roman" w:hAnsi="Times New Roman"/>
          <w:sz w:val="28"/>
          <w:szCs w:val="28"/>
          <w:lang w:eastAsia="ar-SA"/>
        </w:rPr>
        <w:t xml:space="preserve"> «Велижский район»</w:t>
      </w:r>
    </w:p>
    <w:p w:rsidR="00F40C3E" w:rsidRPr="00F40C3E" w:rsidP="00F40C3E">
      <w:pPr>
        <w:tabs>
          <w:tab w:val="left" w:pos="20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7C63B6" w:rsidP="00F40C3E">
      <w:pPr>
        <w:tabs>
          <w:tab w:val="left" w:pos="20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C63B6" w:rsidP="00F40C3E">
      <w:pPr>
        <w:tabs>
          <w:tab w:val="left" w:pos="20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0C3E" w:rsidRPr="00F40C3E" w:rsidP="00F40C3E">
      <w:pPr>
        <w:tabs>
          <w:tab w:val="left" w:pos="20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40C3E">
        <w:rPr>
          <w:rFonts w:ascii="Times New Roman" w:eastAsia="Times New Roman" w:hAnsi="Times New Roman"/>
          <w:sz w:val="28"/>
          <w:szCs w:val="28"/>
          <w:lang w:eastAsia="ar-SA"/>
        </w:rPr>
        <w:t>План</w:t>
      </w:r>
    </w:p>
    <w:p w:rsidR="00F40C3E" w:rsidRPr="00575EDA" w:rsidP="00575EDA">
      <w:pPr>
        <w:tabs>
          <w:tab w:val="left" w:pos="20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0C3E">
        <w:rPr>
          <w:rFonts w:ascii="Times New Roman" w:eastAsia="Times New Roman" w:hAnsi="Times New Roman"/>
          <w:sz w:val="28"/>
          <w:szCs w:val="28"/>
          <w:lang w:eastAsia="ar-SA"/>
        </w:rPr>
        <w:t>Реализации муниципаль</w:t>
      </w:r>
      <w:r w:rsidR="00575EDA">
        <w:rPr>
          <w:rFonts w:ascii="Times New Roman" w:eastAsia="Times New Roman" w:hAnsi="Times New Roman"/>
          <w:sz w:val="28"/>
          <w:szCs w:val="28"/>
          <w:lang w:eastAsia="ar-SA"/>
        </w:rPr>
        <w:t>ной программы на 2024-2026 годы</w:t>
      </w:r>
    </w:p>
    <w:tbl>
      <w:tblPr>
        <w:tblStyle w:val="TableNormal"/>
        <w:tblW w:w="15451" w:type="dxa"/>
        <w:tblCellSpacing w:w="5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1134"/>
        <w:gridCol w:w="1417"/>
        <w:gridCol w:w="993"/>
        <w:gridCol w:w="1559"/>
        <w:gridCol w:w="1559"/>
        <w:gridCol w:w="1701"/>
        <w:gridCol w:w="1701"/>
        <w:gridCol w:w="284"/>
        <w:gridCol w:w="1275"/>
        <w:gridCol w:w="1276"/>
      </w:tblGrid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873"/>
        </w:trPr>
        <w:tc>
          <w:tcPr>
            <w:tcW w:w="567" w:type="dxa"/>
            <w:vMerge w:val="restart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Исполни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тель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    </w:t>
              <w:br/>
            </w:r>
          </w:p>
        </w:tc>
        <w:tc>
          <w:tcPr>
            <w:tcW w:w="1417" w:type="dxa"/>
            <w:vMerge w:val="restart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Источник финансо-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вого   обеспечения (расшифро-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вать)</w:t>
            </w:r>
          </w:p>
        </w:tc>
        <w:tc>
          <w:tcPr>
            <w:tcW w:w="5812" w:type="dxa"/>
            <w:gridSpan w:val="4"/>
            <w:vAlign w:val="center"/>
          </w:tcPr>
          <w:p w:rsidR="00F40C3E" w:rsidRPr="00F40C3E" w:rsidP="00F40C3E">
            <w:pPr>
              <w:widowControl w:val="0"/>
              <w:tabs>
                <w:tab w:val="left" w:pos="12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Объем средств на реализацию муниципальной программы на отчетный год и плановый период (тыс. рублей)</w:t>
            </w:r>
          </w:p>
        </w:tc>
        <w:tc>
          <w:tcPr>
            <w:tcW w:w="4536" w:type="dxa"/>
            <w:gridSpan w:val="4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Планируемое значение показателя реализации муниципальной программы на отчетный год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 xml:space="preserve"> и плановый период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439"/>
        </w:trPr>
        <w:tc>
          <w:tcPr>
            <w:tcW w:w="567" w:type="dxa"/>
            <w:vMerge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1-й год реализации муниципальной программы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 xml:space="preserve">(2024 год) </w:t>
            </w:r>
          </w:p>
        </w:tc>
        <w:tc>
          <w:tcPr>
            <w:tcW w:w="1559" w:type="dxa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2-й год реализации муниципальной программы</w:t>
            </w:r>
          </w:p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(2025 год)</w:t>
            </w:r>
          </w:p>
        </w:tc>
        <w:tc>
          <w:tcPr>
            <w:tcW w:w="1701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3-й год реализации муниципальной программы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(2026)</w:t>
            </w:r>
          </w:p>
        </w:tc>
        <w:tc>
          <w:tcPr>
            <w:tcW w:w="1701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1-й год реализации муниципальной программы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 xml:space="preserve">(2024) </w:t>
            </w:r>
          </w:p>
        </w:tc>
        <w:tc>
          <w:tcPr>
            <w:tcW w:w="1559" w:type="dxa"/>
            <w:gridSpan w:val="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2-й год реализации муниципальной программы</w:t>
            </w:r>
          </w:p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(2025)</w:t>
            </w:r>
          </w:p>
        </w:tc>
        <w:tc>
          <w:tcPr>
            <w:tcW w:w="1276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3-й год реализации муниципальной программы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(2026)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34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71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</w:t>
            </w: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</w:rPr>
              <w:t>.  Обеспечение высокого качества образования в соответствии с меняющимися запросами населения, перспективными задачами развития муниципального образования «Велижский район»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286"/>
        </w:trPr>
        <w:tc>
          <w:tcPr>
            <w:tcW w:w="15451" w:type="dxa"/>
            <w:gridSpan w:val="12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1.Региональный проект «Современная школа»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824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Количество созданных и функционирующих Центров образования естественно-научной и технологической направленностей «Точка роста»</w:t>
            </w:r>
            <w:r w:rsidR="0068285A">
              <w:rPr>
                <w:rFonts w:ascii="Times New Roman" w:eastAsia="Times New Roman" w:hAnsi="Times New Roman"/>
                <w:sz w:val="24"/>
                <w:szCs w:val="24"/>
              </w:rPr>
              <w:t xml:space="preserve"> (шт)</w:t>
            </w: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67" w:right="-75" w:firstLine="9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ind w:left="-2060" w:firstLine="20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1546"/>
        </w:trPr>
        <w:tc>
          <w:tcPr>
            <w:tcW w:w="2552" w:type="dxa"/>
            <w:gridSpan w:val="2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Федеральный бюлджет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22232,7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9298,1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6334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6600,6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266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2.Региональный проект «Успех каждого ребенка»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F40C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результативности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6828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(шт)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2552" w:type="dxa"/>
            <w:gridSpan w:val="2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Федеральный бюлджет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99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3. Региональный проект «Патриотическое воспитание граждан Российской Федерации»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85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85A" w:rsidR="0068285A">
              <w:rPr>
                <w:rFonts w:ascii="Times New Roman" w:eastAsia="Times New Roman" w:hAnsi="Times New Roman"/>
                <w:sz w:val="24"/>
                <w:szCs w:val="24"/>
              </w:rPr>
              <w:t>Количество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="0068285A">
              <w:rPr>
                <w:rFonts w:ascii="Times New Roman" w:eastAsia="Times New Roman" w:hAnsi="Times New Roman"/>
                <w:sz w:val="24"/>
                <w:szCs w:val="24"/>
              </w:rPr>
              <w:t xml:space="preserve"> (шт)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2552" w:type="dxa"/>
            <w:gridSpan w:val="2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="00CC05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Смоленской области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3952,757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1385,128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1254,9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1312,701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582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4. 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985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="0068285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F40C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етей обеспеченных жильем</w:t>
            </w:r>
            <w:r w:rsidR="0068285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(шт)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2552" w:type="dxa"/>
            <w:gridSpan w:val="2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«Велижский район»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63" w:rsidR="00CC0563">
              <w:rPr>
                <w:rFonts w:ascii="Times New Roman" w:eastAsia="Times New Roman" w:hAnsi="Times New Roman"/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9331,53444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3110,51148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3110,51148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3110,51148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194"/>
        </w:trPr>
        <w:tc>
          <w:tcPr>
            <w:tcW w:w="15451" w:type="dxa"/>
            <w:gridSpan w:val="12"/>
          </w:tcPr>
          <w:p w:rsidR="00F40C3E" w:rsidRPr="00C041DB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C041D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5. Комплекс процессных мероприятий «Развитие дошкольного образования»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985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hAnsi="Times New Roman"/>
                <w:sz w:val="24"/>
                <w:szCs w:val="24"/>
              </w:rPr>
              <w:t>Доля детей, воспитывающихся в образовательных учреждениях, реализующих образовательные программы дошкольного образования, в современных условиях, от общего количества детей</w:t>
            </w:r>
            <w:r w:rsidR="0068285A">
              <w:rPr>
                <w:rFonts w:ascii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2552" w:type="dxa"/>
            <w:gridSpan w:val="2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63" w:rsidR="00CC0563">
              <w:rPr>
                <w:rFonts w:ascii="Times New Roman" w:eastAsia="Times New Roman" w:hAnsi="Times New Roman"/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127998,0087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47614,6369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39685,5359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40697,8359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270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6. Комплекс процессных мероприятий «Развитие общего образования»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4"/>
              </w:rPr>
              <w:t>Доля учащихся, освоивших основную общеобразовательную программу от общего числа учащихся</w:t>
            </w:r>
            <w:r w:rsidR="0068285A">
              <w:rPr>
                <w:rFonts w:ascii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обеспеченных бесплатным горячим питанием </w:t>
            </w:r>
            <w:r w:rsidR="0068285A">
              <w:rPr>
                <w:rFonts w:ascii="Times New Roman" w:hAnsi="Times New Roman"/>
                <w:sz w:val="24"/>
                <w:szCs w:val="24"/>
              </w:rPr>
              <w:t>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1390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CC0563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63">
              <w:rPr>
                <w:rFonts w:ascii="Times New Roman" w:eastAsia="Times New Roman" w:hAnsi="Times New Roman"/>
                <w:sz w:val="24"/>
                <w:szCs w:val="24"/>
              </w:rPr>
              <w:t>Бюджет Смоленской области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386251,93014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141095</w:t>
            </w: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,03124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122229,361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122927,5379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322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7. Комплекс процессных мероприятий « Развитие дополнительного образования»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обучающихся, охваченных дополнительными обще</w:t>
            </w:r>
            <w:r w:rsidRPr="00F40C3E">
              <w:rPr>
                <w:rFonts w:ascii="Times New Roman" w:hAnsi="Times New Roman"/>
                <w:sz w:val="24"/>
                <w:szCs w:val="24"/>
              </w:rPr>
              <w:t>развивающими программами, от общей численности детей и молодежи района в возрасте от 5 до18 лет</w:t>
            </w:r>
            <w:r w:rsidR="0068285A">
              <w:rPr>
                <w:rFonts w:ascii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31143,901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10416,717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10261,985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10465,199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508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8. Комплекс процессных мероприятий «Реализация молодежной политики на территории муниципального образования «Велижский район»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4"/>
              </w:rPr>
              <w:t>Доля молодежи, вовлеченной в добровольческую (волонтерскую) деятельность</w:t>
            </w:r>
            <w:r w:rsidR="0068285A">
              <w:rPr>
                <w:rFonts w:ascii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4"/>
              </w:rPr>
              <w:t>Доля молодежи, вовлеченной в мероприятия патриотического воспитания, в том числе направленных на формирование российской идентичности среди молодежи</w:t>
            </w:r>
            <w:r w:rsidR="0068285A">
              <w:rPr>
                <w:rFonts w:ascii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по культуре и спорту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30,000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287"/>
        </w:trPr>
        <w:tc>
          <w:tcPr>
            <w:tcW w:w="15451" w:type="dxa"/>
            <w:gridSpan w:val="12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 Комплекс процессных мероприятий «Организация содержания отдыха, занятости детей и подростков»  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4"/>
              </w:rPr>
              <w:t>Эффективность оздоровления детей и подростков</w:t>
            </w:r>
            <w:r w:rsidR="0068285A">
              <w:rPr>
                <w:rFonts w:ascii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92,8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3391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4"/>
              </w:rPr>
              <w:t xml:space="preserve">Показатель результативности предоставления </w:t>
            </w:r>
            <w:r w:rsidRPr="00F40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r w:rsidRPr="00F40C3E">
              <w:rPr>
                <w:rFonts w:ascii="Times New Roman" w:hAnsi="Times New Roman"/>
                <w:sz w:val="24"/>
                <w:szCs w:val="24"/>
              </w:rPr>
              <w:t>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  <w:r w:rsidR="0068285A">
              <w:rPr>
                <w:rFonts w:ascii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14,93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1495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8"/>
              </w:rPr>
              <w:t>Количество подростков трудоустроенных в каникулярное время</w:t>
            </w:r>
            <w:r w:rsidR="0068285A">
              <w:rPr>
                <w:rFonts w:ascii="Times New Roman" w:hAnsi="Times New Roman"/>
                <w:sz w:val="24"/>
                <w:szCs w:val="28"/>
              </w:rPr>
              <w:t xml:space="preserve"> (человек)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1531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63" w:rsidR="00CC0563">
              <w:rPr>
                <w:rFonts w:ascii="Times New Roman" w:eastAsia="Times New Roman" w:hAnsi="Times New Roman"/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924,000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308,000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308,000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209"/>
        </w:trPr>
        <w:tc>
          <w:tcPr>
            <w:tcW w:w="15451" w:type="dxa"/>
            <w:gridSpan w:val="12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10. Комплекс процессных мероприятий  «Обеспечение организационных условий для реализации муниципальной программы»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hAnsi="Times New Roman"/>
                <w:sz w:val="24"/>
                <w:szCs w:val="28"/>
              </w:rPr>
              <w:t>Обеспечение общественной поддержки процесса совершенствования образования в районе</w:t>
            </w:r>
            <w:r w:rsidR="0068285A">
              <w:rPr>
                <w:rFonts w:ascii="Times New Roman" w:hAnsi="Times New Roman"/>
                <w:sz w:val="24"/>
                <w:szCs w:val="28"/>
              </w:rPr>
              <w:t xml:space="preserve"> (экспертная оценка)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1549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9544,653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3181,551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3181,551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3181,551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433"/>
        </w:trPr>
        <w:tc>
          <w:tcPr>
            <w:tcW w:w="15451" w:type="dxa"/>
            <w:gridSpan w:val="12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11. Комплекс процессных мероприятий «Реализация мер социальной поддержки участников образовательных отношений»  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3969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hAnsi="Times New Roman"/>
                <w:color w:val="000000"/>
                <w:sz w:val="24"/>
                <w:szCs w:val="28"/>
              </w:rPr>
              <w:t>Доля педагогических работников, получающих компенсацию расходов на оплату жилых помещений, отопления и освещения, имеющих право на получение данной компенсации</w:t>
            </w:r>
            <w:r w:rsidR="0068285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(человек)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63" w:rsidR="00CC0563">
              <w:rPr>
                <w:rFonts w:ascii="Times New Roman" w:eastAsia="Times New Roman" w:hAnsi="Times New Roman"/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4318,2</w:t>
            </w:r>
          </w:p>
        </w:tc>
        <w:tc>
          <w:tcPr>
            <w:tcW w:w="1559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1439,4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1439,4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Tr="00C041DB">
        <w:tblPrEx>
          <w:tblW w:w="15451" w:type="dxa"/>
          <w:tblInd w:w="-5" w:type="dxa"/>
          <w:tblLayout w:type="fixed"/>
          <w:tblLook w:val="0000"/>
        </w:tblPrEx>
        <w:trPr>
          <w:trHeight w:val="542"/>
        </w:trPr>
        <w:tc>
          <w:tcPr>
            <w:tcW w:w="15451" w:type="dxa"/>
            <w:gridSpan w:val="12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12. 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</w:tr>
      <w:tr w:rsidTr="00E22AF2">
        <w:tblPrEx>
          <w:tblW w:w="15451" w:type="dxa"/>
          <w:tblInd w:w="-5" w:type="dxa"/>
          <w:tblLayout w:type="fixed"/>
          <w:tblLook w:val="0000"/>
        </w:tblPrEx>
        <w:trPr>
          <w:trHeight w:val="203"/>
        </w:trPr>
        <w:tc>
          <w:tcPr>
            <w:tcW w:w="567" w:type="dxa"/>
            <w:tcBorders>
              <w:right w:val="single" w:sz="4" w:space="0" w:color="auto"/>
            </w:tcBorders>
          </w:tcPr>
          <w:p w:rsidR="00F40C3E" w:rsidRPr="00F40C3E" w:rsidP="00F40C3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1985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85A" w:rsidR="0068285A">
              <w:rPr>
                <w:rFonts w:ascii="Times New Roman" w:eastAsia="Times New Roman" w:hAnsi="Times New Roman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замещающие семьи в общей численности детей-сирот и детей, оставшихся без попечения родителей</w:t>
            </w:r>
            <w:r w:rsidR="0068285A">
              <w:rPr>
                <w:rFonts w:ascii="Times New Roman" w:eastAsia="Times New Roman" w:hAnsi="Times New Roman"/>
                <w:sz w:val="24"/>
                <w:szCs w:val="24"/>
              </w:rPr>
              <w:t xml:space="preserve"> (проценты)</w:t>
            </w:r>
          </w:p>
        </w:tc>
        <w:tc>
          <w:tcPr>
            <w:tcW w:w="1134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3" w:type="dxa"/>
            <w:vAlign w:val="center"/>
          </w:tcPr>
          <w:p w:rsidR="00F40C3E" w:rsidRPr="00F40C3E" w:rsidP="00F40C3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F40C3E" w:rsidRPr="00F40C3E" w:rsidP="00F40C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F40C3E" w:rsidRPr="00F40C3E" w:rsidP="00F40C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C3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</w:tbl>
    <w:p w:rsidR="00C041DB">
      <w:pPr>
        <w:pStyle w:val="Normal1"/>
        <w:spacing w:after="200" w:line="276" w:lineRule="auto"/>
        <w:rPr>
          <w:sz w:val="22"/>
          <w:szCs w:val="22"/>
          <w:lang w:eastAsia="en-US"/>
        </w:rPr>
        <w:sectPr w:rsidSect="0030300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TableNormal"/>
        <w:tblW w:w="11057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134"/>
        <w:gridCol w:w="1417"/>
        <w:gridCol w:w="993"/>
        <w:gridCol w:w="851"/>
        <w:gridCol w:w="992"/>
        <w:gridCol w:w="789"/>
        <w:gridCol w:w="1195"/>
        <w:gridCol w:w="1054"/>
        <w:gridCol w:w="1072"/>
      </w:tblGrid>
      <w:tr w:rsidTr="007E10CC">
        <w:tblPrEx>
          <w:tblW w:w="11057" w:type="dxa"/>
          <w:tblInd w:w="-776" w:type="dxa"/>
          <w:tblLayout w:type="fixed"/>
          <w:tblLook w:val="0000"/>
        </w:tblPrEx>
        <w:trPr>
          <w:trHeight w:val="203"/>
        </w:trPr>
        <w:tc>
          <w:tcPr>
            <w:tcW w:w="1560" w:type="dxa"/>
            <w:tcBorders>
              <w:right w:val="single" w:sz="4" w:space="0" w:color="auto"/>
            </w:tcBorders>
          </w:tcPr>
          <w:p w:rsidR="007E10CC" w:rsidRPr="00F40C3E" w:rsidP="00047354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F40C3E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ru-RU" w:eastAsia="en-US" w:bidi="ar-SA"/>
              </w:rPr>
              <w:t>Итого по компл</w:t>
            </w:r>
            <w:r w:rsidRPr="00F40C3E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ru-RU" w:eastAsia="en-US" w:bidi="ar-SA"/>
              </w:rPr>
              <w:t>ексу процессных мероприятий муниципальной программы</w:t>
            </w:r>
          </w:p>
        </w:tc>
        <w:tc>
          <w:tcPr>
            <w:tcW w:w="1134" w:type="dxa"/>
            <w:vAlign w:val="center"/>
          </w:tcPr>
          <w:p w:rsidR="007E10CC" w:rsidRPr="00F40C3E" w:rsidP="000473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en-US" w:bidi="ar-SA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7E10CC" w:rsidRPr="00F40C3E" w:rsidP="000473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CC0563">
              <w:rPr>
                <w:rFonts w:ascii="Times New Roman" w:eastAsia="Times New Roman" w:hAnsi="Times New Roman" w:cstheme="minorBidi"/>
                <w:sz w:val="24"/>
                <w:szCs w:val="24"/>
                <w:lang w:val="ru-RU" w:eastAsia="en-US" w:bidi="ar-SA"/>
              </w:rPr>
              <w:t>Бюджет Смоленской области</w:t>
            </w:r>
          </w:p>
        </w:tc>
        <w:tc>
          <w:tcPr>
            <w:tcW w:w="993" w:type="dxa"/>
            <w:vAlign w:val="center"/>
          </w:tcPr>
          <w:p w:rsidR="007E10CC" w:rsidRPr="00F40C3E" w:rsidP="0004735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ar-SA" w:bidi="ar-SA"/>
              </w:rPr>
              <w:t>21899,787</w:t>
            </w:r>
          </w:p>
        </w:tc>
        <w:tc>
          <w:tcPr>
            <w:tcW w:w="851" w:type="dxa"/>
            <w:vAlign w:val="center"/>
          </w:tcPr>
          <w:p w:rsidR="007E10CC" w:rsidRPr="00F40C3E" w:rsidP="0004735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ar-SA" w:bidi="ar-SA"/>
              </w:rPr>
              <w:t>7299,929</w:t>
            </w:r>
          </w:p>
        </w:tc>
        <w:tc>
          <w:tcPr>
            <w:tcW w:w="992" w:type="dxa"/>
            <w:vAlign w:val="center"/>
          </w:tcPr>
          <w:p w:rsidR="007E10CC" w:rsidRPr="00F40C3E" w:rsidP="0004735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ar-SA" w:bidi="ar-SA"/>
              </w:rPr>
              <w:t>7299,929</w:t>
            </w:r>
          </w:p>
        </w:tc>
        <w:tc>
          <w:tcPr>
            <w:tcW w:w="789" w:type="dxa"/>
            <w:vAlign w:val="center"/>
          </w:tcPr>
          <w:p w:rsidR="007E10CC" w:rsidRPr="00F40C3E" w:rsidP="0004735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ar-SA" w:bidi="ar-SA"/>
              </w:rPr>
              <w:t>7299,929</w:t>
            </w:r>
          </w:p>
          <w:p w:rsidR="007E10CC" w:rsidRPr="00F40C3E" w:rsidP="0004735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195" w:type="dxa"/>
            <w:vAlign w:val="center"/>
          </w:tcPr>
          <w:p w:rsidR="007E10CC" w:rsidRPr="00F40C3E" w:rsidP="0004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en-US" w:bidi="ar-SA"/>
              </w:rPr>
              <w:t>х</w:t>
            </w:r>
          </w:p>
        </w:tc>
        <w:tc>
          <w:tcPr>
            <w:tcW w:w="1054" w:type="dxa"/>
            <w:vAlign w:val="center"/>
          </w:tcPr>
          <w:p w:rsidR="007E10CC" w:rsidRPr="00F40C3E" w:rsidP="0004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en-US" w:bidi="ar-SA"/>
              </w:rPr>
              <w:t>х</w:t>
            </w:r>
          </w:p>
        </w:tc>
        <w:tc>
          <w:tcPr>
            <w:tcW w:w="1072" w:type="dxa"/>
            <w:vAlign w:val="center"/>
          </w:tcPr>
          <w:p w:rsidR="007E10CC" w:rsidRPr="00F40C3E" w:rsidP="0004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F40C3E">
              <w:rPr>
                <w:rFonts w:ascii="Times New Roman" w:eastAsia="Times New Roman" w:hAnsi="Times New Roman" w:cstheme="minorBidi"/>
                <w:sz w:val="24"/>
                <w:szCs w:val="24"/>
                <w:lang w:val="ru-RU" w:eastAsia="en-US" w:bidi="ar-SA"/>
              </w:rPr>
              <w:t>х</w:t>
            </w:r>
          </w:p>
        </w:tc>
      </w:tr>
    </w:tbl>
    <w:p w:rsidR="007E10CC" w:rsidP="007E10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F477F0" w:rsidRPr="00A86A51" w:rsidP="00F477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86A5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2. Специалисту 1 категории - пресс-секретарю Администрации муниципального образования «</w:t>
      </w:r>
      <w:r w:rsidRPr="00A86A5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Велижский</w:t>
      </w:r>
      <w:r w:rsidRPr="00A86A5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район» Кулешовой О. Г. обнародовать настоящее постановления на официальном сайте 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муниципального образования «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Велижский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район» по адресу 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http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://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velizh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admin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smolensk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ru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информационно-телекоммуникационной сети «Интернет».  </w:t>
      </w:r>
    </w:p>
    <w:p w:rsidR="00F477F0" w:rsidRPr="00A86A51" w:rsidP="00F477F0">
      <w:pPr>
        <w:keepNext/>
        <w:suppressAutoHyphen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6A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 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 исполнением настоящего постановления возложить на заместителя Главы муниципального образования «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Велижский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район» С.Н. Петроченко.</w:t>
      </w:r>
    </w:p>
    <w:p w:rsidR="00F477F0" w:rsidRPr="00A86A51" w:rsidP="00F477F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Постановление вступает в силу после обнародования.</w:t>
      </w:r>
    </w:p>
    <w:p w:rsidR="00F477F0" w:rsidRPr="00A86A51" w:rsidP="00F477F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7F0" w:rsidP="00F477F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7F0" w:rsidRPr="00A86A51" w:rsidP="00F477F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Глава муниципального образования </w:t>
      </w:r>
    </w:p>
    <w:p w:rsidR="00F477F0" w:rsidRPr="00A86A51" w:rsidP="00F477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Велижский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район»   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Г.А. </w:t>
      </w:r>
      <w:r w:rsidRPr="00A86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Валикова</w:t>
      </w:r>
    </w:p>
    <w:p w:rsidR="00F477F0" w:rsidRPr="00A86A51" w:rsidP="00F477F0">
      <w:pPr>
        <w:keepNext/>
        <w:suppressAutoHyphens/>
        <w:spacing w:after="20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D79CE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sectPr w:rsidSect="007E10CC">
      <w:type w:val="nextPage"/>
      <w:pgSz w:w="11906" w:h="16838"/>
      <w:pgMar w:top="426" w:right="850" w:bottom="1134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24"/>
    <w:rsid w:val="00002CCA"/>
    <w:rsid w:val="00027F2C"/>
    <w:rsid w:val="00047354"/>
    <w:rsid w:val="00053093"/>
    <w:rsid w:val="000A0924"/>
    <w:rsid w:val="00136986"/>
    <w:rsid w:val="00165174"/>
    <w:rsid w:val="00177D10"/>
    <w:rsid w:val="001B217F"/>
    <w:rsid w:val="001B5CEC"/>
    <w:rsid w:val="001E10A6"/>
    <w:rsid w:val="002064B9"/>
    <w:rsid w:val="00257458"/>
    <w:rsid w:val="00274007"/>
    <w:rsid w:val="00303001"/>
    <w:rsid w:val="00323236"/>
    <w:rsid w:val="0032626A"/>
    <w:rsid w:val="0035737F"/>
    <w:rsid w:val="00362BBF"/>
    <w:rsid w:val="003F25CB"/>
    <w:rsid w:val="00403460"/>
    <w:rsid w:val="00432FFA"/>
    <w:rsid w:val="004D37FF"/>
    <w:rsid w:val="004D656F"/>
    <w:rsid w:val="0052626A"/>
    <w:rsid w:val="00575EDA"/>
    <w:rsid w:val="005948CA"/>
    <w:rsid w:val="005B498E"/>
    <w:rsid w:val="005B54E3"/>
    <w:rsid w:val="006324E7"/>
    <w:rsid w:val="00674D16"/>
    <w:rsid w:val="0068285A"/>
    <w:rsid w:val="007B36BE"/>
    <w:rsid w:val="007C63B6"/>
    <w:rsid w:val="007E10CC"/>
    <w:rsid w:val="007E60E9"/>
    <w:rsid w:val="00967B51"/>
    <w:rsid w:val="009B4A05"/>
    <w:rsid w:val="009D79CE"/>
    <w:rsid w:val="00A858CE"/>
    <w:rsid w:val="00A86A51"/>
    <w:rsid w:val="00AA5D0C"/>
    <w:rsid w:val="00B407BC"/>
    <w:rsid w:val="00B43480"/>
    <w:rsid w:val="00B76357"/>
    <w:rsid w:val="00BA0EF1"/>
    <w:rsid w:val="00BD5E1D"/>
    <w:rsid w:val="00C041DB"/>
    <w:rsid w:val="00CC0563"/>
    <w:rsid w:val="00D94071"/>
    <w:rsid w:val="00DA2FEC"/>
    <w:rsid w:val="00DF256D"/>
    <w:rsid w:val="00E05017"/>
    <w:rsid w:val="00E22AF2"/>
    <w:rsid w:val="00EE7E9F"/>
    <w:rsid w:val="00F40C3E"/>
    <w:rsid w:val="00F477F0"/>
    <w:rsid w:val="00F66659"/>
    <w:rsid w:val="00FB66D9"/>
    <w:rsid w:val="00FE58E6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07CC6"/>
    <w:pPr>
      <w:spacing w:after="200" w:line="276" w:lineRule="auto"/>
    </w:pPr>
    <w:rPr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врезки"/>
    <w:basedOn w:val="BodyText"/>
    <w:qFormat/>
    <w:rsid w:val="00E07C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" w:eastAsia="ar-SA"/>
    </w:rPr>
  </w:style>
  <w:style w:type="paragraph" w:styleId="BodyText">
    <w:name w:val="Body Text"/>
    <w:basedOn w:val="Normal"/>
    <w:link w:val="a0"/>
    <w:uiPriority w:val="99"/>
    <w:semiHidden/>
    <w:unhideWhenUsed/>
    <w:rsid w:val="00E07CC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07CC6"/>
  </w:style>
  <w:style w:type="paragraph" w:styleId="BalloonText">
    <w:name w:val="Balloon Text"/>
    <w:basedOn w:val="Normal"/>
    <w:link w:val="a1"/>
    <w:uiPriority w:val="99"/>
    <w:semiHidden/>
    <w:unhideWhenUsed/>
    <w:rsid w:val="00E0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07CC6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432FFA"/>
    <w:pPr>
      <w:spacing w:after="200" w:line="276" w:lineRule="auto"/>
    </w:pPr>
    <w:rPr>
      <w:sz w:val="22"/>
      <w:szCs w:val="22"/>
      <w:lang w:val="ru-RU" w:eastAsia="ru-RU" w:bidi="ar-SA"/>
    </w:rPr>
  </w:style>
  <w:style w:type="table" w:customStyle="1" w:styleId="1">
    <w:name w:val="Сетка таблицы1"/>
    <w:basedOn w:val="TableNormal"/>
    <w:next w:val="TableGrid"/>
    <w:uiPriority w:val="59"/>
    <w:rsid w:val="00B76357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rPr>
      <w:lang w:val="ru-RU" w:eastAsia="ru-RU" w:bidi="ar-SA"/>
    </w:rPr>
  </w:style>
  <w:style w:type="table" w:customStyle="1" w:styleId="11">
    <w:name w:val="Сетка таблицы11"/>
    <w:basedOn w:val="TableNormal"/>
    <w:uiPriority w:val="59"/>
    <w:rsid w:val="000A0924"/>
    <w:pPr>
      <w:suppressAutoHyphens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13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38</cp:revision>
  <cp:lastPrinted>2024-11-06T13:12:00Z</cp:lastPrinted>
  <dcterms:created xsi:type="dcterms:W3CDTF">2023-07-28T01:33:00Z</dcterms:created>
  <dcterms:modified xsi:type="dcterms:W3CDTF">2024-11-06T13:36:00Z</dcterms:modified>
</cp:coreProperties>
</file>