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67:01:1190101:82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Трубкина Валентина Владимировна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149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112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2025-09-22T11:02:56Z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