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CF8" w:rsidRDefault="003F1CF8" w:rsidP="003F1C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ИНФОРМАЦИЯ</w:t>
      </w:r>
    </w:p>
    <w:p w:rsidR="003F1CF8" w:rsidRDefault="003F1CF8" w:rsidP="003F1CF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работе Администрации МО «Велижский район» с обращениями граждан</w:t>
      </w:r>
      <w:r w:rsidR="00E211C5">
        <w:rPr>
          <w:rFonts w:ascii="Times New Roman" w:hAnsi="Times New Roman" w:cs="Times New Roman"/>
          <w:sz w:val="24"/>
          <w:szCs w:val="24"/>
        </w:rPr>
        <w:t xml:space="preserve"> за </w:t>
      </w:r>
      <w:r w:rsidR="005B6D7B">
        <w:rPr>
          <w:rFonts w:ascii="Times New Roman" w:hAnsi="Times New Roman" w:cs="Times New Roman"/>
          <w:sz w:val="24"/>
          <w:szCs w:val="24"/>
        </w:rPr>
        <w:t>2017 год</w:t>
      </w:r>
      <w:r w:rsidR="00E211C5">
        <w:rPr>
          <w:rFonts w:ascii="Times New Roman" w:hAnsi="Times New Roman" w:cs="Times New Roman"/>
          <w:sz w:val="24"/>
          <w:szCs w:val="24"/>
        </w:rPr>
        <w:t xml:space="preserve"> </w:t>
      </w:r>
    </w:p>
    <w:p w:rsidR="003F1CF8" w:rsidRDefault="003F1CF8" w:rsidP="003F1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За отчетный период по работе с обращениями граждан Администрация муниципального образования «Велижский район» руководствовалась требованиями Конституции  Российской Федерации, Федеральным законом  от 02.05.2006  59-Ф</w:t>
      </w:r>
      <w:r w:rsidR="00E44BAF">
        <w:rPr>
          <w:rFonts w:ascii="Times New Roman" w:hAnsi="Times New Roman" w:cs="Times New Roman"/>
          <w:sz w:val="24"/>
          <w:szCs w:val="24"/>
        </w:rPr>
        <w:t>З</w:t>
      </w:r>
      <w:r>
        <w:rPr>
          <w:rFonts w:ascii="Times New Roman" w:hAnsi="Times New Roman" w:cs="Times New Roman"/>
          <w:sz w:val="24"/>
          <w:szCs w:val="24"/>
        </w:rPr>
        <w:t xml:space="preserve"> «О порядке рассмотрения обращений граждан Российской Федерации», ст. 17 Устава муниципального образования «Велижский район» (новая редакция), Регламентом Администрации муниципального образования «Велижский район» в новой редакции (в ред. постановлений Главы муниципального образования «Велижский район» от 02.06.2008 № 211, от 05.08.2009 № 238, постановлений Администрации муниципального образования «Велижский район» от 15.04.2010 № 130, от 19.04.2010 № 135, от 30.11.2010 № 397, от 12.03.2012 № 99, от 16.01.2013 № 17,от13.05.2014 №250,от 22.05.2014 №279,от 09.11.2015 №561,от 03.11.2016 №713,от 26.01.2017 №40</w:t>
      </w:r>
      <w:r w:rsidR="0000607B">
        <w:rPr>
          <w:rFonts w:ascii="Times New Roman" w:hAnsi="Times New Roman" w:cs="Times New Roman"/>
          <w:sz w:val="24"/>
          <w:szCs w:val="24"/>
        </w:rPr>
        <w:t>,12.04.2017 №223</w:t>
      </w:r>
      <w:r>
        <w:rPr>
          <w:rFonts w:ascii="Times New Roman" w:hAnsi="Times New Roman" w:cs="Times New Roman"/>
          <w:sz w:val="24"/>
          <w:szCs w:val="24"/>
        </w:rPr>
        <w:t>), положением о приемной Администрации муниципального образования «Велижский район» по обращению граждан (постановление Администрации муниципального образования «Велижский район» от 30.03.2015№ 162), инструкцией по делопроизводству в Администрации муниципального образования «Велижский район» (постановление Администрации муниципального образования «Велижский район» от 01.06.2010 № 188) .</w:t>
      </w:r>
    </w:p>
    <w:p w:rsidR="003F1CF8" w:rsidRDefault="003F1CF8" w:rsidP="003F1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Обращения граждан, (физических лиц), организаций (юридических лиц), органов государственной власти, органов местного самоуправления муниципального района, городского (сельских поселений) направляются в Администрацию муниципального образования «Велижский район» в письменной форме (письма, обращения, заявления, запросы и иная информация), по каналам почтовой связи, факсу, информационной системе (СЭД «</w:t>
      </w:r>
      <w:proofErr w:type="spellStart"/>
      <w:r>
        <w:rPr>
          <w:rFonts w:ascii="Times New Roman" w:hAnsi="Times New Roman" w:cs="Times New Roman"/>
          <w:sz w:val="24"/>
          <w:szCs w:val="24"/>
        </w:rPr>
        <w:t>ДелоПро</w:t>
      </w:r>
      <w:proofErr w:type="spellEnd"/>
      <w:r>
        <w:rPr>
          <w:rFonts w:ascii="Times New Roman" w:hAnsi="Times New Roman" w:cs="Times New Roman"/>
          <w:sz w:val="24"/>
          <w:szCs w:val="24"/>
        </w:rPr>
        <w:t>»), электронной почте в сети Интернет, в устной форме, по телефону.</w:t>
      </w:r>
    </w:p>
    <w:p w:rsidR="003F1CF8" w:rsidRDefault="003F1CF8" w:rsidP="003F1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Обращения граждан, поступившие в приемную Администрации муниципального образования «Велижский район», принимаются, регистрируются в журнале специалистом, ответственным за прием</w:t>
      </w:r>
      <w:r w:rsidR="00C54533">
        <w:rPr>
          <w:rFonts w:ascii="Times New Roman" w:hAnsi="Times New Roman" w:cs="Times New Roman"/>
          <w:sz w:val="24"/>
          <w:szCs w:val="24"/>
        </w:rPr>
        <w:t>.</w:t>
      </w:r>
    </w:p>
    <w:p w:rsidR="003F1CF8" w:rsidRDefault="003F1CF8" w:rsidP="003F1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Должностным лицом в Администрации муниципального образования «Велижский район», ответственным за организацию, эффективную работу с обращениями, запросами граждан, организаций, общественных объединений и осуществление контроля за объективным, своевременным рассмотрением их в срок, является управляющий делами Администрации муниципального образования «Велижский район», контактный телефон 8(48132)4-18-44).</w:t>
      </w:r>
    </w:p>
    <w:p w:rsidR="003F1CF8" w:rsidRDefault="003F1CF8" w:rsidP="003F1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Порядок рассмотрения обращений осуществляются в соответствии с Федеральным законом  от 02.05.2006  59-Фз «О порядке рассмотрения обращений граждан Российской Федерации»,  ст. 17 Устава муниципального образования </w:t>
      </w:r>
      <w:proofErr w:type="spellStart"/>
      <w:r>
        <w:rPr>
          <w:rFonts w:ascii="Times New Roman" w:hAnsi="Times New Roman" w:cs="Times New Roman"/>
          <w:sz w:val="24"/>
          <w:szCs w:val="24"/>
        </w:rPr>
        <w:t>образования</w:t>
      </w:r>
      <w:proofErr w:type="spellEnd"/>
      <w:r>
        <w:rPr>
          <w:rFonts w:ascii="Times New Roman" w:hAnsi="Times New Roman" w:cs="Times New Roman"/>
          <w:sz w:val="24"/>
          <w:szCs w:val="24"/>
        </w:rPr>
        <w:t xml:space="preserve"> «Велижский район», положением о приемной Администрации муниципального образования «Велижский район» по обращению граждан (постановление Администрации муниципального образования «Велижский район» от 30.03.2015№ 162), инструкцией по делопроизводству в Администрации муниципального образования «Велижский район» (постановление Администрации муниципального образования «Велижский район» от 01.06.2010 № 188).</w:t>
      </w:r>
    </w:p>
    <w:p w:rsidR="003F1CF8" w:rsidRDefault="003F1CF8" w:rsidP="003F1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Рассмотрение обращений граждан осуществляется Главой муниципального образования «Велижский район», который накладывает визы и передает их на исполнение заместителям Главы муниципального образования «Велижский район», начальникам отделов структурных подразделений, специалистам Администрации муниципального образования «Велижский район».</w:t>
      </w:r>
    </w:p>
    <w:p w:rsidR="003F1CF8" w:rsidRDefault="003F1CF8" w:rsidP="003F1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При обращении граждан осуществляется взаимодействие с органами государственной власти, органами местного самоуправления, должностными лицами муниципальных образований городского (сельских поселений), государственными и муниципальными учреждениями, осуществляющими публично – значимые функции, общественными организациями и объединениями.</w:t>
      </w:r>
    </w:p>
    <w:p w:rsidR="00E44BAF" w:rsidRDefault="003F1CF8" w:rsidP="003F1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сети Интернет на официальном сайте муниципального образования «Велижский район» размещена информационная страница, на которой граждане вправе обратиться в орган местного самоуправления независимо от места жительства, лично, коллективно</w:t>
      </w:r>
      <w:r w:rsidR="000346F3">
        <w:rPr>
          <w:rFonts w:ascii="Times New Roman" w:hAnsi="Times New Roman" w:cs="Times New Roman"/>
          <w:sz w:val="24"/>
          <w:szCs w:val="24"/>
        </w:rPr>
        <w:t>.</w:t>
      </w:r>
    </w:p>
    <w:p w:rsidR="003F1CF8" w:rsidRDefault="003F1CF8" w:rsidP="003F1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соответствии со ст.13 Федерального закона от 02.05.2006 № 59 – ФЗ «О порядке рассмотрения обращений граждан Российской Федерации» утвержден график приема граждан по личным вопросам в Администрации муниципального образования «Велижский район».</w:t>
      </w:r>
    </w:p>
    <w:p w:rsidR="003F1CF8" w:rsidRDefault="003F1CF8" w:rsidP="003F1CF8">
      <w:pPr>
        <w:pStyle w:val="a3"/>
        <w:shd w:val="clear" w:color="auto" w:fill="FFFFFF"/>
        <w:spacing w:before="0" w:beforeAutospacing="0" w:after="0" w:afterAutospacing="0"/>
        <w:jc w:val="center"/>
        <w:rPr>
          <w:rFonts w:ascii="Tahoma" w:hAnsi="Tahoma" w:cs="Tahoma"/>
          <w:color w:val="000000"/>
          <w:sz w:val="18"/>
          <w:szCs w:val="18"/>
        </w:rPr>
      </w:pPr>
      <w:r>
        <w:tab/>
        <w:t xml:space="preserve">Прием Главой муниципального образования «Велижский район» проводится в здании Администрации муниципального образования «Велижский район» </w:t>
      </w:r>
      <w:r w:rsidRPr="003F1CF8">
        <w:t xml:space="preserve">в </w:t>
      </w:r>
      <w:r>
        <w:rPr>
          <w:color w:val="000000"/>
        </w:rPr>
        <w:t xml:space="preserve">первый и </w:t>
      </w:r>
    </w:p>
    <w:p w:rsidR="003F1CF8" w:rsidRDefault="003F1CF8" w:rsidP="003F1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color w:val="000000"/>
        </w:rPr>
        <w:t>т</w:t>
      </w:r>
      <w:r w:rsidRPr="003F1CF8">
        <w:rPr>
          <w:rFonts w:ascii="Times New Roman" w:hAnsi="Times New Roman" w:cs="Times New Roman"/>
          <w:color w:val="000000"/>
          <w:sz w:val="24"/>
          <w:szCs w:val="24"/>
        </w:rPr>
        <w:t>ретий</w:t>
      </w:r>
      <w:proofErr w:type="gramEnd"/>
      <w:r w:rsidRPr="003F1CF8">
        <w:rPr>
          <w:rFonts w:ascii="Times New Roman" w:hAnsi="Times New Roman" w:cs="Times New Roman"/>
          <w:color w:val="000000"/>
          <w:sz w:val="24"/>
          <w:szCs w:val="24"/>
        </w:rPr>
        <w:t xml:space="preserve"> понедельник</w:t>
      </w:r>
      <w:r>
        <w:rPr>
          <w:rFonts w:ascii="Times New Roman" w:hAnsi="Times New Roman" w:cs="Times New Roman"/>
          <w:sz w:val="24"/>
          <w:szCs w:val="24"/>
        </w:rPr>
        <w:t xml:space="preserve"> (с 15.00 до 17</w:t>
      </w:r>
      <w:r w:rsidR="000C19CA">
        <w:rPr>
          <w:rFonts w:ascii="Times New Roman" w:hAnsi="Times New Roman" w:cs="Times New Roman"/>
          <w:sz w:val="24"/>
          <w:szCs w:val="24"/>
        </w:rPr>
        <w:t>.00), заместителем</w:t>
      </w:r>
      <w:r>
        <w:rPr>
          <w:rFonts w:ascii="Times New Roman" w:hAnsi="Times New Roman" w:cs="Times New Roman"/>
          <w:sz w:val="24"/>
          <w:szCs w:val="24"/>
        </w:rPr>
        <w:t xml:space="preserve"> Главы муниципального образования «Велижский район» </w:t>
      </w:r>
      <w:r w:rsidRPr="003F1CF8">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в</w:t>
      </w:r>
      <w:r w:rsidRPr="003F1CF8">
        <w:rPr>
          <w:rFonts w:ascii="Times New Roman" w:hAnsi="Times New Roman" w:cs="Times New Roman"/>
          <w:color w:val="000000"/>
          <w:sz w:val="24"/>
          <w:szCs w:val="24"/>
          <w:shd w:val="clear" w:color="auto" w:fill="FFFFFF"/>
        </w:rPr>
        <w:t>торой и четвертый понедельник</w:t>
      </w:r>
      <w:r>
        <w:rPr>
          <w:rFonts w:ascii="Times New Roman" w:hAnsi="Times New Roman" w:cs="Times New Roman"/>
          <w:sz w:val="24"/>
          <w:szCs w:val="24"/>
        </w:rPr>
        <w:t xml:space="preserve"> (с 15.00 до 17.00),</w:t>
      </w:r>
      <w:r w:rsidR="000C19CA" w:rsidRPr="000C19CA">
        <w:rPr>
          <w:rFonts w:ascii="Times New Roman" w:hAnsi="Times New Roman" w:cs="Times New Roman"/>
          <w:sz w:val="24"/>
          <w:szCs w:val="24"/>
        </w:rPr>
        <w:t xml:space="preserve"> </w:t>
      </w:r>
      <w:r w:rsidR="000C19CA">
        <w:rPr>
          <w:rFonts w:ascii="Times New Roman" w:hAnsi="Times New Roman" w:cs="Times New Roman"/>
          <w:sz w:val="24"/>
          <w:szCs w:val="24"/>
        </w:rPr>
        <w:t xml:space="preserve">заместителем Главы муниципального образования «Велижский район» </w:t>
      </w:r>
      <w:r w:rsidR="000C19CA" w:rsidRPr="003F1CF8">
        <w:rPr>
          <w:rFonts w:ascii="Times New Roman" w:hAnsi="Times New Roman" w:cs="Times New Roman"/>
          <w:sz w:val="24"/>
          <w:szCs w:val="24"/>
        </w:rPr>
        <w:t xml:space="preserve">– </w:t>
      </w:r>
      <w:r w:rsidR="000C19CA" w:rsidRPr="000C19CA">
        <w:rPr>
          <w:rFonts w:ascii="Times New Roman" w:hAnsi="Times New Roman" w:cs="Times New Roman"/>
          <w:color w:val="000000"/>
          <w:sz w:val="24"/>
          <w:szCs w:val="24"/>
          <w:shd w:val="clear" w:color="auto" w:fill="FFFFFF"/>
        </w:rPr>
        <w:t>первый и третий четверг</w:t>
      </w:r>
      <w:r w:rsidR="000C19CA">
        <w:rPr>
          <w:rFonts w:ascii="Times New Roman" w:hAnsi="Times New Roman" w:cs="Times New Roman"/>
          <w:sz w:val="24"/>
          <w:szCs w:val="24"/>
        </w:rPr>
        <w:t xml:space="preserve"> (с 15.00 до 17.00)</w:t>
      </w:r>
      <w:r>
        <w:rPr>
          <w:rFonts w:ascii="Times New Roman" w:hAnsi="Times New Roman" w:cs="Times New Roman"/>
          <w:sz w:val="24"/>
          <w:szCs w:val="24"/>
        </w:rPr>
        <w:t xml:space="preserve"> управляющий делами Администрации муниципального образования «Велижский район» -</w:t>
      </w:r>
      <w:r w:rsidR="000C19CA" w:rsidRPr="000C19CA">
        <w:rPr>
          <w:rFonts w:ascii="Times New Roman" w:hAnsi="Times New Roman" w:cs="Times New Roman"/>
          <w:color w:val="000000"/>
          <w:sz w:val="24"/>
          <w:szCs w:val="24"/>
          <w:shd w:val="clear" w:color="auto" w:fill="FFFFFF"/>
        </w:rPr>
        <w:t xml:space="preserve"> </w:t>
      </w:r>
      <w:r w:rsidR="000C19CA">
        <w:rPr>
          <w:rFonts w:ascii="Times New Roman" w:hAnsi="Times New Roman" w:cs="Times New Roman"/>
          <w:color w:val="000000"/>
          <w:sz w:val="24"/>
          <w:szCs w:val="24"/>
          <w:shd w:val="clear" w:color="auto" w:fill="FFFFFF"/>
        </w:rPr>
        <w:t>в</w:t>
      </w:r>
      <w:r w:rsidR="000C19CA" w:rsidRPr="003F1CF8">
        <w:rPr>
          <w:rFonts w:ascii="Times New Roman" w:hAnsi="Times New Roman" w:cs="Times New Roman"/>
          <w:color w:val="000000"/>
          <w:sz w:val="24"/>
          <w:szCs w:val="24"/>
          <w:shd w:val="clear" w:color="auto" w:fill="FFFFFF"/>
        </w:rPr>
        <w:t>торой и четвертый</w:t>
      </w:r>
      <w:r>
        <w:rPr>
          <w:rFonts w:ascii="Times New Roman" w:hAnsi="Times New Roman" w:cs="Times New Roman"/>
          <w:sz w:val="24"/>
          <w:szCs w:val="24"/>
        </w:rPr>
        <w:t xml:space="preserve"> четверг (с 1</w:t>
      </w:r>
      <w:r w:rsidR="000C19CA">
        <w:rPr>
          <w:rFonts w:ascii="Times New Roman" w:hAnsi="Times New Roman" w:cs="Times New Roman"/>
          <w:sz w:val="24"/>
          <w:szCs w:val="24"/>
        </w:rPr>
        <w:t>5</w:t>
      </w:r>
      <w:r>
        <w:rPr>
          <w:rFonts w:ascii="Times New Roman" w:hAnsi="Times New Roman" w:cs="Times New Roman"/>
          <w:sz w:val="24"/>
          <w:szCs w:val="24"/>
        </w:rPr>
        <w:t>.00 до 1</w:t>
      </w:r>
      <w:r w:rsidR="000C19CA">
        <w:rPr>
          <w:rFonts w:ascii="Times New Roman" w:hAnsi="Times New Roman" w:cs="Times New Roman"/>
          <w:sz w:val="24"/>
          <w:szCs w:val="24"/>
        </w:rPr>
        <w:t>7</w:t>
      </w:r>
      <w:r>
        <w:rPr>
          <w:rFonts w:ascii="Times New Roman" w:hAnsi="Times New Roman" w:cs="Times New Roman"/>
          <w:sz w:val="24"/>
          <w:szCs w:val="24"/>
        </w:rPr>
        <w:t>.00).</w:t>
      </w:r>
    </w:p>
    <w:p w:rsidR="003F1CF8" w:rsidRDefault="003F1CF8" w:rsidP="003F1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Обращения граждан, поступившие в Администрацию муниципального образования «Велижский район», рассматриваются в течение 30 дней со дня регистрации письменного обращения гражданина, если не установлен более короткий срок исполнения государственной функции. В исключительных случаях, если необходима дополнительная проверка, то срок рассмотрения обращений граждан может быть продлен по решению Главы муниципального образования «Велижский район», но не более чем на 30 дней (о чем направляется уведомление гражданину о продлении срока исполнения).</w:t>
      </w:r>
    </w:p>
    <w:p w:rsidR="003F1CF8" w:rsidRDefault="003F1CF8" w:rsidP="003F1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Обращение, поступившее из Администрации Президента Российской Федерации, Аппарата Правительства Российской Федерации, Смоленской областной Думы, Аппарата Администрации Смоленской области, исполняется в срок до 15 дней, находится на особом контроле, продление указанного срока производится Губернатором Смоленской области или руководителем Аппарата Администрации Смоленской области (гражданину направляется уведомление о продлении срока решения вопроса).</w:t>
      </w:r>
    </w:p>
    <w:p w:rsidR="0034196E" w:rsidRDefault="003F1CF8" w:rsidP="0034196E">
      <w:pPr>
        <w:spacing w:after="0"/>
        <w:rPr>
          <w:sz w:val="24"/>
          <w:szCs w:val="24"/>
        </w:rPr>
      </w:pPr>
      <w:r>
        <w:rPr>
          <w:rFonts w:ascii="Times New Roman" w:hAnsi="Times New Roman" w:cs="Times New Roman"/>
          <w:sz w:val="24"/>
          <w:szCs w:val="24"/>
        </w:rPr>
        <w:tab/>
      </w:r>
    </w:p>
    <w:tbl>
      <w:tblPr>
        <w:tblStyle w:val="a4"/>
        <w:tblW w:w="9493" w:type="dxa"/>
        <w:tblLook w:val="04A0" w:firstRow="1" w:lastRow="0" w:firstColumn="1" w:lastColumn="0" w:noHBand="0" w:noVBand="1"/>
      </w:tblPr>
      <w:tblGrid>
        <w:gridCol w:w="3933"/>
        <w:gridCol w:w="2866"/>
        <w:gridCol w:w="1134"/>
        <w:gridCol w:w="1560"/>
      </w:tblGrid>
      <w:tr w:rsidR="00F6370E" w:rsidTr="00F6370E">
        <w:tc>
          <w:tcPr>
            <w:tcW w:w="3933" w:type="dxa"/>
            <w:tcBorders>
              <w:top w:val="single" w:sz="4" w:space="0" w:color="auto"/>
              <w:left w:val="single" w:sz="4" w:space="0" w:color="auto"/>
              <w:bottom w:val="single" w:sz="4" w:space="0" w:color="auto"/>
              <w:right w:val="single" w:sz="4" w:space="0" w:color="auto"/>
            </w:tcBorders>
            <w:hideMark/>
          </w:tcPr>
          <w:p w:rsidR="00F6370E" w:rsidRPr="00C54533" w:rsidRDefault="00F6370E">
            <w:pPr>
              <w:spacing w:after="0" w:line="240" w:lineRule="auto"/>
              <w:rPr>
                <w:sz w:val="20"/>
                <w:szCs w:val="20"/>
              </w:rPr>
            </w:pPr>
            <w:r w:rsidRPr="00C54533">
              <w:rPr>
                <w:sz w:val="20"/>
                <w:szCs w:val="20"/>
              </w:rPr>
              <w:t xml:space="preserve">           Наименование обращения</w:t>
            </w:r>
          </w:p>
        </w:tc>
        <w:tc>
          <w:tcPr>
            <w:tcW w:w="5560" w:type="dxa"/>
            <w:gridSpan w:val="3"/>
            <w:tcBorders>
              <w:top w:val="single" w:sz="4" w:space="0" w:color="auto"/>
              <w:left w:val="single" w:sz="4" w:space="0" w:color="auto"/>
              <w:bottom w:val="single" w:sz="4" w:space="0" w:color="auto"/>
              <w:right w:val="single" w:sz="4" w:space="0" w:color="auto"/>
            </w:tcBorders>
            <w:hideMark/>
          </w:tcPr>
          <w:p w:rsidR="00F6370E" w:rsidRPr="00C54533" w:rsidRDefault="00F6370E">
            <w:pPr>
              <w:spacing w:after="0" w:line="240" w:lineRule="auto"/>
              <w:rPr>
                <w:sz w:val="20"/>
                <w:szCs w:val="20"/>
              </w:rPr>
            </w:pPr>
            <w:r w:rsidRPr="00C54533">
              <w:rPr>
                <w:sz w:val="20"/>
                <w:szCs w:val="20"/>
              </w:rPr>
              <w:t xml:space="preserve">       </w:t>
            </w:r>
          </w:p>
          <w:p w:rsidR="00F6370E" w:rsidRPr="00C54533" w:rsidRDefault="00F6370E" w:rsidP="005B6D7B">
            <w:pPr>
              <w:spacing w:after="0" w:line="240" w:lineRule="auto"/>
              <w:rPr>
                <w:sz w:val="20"/>
                <w:szCs w:val="20"/>
              </w:rPr>
            </w:pPr>
            <w:r w:rsidRPr="00C54533">
              <w:rPr>
                <w:sz w:val="20"/>
                <w:szCs w:val="20"/>
              </w:rPr>
              <w:t xml:space="preserve">За </w:t>
            </w:r>
            <w:r w:rsidR="005B6D7B">
              <w:rPr>
                <w:sz w:val="20"/>
                <w:szCs w:val="20"/>
              </w:rPr>
              <w:t>2017 год</w:t>
            </w:r>
            <w:bookmarkStart w:id="0" w:name="_GoBack"/>
            <w:bookmarkEnd w:id="0"/>
            <w:r w:rsidR="003A70BF" w:rsidRPr="00C54533">
              <w:rPr>
                <w:sz w:val="20"/>
                <w:szCs w:val="20"/>
              </w:rPr>
              <w:t xml:space="preserve"> </w:t>
            </w:r>
          </w:p>
        </w:tc>
      </w:tr>
      <w:tr w:rsidR="00F6370E" w:rsidTr="00F6370E">
        <w:tc>
          <w:tcPr>
            <w:tcW w:w="3933" w:type="dxa"/>
            <w:tcBorders>
              <w:top w:val="single" w:sz="4" w:space="0" w:color="auto"/>
              <w:left w:val="single" w:sz="4" w:space="0" w:color="auto"/>
              <w:bottom w:val="single" w:sz="4" w:space="0" w:color="auto"/>
              <w:right w:val="single" w:sz="4" w:space="0" w:color="auto"/>
            </w:tcBorders>
            <w:hideMark/>
          </w:tcPr>
          <w:p w:rsidR="00F6370E" w:rsidRDefault="00F6370E">
            <w:pPr>
              <w:spacing w:after="0" w:line="240" w:lineRule="auto"/>
            </w:pPr>
          </w:p>
        </w:tc>
        <w:tc>
          <w:tcPr>
            <w:tcW w:w="2866"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rPr>
                <w:sz w:val="16"/>
                <w:szCs w:val="16"/>
              </w:rPr>
            </w:pPr>
            <w:r w:rsidRPr="0063629B">
              <w:rPr>
                <w:sz w:val="16"/>
                <w:szCs w:val="16"/>
              </w:rPr>
              <w:t>К-во обращений</w:t>
            </w:r>
          </w:p>
          <w:p w:rsidR="00F6370E" w:rsidRPr="0063629B" w:rsidRDefault="00F6370E" w:rsidP="00CD206D">
            <w:pPr>
              <w:spacing w:after="0" w:line="240" w:lineRule="auto"/>
              <w:jc w:val="center"/>
              <w:rPr>
                <w:sz w:val="16"/>
                <w:szCs w:val="16"/>
              </w:rPr>
            </w:pPr>
            <w:r>
              <w:rPr>
                <w:sz w:val="16"/>
                <w:szCs w:val="16"/>
              </w:rPr>
              <w:t>Поступивших</w:t>
            </w:r>
          </w:p>
        </w:tc>
        <w:tc>
          <w:tcPr>
            <w:tcW w:w="1134" w:type="dxa"/>
            <w:tcBorders>
              <w:top w:val="single" w:sz="4" w:space="0" w:color="auto"/>
              <w:left w:val="single" w:sz="4" w:space="0" w:color="auto"/>
              <w:bottom w:val="single" w:sz="4" w:space="0" w:color="auto"/>
              <w:right w:val="single" w:sz="4" w:space="0" w:color="auto"/>
            </w:tcBorders>
          </w:tcPr>
          <w:p w:rsidR="00F6370E" w:rsidRPr="0063629B" w:rsidRDefault="00F6370E" w:rsidP="00CD206D">
            <w:pPr>
              <w:spacing w:after="0" w:line="240" w:lineRule="auto"/>
              <w:jc w:val="center"/>
              <w:rPr>
                <w:sz w:val="16"/>
                <w:szCs w:val="16"/>
              </w:rPr>
            </w:pPr>
            <w:r w:rsidRPr="0063629B">
              <w:rPr>
                <w:sz w:val="16"/>
                <w:szCs w:val="16"/>
              </w:rPr>
              <w:t>К-во обращений</w:t>
            </w:r>
          </w:p>
          <w:p w:rsidR="00F6370E" w:rsidRDefault="00F6370E" w:rsidP="00CD206D">
            <w:pPr>
              <w:spacing w:after="0" w:line="240" w:lineRule="auto"/>
              <w:jc w:val="center"/>
            </w:pPr>
            <w:r>
              <w:rPr>
                <w:sz w:val="16"/>
                <w:szCs w:val="16"/>
              </w:rPr>
              <w:t>и</w:t>
            </w:r>
            <w:r w:rsidRPr="0063629B">
              <w:rPr>
                <w:sz w:val="16"/>
                <w:szCs w:val="16"/>
              </w:rPr>
              <w:t>сполненных</w:t>
            </w:r>
          </w:p>
        </w:tc>
        <w:tc>
          <w:tcPr>
            <w:tcW w:w="1560" w:type="dxa"/>
            <w:tcBorders>
              <w:top w:val="single" w:sz="4" w:space="0" w:color="auto"/>
              <w:left w:val="single" w:sz="4" w:space="0" w:color="auto"/>
              <w:bottom w:val="single" w:sz="4" w:space="0" w:color="auto"/>
              <w:right w:val="single" w:sz="4" w:space="0" w:color="auto"/>
            </w:tcBorders>
          </w:tcPr>
          <w:p w:rsidR="00F6370E" w:rsidRPr="0063629B" w:rsidRDefault="00F6370E" w:rsidP="00CD206D">
            <w:pPr>
              <w:spacing w:after="0" w:line="240" w:lineRule="auto"/>
              <w:jc w:val="center"/>
              <w:rPr>
                <w:sz w:val="16"/>
                <w:szCs w:val="16"/>
              </w:rPr>
            </w:pPr>
            <w:r w:rsidRPr="0063629B">
              <w:rPr>
                <w:sz w:val="16"/>
                <w:szCs w:val="16"/>
              </w:rPr>
              <w:t>%</w:t>
            </w:r>
          </w:p>
          <w:p w:rsidR="00F6370E" w:rsidRDefault="00F6370E" w:rsidP="00CD206D">
            <w:pPr>
              <w:spacing w:after="0" w:line="240" w:lineRule="auto"/>
              <w:jc w:val="center"/>
            </w:pPr>
            <w:r w:rsidRPr="0063629B">
              <w:rPr>
                <w:sz w:val="16"/>
                <w:szCs w:val="16"/>
              </w:rPr>
              <w:t>Исполнения</w:t>
            </w:r>
          </w:p>
        </w:tc>
      </w:tr>
      <w:tr w:rsidR="00F6370E" w:rsidTr="00F6370E">
        <w:tc>
          <w:tcPr>
            <w:tcW w:w="3933" w:type="dxa"/>
            <w:tcBorders>
              <w:top w:val="single" w:sz="4" w:space="0" w:color="auto"/>
              <w:left w:val="single" w:sz="4" w:space="0" w:color="auto"/>
              <w:bottom w:val="single" w:sz="4" w:space="0" w:color="auto"/>
              <w:right w:val="single" w:sz="4" w:space="0" w:color="auto"/>
            </w:tcBorders>
          </w:tcPr>
          <w:p w:rsidR="00F6370E" w:rsidRPr="00F6370E" w:rsidRDefault="00F6370E">
            <w:pPr>
              <w:spacing w:after="0" w:line="240" w:lineRule="auto"/>
              <w:rPr>
                <w:rFonts w:ascii="Times New Roman" w:hAnsi="Times New Roman" w:cs="Times New Roman"/>
              </w:rPr>
            </w:pPr>
            <w:r w:rsidRPr="00F6370E">
              <w:rPr>
                <w:rFonts w:ascii="Times New Roman" w:hAnsi="Times New Roman" w:cs="Times New Roman"/>
              </w:rPr>
              <w:t>Всего</w:t>
            </w:r>
          </w:p>
        </w:tc>
        <w:tc>
          <w:tcPr>
            <w:tcW w:w="2866" w:type="dxa"/>
            <w:tcBorders>
              <w:top w:val="single" w:sz="4" w:space="0" w:color="auto"/>
              <w:left w:val="single" w:sz="4" w:space="0" w:color="auto"/>
              <w:bottom w:val="single" w:sz="4" w:space="0" w:color="auto"/>
              <w:right w:val="single" w:sz="4" w:space="0" w:color="auto"/>
            </w:tcBorders>
          </w:tcPr>
          <w:p w:rsidR="00F6370E" w:rsidRDefault="00C54533" w:rsidP="00CD206D">
            <w:pPr>
              <w:spacing w:after="0" w:line="240" w:lineRule="auto"/>
              <w:jc w:val="center"/>
            </w:pPr>
            <w:r>
              <w:t>499</w:t>
            </w:r>
          </w:p>
        </w:tc>
        <w:tc>
          <w:tcPr>
            <w:tcW w:w="1134" w:type="dxa"/>
            <w:tcBorders>
              <w:top w:val="single" w:sz="4" w:space="0" w:color="auto"/>
              <w:left w:val="single" w:sz="4" w:space="0" w:color="auto"/>
              <w:bottom w:val="single" w:sz="4" w:space="0" w:color="auto"/>
              <w:right w:val="single" w:sz="4" w:space="0" w:color="auto"/>
            </w:tcBorders>
          </w:tcPr>
          <w:p w:rsidR="00F6370E" w:rsidRDefault="00C54533" w:rsidP="00CD206D">
            <w:pPr>
              <w:spacing w:after="0" w:line="240" w:lineRule="auto"/>
              <w:jc w:val="center"/>
            </w:pPr>
            <w:r>
              <w:t>481</w:t>
            </w:r>
          </w:p>
        </w:tc>
        <w:tc>
          <w:tcPr>
            <w:tcW w:w="1560" w:type="dxa"/>
            <w:tcBorders>
              <w:top w:val="single" w:sz="4" w:space="0" w:color="auto"/>
              <w:left w:val="single" w:sz="4" w:space="0" w:color="auto"/>
              <w:bottom w:val="single" w:sz="4" w:space="0" w:color="auto"/>
              <w:right w:val="single" w:sz="4" w:space="0" w:color="auto"/>
            </w:tcBorders>
          </w:tcPr>
          <w:p w:rsidR="00F6370E" w:rsidRDefault="00C54533" w:rsidP="00CD206D">
            <w:pPr>
              <w:spacing w:after="0" w:line="240" w:lineRule="auto"/>
              <w:jc w:val="center"/>
            </w:pPr>
            <w:r>
              <w:t>95</w:t>
            </w:r>
          </w:p>
        </w:tc>
      </w:tr>
      <w:tr w:rsidR="00F6370E" w:rsidTr="00F6370E">
        <w:tc>
          <w:tcPr>
            <w:tcW w:w="3933" w:type="dxa"/>
            <w:tcBorders>
              <w:top w:val="single" w:sz="4" w:space="0" w:color="auto"/>
              <w:left w:val="single" w:sz="4" w:space="0" w:color="auto"/>
              <w:bottom w:val="single" w:sz="4" w:space="0" w:color="auto"/>
              <w:right w:val="single" w:sz="4" w:space="0" w:color="auto"/>
            </w:tcBorders>
            <w:hideMark/>
          </w:tcPr>
          <w:p w:rsidR="00F6370E" w:rsidRPr="00F6370E" w:rsidRDefault="00F6370E">
            <w:pPr>
              <w:spacing w:after="0" w:line="240" w:lineRule="auto"/>
              <w:rPr>
                <w:rFonts w:ascii="Times New Roman" w:hAnsi="Times New Roman" w:cs="Times New Roman"/>
              </w:rPr>
            </w:pPr>
            <w:r w:rsidRPr="00F6370E">
              <w:rPr>
                <w:rFonts w:ascii="Times New Roman" w:hAnsi="Times New Roman" w:cs="Times New Roman"/>
              </w:rPr>
              <w:t>Из них</w:t>
            </w:r>
          </w:p>
        </w:tc>
        <w:tc>
          <w:tcPr>
            <w:tcW w:w="2866"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p>
        </w:tc>
        <w:tc>
          <w:tcPr>
            <w:tcW w:w="1134"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p>
        </w:tc>
        <w:tc>
          <w:tcPr>
            <w:tcW w:w="1560"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p>
        </w:tc>
      </w:tr>
      <w:tr w:rsidR="00F6370E" w:rsidTr="00F6370E">
        <w:tc>
          <w:tcPr>
            <w:tcW w:w="3933" w:type="dxa"/>
            <w:tcBorders>
              <w:top w:val="single" w:sz="4" w:space="0" w:color="auto"/>
              <w:left w:val="single" w:sz="4" w:space="0" w:color="auto"/>
              <w:bottom w:val="single" w:sz="4" w:space="0" w:color="auto"/>
              <w:right w:val="single" w:sz="4" w:space="0" w:color="auto"/>
            </w:tcBorders>
            <w:hideMark/>
          </w:tcPr>
          <w:p w:rsidR="00F6370E" w:rsidRPr="00F6370E" w:rsidRDefault="00F6370E" w:rsidP="0063629B">
            <w:pPr>
              <w:spacing w:after="0" w:line="240" w:lineRule="auto"/>
              <w:rPr>
                <w:rFonts w:ascii="Times New Roman" w:hAnsi="Times New Roman" w:cs="Times New Roman"/>
              </w:rPr>
            </w:pPr>
            <w:r w:rsidRPr="00F6370E">
              <w:rPr>
                <w:rFonts w:ascii="Times New Roman" w:hAnsi="Times New Roman" w:cs="Times New Roman"/>
              </w:rPr>
              <w:t>О выделении муниципального жилого фонда</w:t>
            </w:r>
          </w:p>
        </w:tc>
        <w:tc>
          <w:tcPr>
            <w:tcW w:w="2866"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4</w:t>
            </w:r>
          </w:p>
        </w:tc>
        <w:tc>
          <w:tcPr>
            <w:tcW w:w="1134"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2</w:t>
            </w:r>
          </w:p>
        </w:tc>
        <w:tc>
          <w:tcPr>
            <w:tcW w:w="1560"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50</w:t>
            </w:r>
          </w:p>
        </w:tc>
      </w:tr>
      <w:tr w:rsidR="00F6370E" w:rsidTr="00F6370E">
        <w:trPr>
          <w:trHeight w:val="130"/>
        </w:trPr>
        <w:tc>
          <w:tcPr>
            <w:tcW w:w="3933" w:type="dxa"/>
            <w:tcBorders>
              <w:top w:val="single" w:sz="4" w:space="0" w:color="auto"/>
              <w:left w:val="single" w:sz="4" w:space="0" w:color="auto"/>
              <w:bottom w:val="single" w:sz="4" w:space="0" w:color="auto"/>
              <w:right w:val="single" w:sz="4" w:space="0" w:color="auto"/>
            </w:tcBorders>
            <w:hideMark/>
          </w:tcPr>
          <w:p w:rsidR="00F6370E" w:rsidRPr="00F6370E" w:rsidRDefault="00F6370E" w:rsidP="0063629B">
            <w:pPr>
              <w:spacing w:after="0" w:line="240" w:lineRule="auto"/>
              <w:rPr>
                <w:rFonts w:ascii="Times New Roman" w:hAnsi="Times New Roman" w:cs="Times New Roman"/>
              </w:rPr>
            </w:pPr>
            <w:r w:rsidRPr="00F6370E">
              <w:rPr>
                <w:rFonts w:ascii="Times New Roman" w:hAnsi="Times New Roman" w:cs="Times New Roman"/>
              </w:rPr>
              <w:t>О ремонте водопроводов</w:t>
            </w:r>
          </w:p>
        </w:tc>
        <w:tc>
          <w:tcPr>
            <w:tcW w:w="2866"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4</w:t>
            </w:r>
          </w:p>
        </w:tc>
        <w:tc>
          <w:tcPr>
            <w:tcW w:w="1134"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2</w:t>
            </w:r>
          </w:p>
        </w:tc>
        <w:tc>
          <w:tcPr>
            <w:tcW w:w="1560"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50</w:t>
            </w:r>
          </w:p>
        </w:tc>
      </w:tr>
      <w:tr w:rsidR="00F6370E" w:rsidTr="00F6370E">
        <w:tc>
          <w:tcPr>
            <w:tcW w:w="3933" w:type="dxa"/>
            <w:tcBorders>
              <w:top w:val="single" w:sz="4" w:space="0" w:color="auto"/>
              <w:left w:val="single" w:sz="4" w:space="0" w:color="auto"/>
              <w:bottom w:val="single" w:sz="4" w:space="0" w:color="auto"/>
              <w:right w:val="single" w:sz="4" w:space="0" w:color="auto"/>
            </w:tcBorders>
            <w:hideMark/>
          </w:tcPr>
          <w:p w:rsidR="00F6370E" w:rsidRPr="00F6370E" w:rsidRDefault="00F6370E" w:rsidP="0063629B">
            <w:pPr>
              <w:spacing w:after="0" w:line="240" w:lineRule="auto"/>
              <w:rPr>
                <w:rFonts w:ascii="Times New Roman" w:hAnsi="Times New Roman" w:cs="Times New Roman"/>
              </w:rPr>
            </w:pPr>
            <w:r w:rsidRPr="00F6370E">
              <w:rPr>
                <w:rFonts w:ascii="Times New Roman" w:hAnsi="Times New Roman" w:cs="Times New Roman"/>
              </w:rPr>
              <w:t>О благоустройстве городского сада</w:t>
            </w:r>
          </w:p>
        </w:tc>
        <w:tc>
          <w:tcPr>
            <w:tcW w:w="2866"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1</w:t>
            </w:r>
          </w:p>
        </w:tc>
        <w:tc>
          <w:tcPr>
            <w:tcW w:w="1134"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1</w:t>
            </w:r>
          </w:p>
        </w:tc>
        <w:tc>
          <w:tcPr>
            <w:tcW w:w="1560"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100</w:t>
            </w:r>
          </w:p>
        </w:tc>
      </w:tr>
      <w:tr w:rsidR="00F6370E" w:rsidTr="00F6370E">
        <w:tc>
          <w:tcPr>
            <w:tcW w:w="3933" w:type="dxa"/>
            <w:tcBorders>
              <w:top w:val="single" w:sz="4" w:space="0" w:color="auto"/>
              <w:left w:val="single" w:sz="4" w:space="0" w:color="auto"/>
              <w:bottom w:val="single" w:sz="4" w:space="0" w:color="auto"/>
              <w:right w:val="single" w:sz="4" w:space="0" w:color="auto"/>
            </w:tcBorders>
            <w:hideMark/>
          </w:tcPr>
          <w:p w:rsidR="00F6370E" w:rsidRPr="00F6370E" w:rsidRDefault="00F6370E" w:rsidP="008C17DC">
            <w:pPr>
              <w:spacing w:after="0" w:line="240" w:lineRule="auto"/>
              <w:rPr>
                <w:rFonts w:ascii="Times New Roman" w:hAnsi="Times New Roman" w:cs="Times New Roman"/>
              </w:rPr>
            </w:pPr>
            <w:r w:rsidRPr="00F6370E">
              <w:rPr>
                <w:rFonts w:ascii="Times New Roman" w:hAnsi="Times New Roman" w:cs="Times New Roman"/>
              </w:rPr>
              <w:t>О качестве водопроводной воды</w:t>
            </w:r>
          </w:p>
        </w:tc>
        <w:tc>
          <w:tcPr>
            <w:tcW w:w="2866"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2</w:t>
            </w:r>
          </w:p>
        </w:tc>
        <w:tc>
          <w:tcPr>
            <w:tcW w:w="1134"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2</w:t>
            </w:r>
          </w:p>
        </w:tc>
        <w:tc>
          <w:tcPr>
            <w:tcW w:w="1560"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100</w:t>
            </w:r>
          </w:p>
        </w:tc>
      </w:tr>
      <w:tr w:rsidR="00F6370E" w:rsidTr="00F6370E">
        <w:tc>
          <w:tcPr>
            <w:tcW w:w="3933" w:type="dxa"/>
            <w:tcBorders>
              <w:top w:val="single" w:sz="4" w:space="0" w:color="auto"/>
              <w:left w:val="single" w:sz="4" w:space="0" w:color="auto"/>
              <w:bottom w:val="single" w:sz="4" w:space="0" w:color="auto"/>
              <w:right w:val="single" w:sz="4" w:space="0" w:color="auto"/>
            </w:tcBorders>
            <w:hideMark/>
          </w:tcPr>
          <w:p w:rsidR="00F6370E" w:rsidRPr="00F6370E" w:rsidRDefault="00F6370E" w:rsidP="008C17DC">
            <w:pPr>
              <w:spacing w:after="0" w:line="240" w:lineRule="auto"/>
              <w:rPr>
                <w:rFonts w:ascii="Times New Roman" w:hAnsi="Times New Roman" w:cs="Times New Roman"/>
                <w:color w:val="333333"/>
                <w:sz w:val="24"/>
                <w:szCs w:val="24"/>
                <w:shd w:val="clear" w:color="auto" w:fill="FFFFFF"/>
              </w:rPr>
            </w:pPr>
            <w:r w:rsidRPr="00F6370E">
              <w:rPr>
                <w:rFonts w:ascii="Times New Roman" w:hAnsi="Times New Roman" w:cs="Times New Roman"/>
              </w:rPr>
              <w:t xml:space="preserve">О </w:t>
            </w:r>
            <w:r w:rsidR="003A70BF">
              <w:rPr>
                <w:rFonts w:ascii="Times New Roman" w:hAnsi="Times New Roman" w:cs="Times New Roman"/>
              </w:rPr>
              <w:t>л</w:t>
            </w:r>
            <w:r w:rsidR="003A70BF" w:rsidRPr="00F6370E">
              <w:rPr>
                <w:rFonts w:ascii="Times New Roman" w:hAnsi="Times New Roman" w:cs="Times New Roman"/>
                <w:bCs/>
                <w:color w:val="333333"/>
                <w:sz w:val="24"/>
                <w:szCs w:val="24"/>
                <w:shd w:val="clear" w:color="auto" w:fill="FFFFFF"/>
              </w:rPr>
              <w:t>иквидации</w:t>
            </w:r>
            <w:r w:rsidR="003A70BF" w:rsidRPr="00F6370E">
              <w:rPr>
                <w:rFonts w:ascii="Times New Roman" w:hAnsi="Times New Roman" w:cs="Times New Roman"/>
                <w:color w:val="333333"/>
                <w:sz w:val="24"/>
                <w:szCs w:val="24"/>
                <w:shd w:val="clear" w:color="auto" w:fill="FFFFFF"/>
              </w:rPr>
              <w:t> </w:t>
            </w:r>
            <w:r w:rsidR="003A70BF">
              <w:rPr>
                <w:rFonts w:ascii="Times New Roman" w:hAnsi="Times New Roman" w:cs="Times New Roman"/>
                <w:color w:val="333333"/>
                <w:sz w:val="24"/>
                <w:szCs w:val="24"/>
                <w:shd w:val="clear" w:color="auto" w:fill="FFFFFF"/>
              </w:rPr>
              <w:t>несанкционированных</w:t>
            </w:r>
            <w:r w:rsidRPr="00F6370E">
              <w:rPr>
                <w:rFonts w:ascii="Times New Roman" w:hAnsi="Times New Roman" w:cs="Times New Roman"/>
                <w:color w:val="333333"/>
                <w:sz w:val="24"/>
                <w:szCs w:val="24"/>
                <w:shd w:val="clear" w:color="auto" w:fill="FFFFFF"/>
              </w:rPr>
              <w:t> </w:t>
            </w:r>
          </w:p>
          <w:p w:rsidR="00F6370E" w:rsidRPr="00F6370E" w:rsidRDefault="00F6370E" w:rsidP="008C17DC">
            <w:pPr>
              <w:spacing w:after="0" w:line="240" w:lineRule="auto"/>
              <w:rPr>
                <w:rFonts w:ascii="Times New Roman" w:hAnsi="Times New Roman" w:cs="Times New Roman"/>
              </w:rPr>
            </w:pPr>
            <w:r w:rsidRPr="00F6370E">
              <w:rPr>
                <w:rFonts w:ascii="Times New Roman" w:hAnsi="Times New Roman" w:cs="Times New Roman"/>
                <w:bCs/>
                <w:color w:val="333333"/>
                <w:sz w:val="24"/>
                <w:szCs w:val="24"/>
                <w:shd w:val="clear" w:color="auto" w:fill="FFFFFF"/>
              </w:rPr>
              <w:t>свалок</w:t>
            </w:r>
          </w:p>
        </w:tc>
        <w:tc>
          <w:tcPr>
            <w:tcW w:w="2866"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11</w:t>
            </w:r>
          </w:p>
        </w:tc>
        <w:tc>
          <w:tcPr>
            <w:tcW w:w="1134"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10</w:t>
            </w:r>
          </w:p>
        </w:tc>
        <w:tc>
          <w:tcPr>
            <w:tcW w:w="1560"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90</w:t>
            </w:r>
          </w:p>
        </w:tc>
      </w:tr>
      <w:tr w:rsidR="00F6370E" w:rsidTr="00F6370E">
        <w:tc>
          <w:tcPr>
            <w:tcW w:w="3933" w:type="dxa"/>
            <w:tcBorders>
              <w:top w:val="single" w:sz="4" w:space="0" w:color="auto"/>
              <w:left w:val="single" w:sz="4" w:space="0" w:color="auto"/>
              <w:bottom w:val="single" w:sz="4" w:space="0" w:color="auto"/>
              <w:right w:val="single" w:sz="4" w:space="0" w:color="auto"/>
            </w:tcBorders>
            <w:hideMark/>
          </w:tcPr>
          <w:p w:rsidR="00F6370E" w:rsidRPr="00F6370E" w:rsidRDefault="00F6370E">
            <w:pPr>
              <w:spacing w:after="0" w:line="240" w:lineRule="auto"/>
              <w:rPr>
                <w:rFonts w:ascii="Times New Roman" w:hAnsi="Times New Roman" w:cs="Times New Roman"/>
              </w:rPr>
            </w:pPr>
            <w:r w:rsidRPr="00F6370E">
              <w:rPr>
                <w:rFonts w:ascii="Times New Roman" w:hAnsi="Times New Roman" w:cs="Times New Roman"/>
              </w:rPr>
              <w:t xml:space="preserve">Об уличном освещении </w:t>
            </w:r>
          </w:p>
        </w:tc>
        <w:tc>
          <w:tcPr>
            <w:tcW w:w="2866"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4</w:t>
            </w:r>
          </w:p>
        </w:tc>
        <w:tc>
          <w:tcPr>
            <w:tcW w:w="1134"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4</w:t>
            </w:r>
          </w:p>
        </w:tc>
        <w:tc>
          <w:tcPr>
            <w:tcW w:w="1560"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100</w:t>
            </w:r>
          </w:p>
        </w:tc>
      </w:tr>
      <w:tr w:rsidR="00F6370E" w:rsidTr="00F6370E">
        <w:tc>
          <w:tcPr>
            <w:tcW w:w="3933" w:type="dxa"/>
            <w:tcBorders>
              <w:top w:val="single" w:sz="4" w:space="0" w:color="auto"/>
              <w:left w:val="single" w:sz="4" w:space="0" w:color="auto"/>
              <w:bottom w:val="single" w:sz="4" w:space="0" w:color="auto"/>
              <w:right w:val="single" w:sz="4" w:space="0" w:color="auto"/>
            </w:tcBorders>
            <w:hideMark/>
          </w:tcPr>
          <w:p w:rsidR="00F6370E" w:rsidRPr="00F6370E" w:rsidRDefault="00F6370E" w:rsidP="008C17DC">
            <w:pPr>
              <w:spacing w:after="0" w:line="240" w:lineRule="auto"/>
              <w:rPr>
                <w:rFonts w:ascii="Times New Roman" w:hAnsi="Times New Roman" w:cs="Times New Roman"/>
              </w:rPr>
            </w:pPr>
            <w:r w:rsidRPr="00F6370E">
              <w:rPr>
                <w:rFonts w:ascii="Times New Roman" w:hAnsi="Times New Roman" w:cs="Times New Roman"/>
              </w:rPr>
              <w:t>О ремонте теплотрассы</w:t>
            </w:r>
          </w:p>
        </w:tc>
        <w:tc>
          <w:tcPr>
            <w:tcW w:w="2866"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4</w:t>
            </w:r>
          </w:p>
        </w:tc>
        <w:tc>
          <w:tcPr>
            <w:tcW w:w="1134"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2</w:t>
            </w:r>
          </w:p>
        </w:tc>
        <w:tc>
          <w:tcPr>
            <w:tcW w:w="1560"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50</w:t>
            </w:r>
          </w:p>
        </w:tc>
      </w:tr>
      <w:tr w:rsidR="00F6370E" w:rsidTr="00F6370E">
        <w:tc>
          <w:tcPr>
            <w:tcW w:w="3933" w:type="dxa"/>
            <w:tcBorders>
              <w:top w:val="single" w:sz="4" w:space="0" w:color="auto"/>
              <w:left w:val="single" w:sz="4" w:space="0" w:color="auto"/>
              <w:bottom w:val="single" w:sz="4" w:space="0" w:color="auto"/>
              <w:right w:val="single" w:sz="4" w:space="0" w:color="auto"/>
            </w:tcBorders>
            <w:hideMark/>
          </w:tcPr>
          <w:p w:rsidR="00F6370E" w:rsidRPr="00F6370E" w:rsidRDefault="00F6370E">
            <w:pPr>
              <w:spacing w:after="0" w:line="240" w:lineRule="auto"/>
              <w:rPr>
                <w:rFonts w:ascii="Times New Roman" w:hAnsi="Times New Roman" w:cs="Times New Roman"/>
              </w:rPr>
            </w:pPr>
            <w:r w:rsidRPr="00F6370E">
              <w:rPr>
                <w:rFonts w:ascii="Times New Roman" w:hAnsi="Times New Roman" w:cs="Times New Roman"/>
              </w:rPr>
              <w:t>О воинских захоронениях</w:t>
            </w:r>
          </w:p>
        </w:tc>
        <w:tc>
          <w:tcPr>
            <w:tcW w:w="2866"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12</w:t>
            </w:r>
          </w:p>
        </w:tc>
        <w:tc>
          <w:tcPr>
            <w:tcW w:w="1134"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12</w:t>
            </w:r>
          </w:p>
        </w:tc>
        <w:tc>
          <w:tcPr>
            <w:tcW w:w="1560"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100</w:t>
            </w:r>
          </w:p>
        </w:tc>
      </w:tr>
      <w:tr w:rsidR="00F6370E" w:rsidTr="00F6370E">
        <w:tc>
          <w:tcPr>
            <w:tcW w:w="3933" w:type="dxa"/>
            <w:tcBorders>
              <w:top w:val="single" w:sz="4" w:space="0" w:color="auto"/>
              <w:left w:val="single" w:sz="4" w:space="0" w:color="auto"/>
              <w:bottom w:val="single" w:sz="4" w:space="0" w:color="auto"/>
              <w:right w:val="single" w:sz="4" w:space="0" w:color="auto"/>
            </w:tcBorders>
            <w:hideMark/>
          </w:tcPr>
          <w:p w:rsidR="00F6370E" w:rsidRPr="00F6370E" w:rsidRDefault="00F6370E">
            <w:pPr>
              <w:spacing w:after="0" w:line="240" w:lineRule="auto"/>
              <w:rPr>
                <w:rFonts w:ascii="Times New Roman" w:hAnsi="Times New Roman" w:cs="Times New Roman"/>
              </w:rPr>
            </w:pPr>
            <w:r w:rsidRPr="00F6370E">
              <w:rPr>
                <w:rFonts w:ascii="Times New Roman" w:hAnsi="Times New Roman" w:cs="Times New Roman"/>
              </w:rPr>
              <w:t>О ремонте дорог</w:t>
            </w:r>
          </w:p>
        </w:tc>
        <w:tc>
          <w:tcPr>
            <w:tcW w:w="2866"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4</w:t>
            </w:r>
          </w:p>
        </w:tc>
        <w:tc>
          <w:tcPr>
            <w:tcW w:w="1134"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2</w:t>
            </w:r>
          </w:p>
        </w:tc>
        <w:tc>
          <w:tcPr>
            <w:tcW w:w="1560"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50</w:t>
            </w:r>
          </w:p>
        </w:tc>
      </w:tr>
      <w:tr w:rsidR="00F6370E" w:rsidTr="00F6370E">
        <w:tc>
          <w:tcPr>
            <w:tcW w:w="3933" w:type="dxa"/>
            <w:tcBorders>
              <w:top w:val="single" w:sz="4" w:space="0" w:color="auto"/>
              <w:left w:val="single" w:sz="4" w:space="0" w:color="auto"/>
              <w:bottom w:val="single" w:sz="4" w:space="0" w:color="auto"/>
              <w:right w:val="single" w:sz="4" w:space="0" w:color="auto"/>
            </w:tcBorders>
          </w:tcPr>
          <w:p w:rsidR="00F6370E" w:rsidRPr="00F6370E" w:rsidRDefault="00F6370E">
            <w:pPr>
              <w:spacing w:after="0" w:line="240" w:lineRule="auto"/>
              <w:rPr>
                <w:rFonts w:ascii="Times New Roman" w:hAnsi="Times New Roman" w:cs="Times New Roman"/>
              </w:rPr>
            </w:pPr>
            <w:r w:rsidRPr="00F6370E">
              <w:rPr>
                <w:rFonts w:ascii="Times New Roman" w:hAnsi="Times New Roman" w:cs="Times New Roman"/>
              </w:rPr>
              <w:t>О газификации района</w:t>
            </w:r>
          </w:p>
        </w:tc>
        <w:tc>
          <w:tcPr>
            <w:tcW w:w="2866"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5</w:t>
            </w:r>
          </w:p>
        </w:tc>
        <w:tc>
          <w:tcPr>
            <w:tcW w:w="1134"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p>
        </w:tc>
        <w:tc>
          <w:tcPr>
            <w:tcW w:w="1560"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0</w:t>
            </w:r>
          </w:p>
        </w:tc>
      </w:tr>
      <w:tr w:rsidR="00F6370E" w:rsidTr="00F6370E">
        <w:tc>
          <w:tcPr>
            <w:tcW w:w="3933" w:type="dxa"/>
            <w:tcBorders>
              <w:top w:val="single" w:sz="4" w:space="0" w:color="auto"/>
              <w:left w:val="single" w:sz="4" w:space="0" w:color="auto"/>
              <w:bottom w:val="single" w:sz="4" w:space="0" w:color="auto"/>
              <w:right w:val="single" w:sz="4" w:space="0" w:color="auto"/>
            </w:tcBorders>
          </w:tcPr>
          <w:p w:rsidR="00F6370E" w:rsidRPr="00F6370E" w:rsidRDefault="00F6370E">
            <w:pPr>
              <w:spacing w:after="0" w:line="240" w:lineRule="auto"/>
              <w:rPr>
                <w:rFonts w:ascii="Times New Roman" w:hAnsi="Times New Roman" w:cs="Times New Roman"/>
              </w:rPr>
            </w:pPr>
            <w:r w:rsidRPr="00F6370E">
              <w:rPr>
                <w:rFonts w:ascii="Times New Roman" w:hAnsi="Times New Roman" w:cs="Times New Roman"/>
              </w:rPr>
              <w:t>О строительстве общественного городского туалета</w:t>
            </w:r>
          </w:p>
        </w:tc>
        <w:tc>
          <w:tcPr>
            <w:tcW w:w="2866"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2</w:t>
            </w:r>
          </w:p>
        </w:tc>
        <w:tc>
          <w:tcPr>
            <w:tcW w:w="1134"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p>
        </w:tc>
        <w:tc>
          <w:tcPr>
            <w:tcW w:w="1560"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0</w:t>
            </w:r>
          </w:p>
        </w:tc>
      </w:tr>
      <w:tr w:rsidR="00F6370E" w:rsidTr="00F6370E">
        <w:tc>
          <w:tcPr>
            <w:tcW w:w="3933" w:type="dxa"/>
            <w:tcBorders>
              <w:top w:val="single" w:sz="4" w:space="0" w:color="auto"/>
              <w:left w:val="single" w:sz="4" w:space="0" w:color="auto"/>
              <w:bottom w:val="single" w:sz="4" w:space="0" w:color="auto"/>
              <w:right w:val="single" w:sz="4" w:space="0" w:color="auto"/>
            </w:tcBorders>
          </w:tcPr>
          <w:p w:rsidR="00F6370E" w:rsidRPr="00F6370E" w:rsidRDefault="00F6370E">
            <w:pPr>
              <w:spacing w:after="0" w:line="240" w:lineRule="auto"/>
              <w:rPr>
                <w:rFonts w:ascii="Times New Roman" w:hAnsi="Times New Roman" w:cs="Times New Roman"/>
              </w:rPr>
            </w:pPr>
            <w:r w:rsidRPr="00F6370E">
              <w:rPr>
                <w:rFonts w:ascii="Times New Roman" w:hAnsi="Times New Roman" w:cs="Times New Roman"/>
              </w:rPr>
              <w:t>О приобретении детских площадок</w:t>
            </w:r>
          </w:p>
        </w:tc>
        <w:tc>
          <w:tcPr>
            <w:tcW w:w="2866"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3</w:t>
            </w:r>
          </w:p>
        </w:tc>
        <w:tc>
          <w:tcPr>
            <w:tcW w:w="1134"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2</w:t>
            </w:r>
          </w:p>
        </w:tc>
        <w:tc>
          <w:tcPr>
            <w:tcW w:w="1560"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65</w:t>
            </w:r>
          </w:p>
        </w:tc>
      </w:tr>
      <w:tr w:rsidR="00F6370E" w:rsidTr="00F6370E">
        <w:tc>
          <w:tcPr>
            <w:tcW w:w="3933" w:type="dxa"/>
            <w:tcBorders>
              <w:top w:val="single" w:sz="4" w:space="0" w:color="auto"/>
              <w:left w:val="single" w:sz="4" w:space="0" w:color="auto"/>
              <w:bottom w:val="single" w:sz="4" w:space="0" w:color="auto"/>
              <w:right w:val="single" w:sz="4" w:space="0" w:color="auto"/>
            </w:tcBorders>
          </w:tcPr>
          <w:p w:rsidR="00F6370E" w:rsidRPr="00F6370E" w:rsidRDefault="00F6370E">
            <w:pPr>
              <w:spacing w:after="0" w:line="240" w:lineRule="auto"/>
              <w:rPr>
                <w:rFonts w:ascii="Times New Roman" w:hAnsi="Times New Roman" w:cs="Times New Roman"/>
              </w:rPr>
            </w:pPr>
            <w:r w:rsidRPr="00F6370E">
              <w:rPr>
                <w:rFonts w:ascii="Times New Roman" w:hAnsi="Times New Roman" w:cs="Times New Roman"/>
              </w:rPr>
              <w:t>О ремонте отопительной системы</w:t>
            </w:r>
          </w:p>
        </w:tc>
        <w:tc>
          <w:tcPr>
            <w:tcW w:w="2866"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4</w:t>
            </w:r>
          </w:p>
        </w:tc>
        <w:tc>
          <w:tcPr>
            <w:tcW w:w="1134"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3</w:t>
            </w:r>
          </w:p>
        </w:tc>
        <w:tc>
          <w:tcPr>
            <w:tcW w:w="1560"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75</w:t>
            </w:r>
          </w:p>
        </w:tc>
      </w:tr>
      <w:tr w:rsidR="00F6370E" w:rsidTr="00F6370E">
        <w:tc>
          <w:tcPr>
            <w:tcW w:w="3933" w:type="dxa"/>
            <w:tcBorders>
              <w:top w:val="single" w:sz="4" w:space="0" w:color="auto"/>
              <w:left w:val="single" w:sz="4" w:space="0" w:color="auto"/>
              <w:bottom w:val="single" w:sz="4" w:space="0" w:color="auto"/>
              <w:right w:val="single" w:sz="4" w:space="0" w:color="auto"/>
            </w:tcBorders>
          </w:tcPr>
          <w:p w:rsidR="00F6370E" w:rsidRPr="00F6370E" w:rsidRDefault="00F6370E">
            <w:pPr>
              <w:spacing w:after="0" w:line="240" w:lineRule="auto"/>
              <w:rPr>
                <w:rFonts w:ascii="Times New Roman" w:hAnsi="Times New Roman" w:cs="Times New Roman"/>
              </w:rPr>
            </w:pPr>
            <w:r w:rsidRPr="00F6370E">
              <w:rPr>
                <w:rFonts w:ascii="Times New Roman" w:hAnsi="Times New Roman" w:cs="Times New Roman"/>
              </w:rPr>
              <w:t>Об уточнении очереди в программе «Формирование современной городской среды»</w:t>
            </w:r>
          </w:p>
        </w:tc>
        <w:tc>
          <w:tcPr>
            <w:tcW w:w="2866"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1</w:t>
            </w:r>
          </w:p>
        </w:tc>
        <w:tc>
          <w:tcPr>
            <w:tcW w:w="1134"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1</w:t>
            </w:r>
          </w:p>
        </w:tc>
        <w:tc>
          <w:tcPr>
            <w:tcW w:w="1560"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100</w:t>
            </w:r>
          </w:p>
        </w:tc>
      </w:tr>
      <w:tr w:rsidR="00F6370E" w:rsidTr="00F6370E">
        <w:tc>
          <w:tcPr>
            <w:tcW w:w="3933" w:type="dxa"/>
            <w:tcBorders>
              <w:top w:val="single" w:sz="4" w:space="0" w:color="auto"/>
              <w:left w:val="single" w:sz="4" w:space="0" w:color="auto"/>
              <w:bottom w:val="single" w:sz="4" w:space="0" w:color="auto"/>
              <w:right w:val="single" w:sz="4" w:space="0" w:color="auto"/>
            </w:tcBorders>
          </w:tcPr>
          <w:p w:rsidR="00F6370E" w:rsidRPr="00F6370E" w:rsidRDefault="00F6370E">
            <w:pPr>
              <w:spacing w:after="0" w:line="240" w:lineRule="auto"/>
              <w:rPr>
                <w:rFonts w:ascii="Times New Roman" w:hAnsi="Times New Roman" w:cs="Times New Roman"/>
              </w:rPr>
            </w:pPr>
            <w:r w:rsidRPr="00F6370E">
              <w:rPr>
                <w:rFonts w:ascii="Times New Roman" w:hAnsi="Times New Roman" w:cs="Times New Roman"/>
              </w:rPr>
              <w:t xml:space="preserve">О выдаче копий договоров </w:t>
            </w:r>
          </w:p>
        </w:tc>
        <w:tc>
          <w:tcPr>
            <w:tcW w:w="2866"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3</w:t>
            </w:r>
          </w:p>
        </w:tc>
        <w:tc>
          <w:tcPr>
            <w:tcW w:w="1134"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3</w:t>
            </w:r>
          </w:p>
        </w:tc>
        <w:tc>
          <w:tcPr>
            <w:tcW w:w="1560" w:type="dxa"/>
            <w:tcBorders>
              <w:top w:val="single" w:sz="4" w:space="0" w:color="auto"/>
              <w:left w:val="single" w:sz="4" w:space="0" w:color="auto"/>
              <w:bottom w:val="single" w:sz="4" w:space="0" w:color="auto"/>
              <w:right w:val="single" w:sz="4" w:space="0" w:color="auto"/>
            </w:tcBorders>
          </w:tcPr>
          <w:p w:rsidR="00F6370E" w:rsidRDefault="00F6370E" w:rsidP="00CD206D">
            <w:pPr>
              <w:spacing w:after="0" w:line="240" w:lineRule="auto"/>
              <w:jc w:val="center"/>
            </w:pPr>
            <w:r>
              <w:t>100</w:t>
            </w:r>
          </w:p>
        </w:tc>
      </w:tr>
      <w:tr w:rsidR="00F6370E" w:rsidTr="00C54533">
        <w:trPr>
          <w:trHeight w:val="1251"/>
        </w:trPr>
        <w:tc>
          <w:tcPr>
            <w:tcW w:w="3933" w:type="dxa"/>
            <w:tcBorders>
              <w:top w:val="single" w:sz="4" w:space="0" w:color="auto"/>
              <w:left w:val="single" w:sz="4" w:space="0" w:color="auto"/>
              <w:bottom w:val="single" w:sz="4" w:space="0" w:color="auto"/>
              <w:right w:val="single" w:sz="4" w:space="0" w:color="auto"/>
            </w:tcBorders>
            <w:hideMark/>
          </w:tcPr>
          <w:p w:rsidR="00C54533" w:rsidRDefault="00F6370E">
            <w:pPr>
              <w:spacing w:after="0" w:line="240" w:lineRule="auto"/>
              <w:rPr>
                <w:rFonts w:ascii="Times New Roman" w:hAnsi="Times New Roman" w:cs="Times New Roman"/>
              </w:rPr>
            </w:pPr>
            <w:r w:rsidRPr="00F6370E">
              <w:rPr>
                <w:rFonts w:ascii="Times New Roman" w:hAnsi="Times New Roman" w:cs="Times New Roman"/>
              </w:rPr>
              <w:t xml:space="preserve">Иные </w:t>
            </w:r>
            <w:proofErr w:type="gramStart"/>
            <w:r w:rsidRPr="00F6370E">
              <w:rPr>
                <w:rFonts w:ascii="Times New Roman" w:hAnsi="Times New Roman" w:cs="Times New Roman"/>
              </w:rPr>
              <w:t>обращения</w:t>
            </w:r>
            <w:r w:rsidR="00C54533">
              <w:rPr>
                <w:rFonts w:ascii="Times New Roman" w:hAnsi="Times New Roman" w:cs="Times New Roman"/>
              </w:rPr>
              <w:t>( присвоение</w:t>
            </w:r>
            <w:proofErr w:type="gramEnd"/>
            <w:r w:rsidR="00C54533">
              <w:rPr>
                <w:rFonts w:ascii="Times New Roman" w:hAnsi="Times New Roman" w:cs="Times New Roman"/>
              </w:rPr>
              <w:t xml:space="preserve"> адреса 180,выдача дубликатов приватизации 20, о </w:t>
            </w:r>
            <w:proofErr w:type="spellStart"/>
            <w:r w:rsidR="00C54533">
              <w:rPr>
                <w:rFonts w:ascii="Times New Roman" w:hAnsi="Times New Roman" w:cs="Times New Roman"/>
              </w:rPr>
              <w:t>грейдирование</w:t>
            </w:r>
            <w:proofErr w:type="spellEnd"/>
            <w:r w:rsidR="00C54533">
              <w:rPr>
                <w:rFonts w:ascii="Times New Roman" w:hAnsi="Times New Roman" w:cs="Times New Roman"/>
              </w:rPr>
              <w:t xml:space="preserve"> дорог 20,о расторжении договоров </w:t>
            </w:r>
            <w:proofErr w:type="spellStart"/>
            <w:r w:rsidR="00C54533">
              <w:rPr>
                <w:rFonts w:ascii="Times New Roman" w:hAnsi="Times New Roman" w:cs="Times New Roman"/>
              </w:rPr>
              <w:t>соц.найма</w:t>
            </w:r>
            <w:proofErr w:type="spellEnd"/>
            <w:r w:rsidR="00C54533">
              <w:rPr>
                <w:rFonts w:ascii="Times New Roman" w:hAnsi="Times New Roman" w:cs="Times New Roman"/>
              </w:rPr>
              <w:t xml:space="preserve"> 9,о земляных работах 13,опека 178)</w:t>
            </w:r>
          </w:p>
          <w:p w:rsidR="00C54533" w:rsidRPr="00F6370E" w:rsidRDefault="00C54533">
            <w:pPr>
              <w:spacing w:after="0" w:line="240" w:lineRule="auto"/>
              <w:rPr>
                <w:rFonts w:ascii="Times New Roman" w:hAnsi="Times New Roman" w:cs="Times New Roman"/>
              </w:rPr>
            </w:pPr>
          </w:p>
        </w:tc>
        <w:tc>
          <w:tcPr>
            <w:tcW w:w="2866" w:type="dxa"/>
            <w:tcBorders>
              <w:top w:val="single" w:sz="4" w:space="0" w:color="auto"/>
              <w:left w:val="single" w:sz="4" w:space="0" w:color="auto"/>
              <w:bottom w:val="single" w:sz="4" w:space="0" w:color="auto"/>
              <w:right w:val="single" w:sz="4" w:space="0" w:color="auto"/>
            </w:tcBorders>
          </w:tcPr>
          <w:p w:rsidR="00F6370E" w:rsidRDefault="00C54533" w:rsidP="00F6370E">
            <w:pPr>
              <w:spacing w:after="0" w:line="240" w:lineRule="auto"/>
              <w:jc w:val="center"/>
            </w:pPr>
            <w:r>
              <w:t>435</w:t>
            </w:r>
          </w:p>
        </w:tc>
        <w:tc>
          <w:tcPr>
            <w:tcW w:w="1134" w:type="dxa"/>
            <w:tcBorders>
              <w:top w:val="single" w:sz="4" w:space="0" w:color="auto"/>
              <w:left w:val="single" w:sz="4" w:space="0" w:color="auto"/>
              <w:bottom w:val="single" w:sz="4" w:space="0" w:color="auto"/>
              <w:right w:val="single" w:sz="4" w:space="0" w:color="auto"/>
            </w:tcBorders>
          </w:tcPr>
          <w:p w:rsidR="00F6370E" w:rsidRDefault="00C54533" w:rsidP="00F6370E">
            <w:pPr>
              <w:spacing w:after="0" w:line="240" w:lineRule="auto"/>
              <w:jc w:val="center"/>
            </w:pPr>
            <w:r>
              <w:t>435</w:t>
            </w:r>
          </w:p>
        </w:tc>
        <w:tc>
          <w:tcPr>
            <w:tcW w:w="1560" w:type="dxa"/>
            <w:tcBorders>
              <w:top w:val="single" w:sz="4" w:space="0" w:color="auto"/>
              <w:left w:val="single" w:sz="4" w:space="0" w:color="auto"/>
              <w:bottom w:val="single" w:sz="4" w:space="0" w:color="auto"/>
              <w:right w:val="single" w:sz="4" w:space="0" w:color="auto"/>
            </w:tcBorders>
          </w:tcPr>
          <w:p w:rsidR="00F6370E" w:rsidRDefault="00F6370E" w:rsidP="00F6370E">
            <w:pPr>
              <w:spacing w:after="0" w:line="240" w:lineRule="auto"/>
              <w:jc w:val="center"/>
            </w:pPr>
            <w:r>
              <w:t>100</w:t>
            </w:r>
          </w:p>
        </w:tc>
      </w:tr>
    </w:tbl>
    <w:p w:rsidR="000346F3" w:rsidRDefault="00C27CCE" w:rsidP="003A70BF">
      <w:pPr>
        <w:spacing w:after="0"/>
        <w:rPr>
          <w:rFonts w:ascii="Times New Roman" w:hAnsi="Times New Roman" w:cs="Times New Roman"/>
          <w:sz w:val="24"/>
          <w:szCs w:val="24"/>
        </w:rPr>
      </w:pPr>
      <w:r w:rsidRPr="00C27CCE">
        <w:rPr>
          <w:rFonts w:ascii="Times New Roman" w:hAnsi="Times New Roman" w:cs="Times New Roman"/>
          <w:sz w:val="24"/>
          <w:szCs w:val="24"/>
        </w:rPr>
        <w:tab/>
        <w:t xml:space="preserve">Все обращения были рассмотрены и даны </w:t>
      </w:r>
      <w:r w:rsidR="0034196E" w:rsidRPr="00C27CCE">
        <w:rPr>
          <w:rFonts w:ascii="Times New Roman" w:hAnsi="Times New Roman" w:cs="Times New Roman"/>
          <w:sz w:val="24"/>
          <w:szCs w:val="24"/>
        </w:rPr>
        <w:t>письменные ответы</w:t>
      </w:r>
      <w:r w:rsidRPr="00C27CCE">
        <w:rPr>
          <w:rFonts w:ascii="Times New Roman" w:hAnsi="Times New Roman" w:cs="Times New Roman"/>
          <w:sz w:val="24"/>
          <w:szCs w:val="24"/>
        </w:rPr>
        <w:t xml:space="preserve"> заявителям.</w:t>
      </w:r>
      <w:r w:rsidRPr="00C27CCE">
        <w:rPr>
          <w:rFonts w:ascii="Times New Roman" w:hAnsi="Times New Roman" w:cs="Times New Roman"/>
          <w:sz w:val="24"/>
          <w:szCs w:val="24"/>
        </w:rPr>
        <w:tab/>
      </w:r>
    </w:p>
    <w:p w:rsidR="003F1CF8" w:rsidRDefault="003F1CF8" w:rsidP="003F1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Проводимая работа в Администрации муниципального образования «Велижский район» по обращениям граждан находится на контроле в </w:t>
      </w:r>
      <w:r w:rsidR="00757AFF">
        <w:rPr>
          <w:rFonts w:ascii="Times New Roman" w:hAnsi="Times New Roman" w:cs="Times New Roman"/>
          <w:sz w:val="24"/>
          <w:szCs w:val="24"/>
        </w:rPr>
        <w:t xml:space="preserve">прокуратуре </w:t>
      </w:r>
      <w:proofErr w:type="spellStart"/>
      <w:r w:rsidR="00757AFF">
        <w:rPr>
          <w:rFonts w:ascii="Times New Roman" w:hAnsi="Times New Roman" w:cs="Times New Roman"/>
          <w:sz w:val="24"/>
          <w:szCs w:val="24"/>
        </w:rPr>
        <w:t>Велижского</w:t>
      </w:r>
      <w:proofErr w:type="spellEnd"/>
      <w:r>
        <w:rPr>
          <w:rFonts w:ascii="Times New Roman" w:hAnsi="Times New Roman" w:cs="Times New Roman"/>
          <w:sz w:val="24"/>
          <w:szCs w:val="24"/>
        </w:rPr>
        <w:t xml:space="preserve"> района </w:t>
      </w:r>
    </w:p>
    <w:p w:rsidR="00A328B0" w:rsidRDefault="003F1CF8" w:rsidP="00A328B0">
      <w:pPr>
        <w:tabs>
          <w:tab w:val="left" w:pos="708"/>
          <w:tab w:val="left" w:pos="1416"/>
          <w:tab w:val="left" w:pos="2124"/>
          <w:tab w:val="left" w:pos="2832"/>
          <w:tab w:val="left" w:pos="73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Управляющий делами</w:t>
      </w:r>
      <w:r w:rsidR="00A328B0">
        <w:rPr>
          <w:rFonts w:ascii="Times New Roman" w:hAnsi="Times New Roman" w:cs="Times New Roman"/>
          <w:sz w:val="24"/>
          <w:szCs w:val="24"/>
        </w:rPr>
        <w:t xml:space="preserve"> Админист</w:t>
      </w:r>
      <w:r>
        <w:rPr>
          <w:rFonts w:ascii="Times New Roman" w:hAnsi="Times New Roman" w:cs="Times New Roman"/>
          <w:sz w:val="24"/>
          <w:szCs w:val="24"/>
        </w:rPr>
        <w:t xml:space="preserve">рации </w:t>
      </w:r>
    </w:p>
    <w:p w:rsidR="003F1CF8" w:rsidRDefault="003F1CF8" w:rsidP="00A328B0">
      <w:pPr>
        <w:tabs>
          <w:tab w:val="left" w:pos="708"/>
          <w:tab w:val="left" w:pos="1416"/>
          <w:tab w:val="left" w:pos="2124"/>
          <w:tab w:val="left" w:pos="2832"/>
          <w:tab w:val="left" w:pos="7365"/>
        </w:tabs>
        <w:spacing w:after="0" w:line="240" w:lineRule="auto"/>
        <w:jc w:val="both"/>
      </w:pPr>
      <w:r>
        <w:rPr>
          <w:rFonts w:ascii="Times New Roman" w:hAnsi="Times New Roman" w:cs="Times New Roman"/>
          <w:sz w:val="24"/>
          <w:szCs w:val="24"/>
        </w:rPr>
        <w:t xml:space="preserve">муниципального образования «Велижский район»                            </w:t>
      </w:r>
      <w:proofErr w:type="spellStart"/>
      <w:r w:rsidR="00A328B0">
        <w:rPr>
          <w:rFonts w:ascii="Times New Roman" w:hAnsi="Times New Roman" w:cs="Times New Roman"/>
          <w:sz w:val="24"/>
          <w:szCs w:val="24"/>
        </w:rPr>
        <w:t>Л.С.Васильева</w:t>
      </w:r>
      <w:proofErr w:type="spellEnd"/>
      <w:r>
        <w:rPr>
          <w:rFonts w:ascii="Times New Roman" w:hAnsi="Times New Roman" w:cs="Times New Roman"/>
          <w:sz w:val="24"/>
          <w:szCs w:val="24"/>
        </w:rPr>
        <w:t xml:space="preserve">                               </w:t>
      </w:r>
    </w:p>
    <w:p w:rsidR="00465C92" w:rsidRDefault="00465C92"/>
    <w:sectPr w:rsidR="00465C92" w:rsidSect="00C54533">
      <w:pgSz w:w="11906" w:h="16838"/>
      <w:pgMar w:top="284" w:right="566"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CF8"/>
    <w:rsid w:val="0000607B"/>
    <w:rsid w:val="000346F3"/>
    <w:rsid w:val="00083ECE"/>
    <w:rsid w:val="000C19CA"/>
    <w:rsid w:val="000F240A"/>
    <w:rsid w:val="0034196E"/>
    <w:rsid w:val="00382888"/>
    <w:rsid w:val="003A70BF"/>
    <w:rsid w:val="003F1CF8"/>
    <w:rsid w:val="00465C92"/>
    <w:rsid w:val="00551550"/>
    <w:rsid w:val="005B6D7B"/>
    <w:rsid w:val="0063629B"/>
    <w:rsid w:val="006D175D"/>
    <w:rsid w:val="006F4553"/>
    <w:rsid w:val="00757AFF"/>
    <w:rsid w:val="00815A55"/>
    <w:rsid w:val="0087719F"/>
    <w:rsid w:val="008C17DC"/>
    <w:rsid w:val="00A328B0"/>
    <w:rsid w:val="00B07959"/>
    <w:rsid w:val="00C27CCE"/>
    <w:rsid w:val="00C54533"/>
    <w:rsid w:val="00C82167"/>
    <w:rsid w:val="00CD206D"/>
    <w:rsid w:val="00D7234B"/>
    <w:rsid w:val="00DA44AE"/>
    <w:rsid w:val="00E211C5"/>
    <w:rsid w:val="00E44BAF"/>
    <w:rsid w:val="00F63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E6CA39-BB1B-4E16-9767-28E6D1B2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CF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1CF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0060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D206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D2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468541">
      <w:bodyDiv w:val="1"/>
      <w:marLeft w:val="0"/>
      <w:marRight w:val="0"/>
      <w:marTop w:val="0"/>
      <w:marBottom w:val="0"/>
      <w:divBdr>
        <w:top w:val="none" w:sz="0" w:space="0" w:color="auto"/>
        <w:left w:val="none" w:sz="0" w:space="0" w:color="auto"/>
        <w:bottom w:val="none" w:sz="0" w:space="0" w:color="auto"/>
        <w:right w:val="none" w:sz="0" w:space="0" w:color="auto"/>
      </w:divBdr>
    </w:div>
    <w:div w:id="1606233514">
      <w:bodyDiv w:val="1"/>
      <w:marLeft w:val="0"/>
      <w:marRight w:val="0"/>
      <w:marTop w:val="0"/>
      <w:marBottom w:val="0"/>
      <w:divBdr>
        <w:top w:val="none" w:sz="0" w:space="0" w:color="auto"/>
        <w:left w:val="none" w:sz="0" w:space="0" w:color="auto"/>
        <w:bottom w:val="none" w:sz="0" w:space="0" w:color="auto"/>
        <w:right w:val="none" w:sz="0" w:space="0" w:color="auto"/>
      </w:divBdr>
    </w:div>
    <w:div w:id="167818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1052</Words>
  <Characters>6003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dc:creator>
  <cp:keywords/>
  <dc:description/>
  <cp:lastModifiedBy>Васильева</cp:lastModifiedBy>
  <cp:revision>3</cp:revision>
  <cp:lastPrinted>2018-09-11T12:30:00Z</cp:lastPrinted>
  <dcterms:created xsi:type="dcterms:W3CDTF">2021-03-23T05:31:00Z</dcterms:created>
  <dcterms:modified xsi:type="dcterms:W3CDTF">2021-03-23T05:35:00Z</dcterms:modified>
</cp:coreProperties>
</file>