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Администрации 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 с обращениями граждан за</w:t>
      </w:r>
      <w:r w:rsidR="005F7FE3">
        <w:rPr>
          <w:rFonts w:ascii="Times New Roman" w:hAnsi="Times New Roman" w:cs="Times New Roman"/>
          <w:sz w:val="32"/>
          <w:szCs w:val="32"/>
        </w:rPr>
        <w:t xml:space="preserve"> 9 </w:t>
      </w:r>
      <w:bookmarkStart w:id="0" w:name="_GoBack"/>
      <w:bookmarkEnd w:id="0"/>
      <w:r w:rsidR="000411B9">
        <w:rPr>
          <w:rFonts w:ascii="Times New Roman" w:hAnsi="Times New Roman" w:cs="Times New Roman"/>
          <w:sz w:val="32"/>
          <w:szCs w:val="32"/>
        </w:rPr>
        <w:t>месяцев 2022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DD47D0" w:rsidRDefault="00DD47D0" w:rsidP="00DD47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За отчетный период по работе с обращениями граждан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(новая редакция), Регламентом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новой редакции (в ред. постановлений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02.06.2008 № 211, от 05.08.2009 № 238, постановлени</w:t>
      </w:r>
      <w:r w:rsidR="00C900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15.04.2010 № 130, от 19.04.2010 № 135, от 30.11.2010 № 397, от 12.03.2012 № 99, от 16.01.2013 № 17,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от13.05.2014 №250,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22.05.2014 №279,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09.11.2015 №561,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03.11.2016 №713,</w:t>
      </w:r>
      <w:r w:rsidR="0063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26.01.2017 №40,</w:t>
      </w:r>
      <w:r w:rsidR="006336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12.04.2017 №223),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 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письменной форме (письма, обращения, заявления, запросы и иная информация), по каналам почтовой связи, факсу, информационной системе (СЭД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электронной почте в сети Интернет, в устной форме, по телефону.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приемную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принимаются, регистрируются в журнале специалистом, ответственным за прием.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 лицом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ответственным за организацию, эффективную работу с обращениями, запросами граждан, организаций, общественных объединений и осуществление контроля за объективным, своевременным рассмотрением их в срок, является управляющий делами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контактный телефон 8(48132)4-18-44).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осуществля</w:t>
      </w:r>
      <w:r w:rsidR="00F836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Федеральным законом  от 02.05.2006  59-Ф</w:t>
      </w:r>
      <w:r w:rsidR="00F836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положением о приемной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обращению граждан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30.03.2015</w:t>
      </w:r>
      <w:r w:rsidR="00F83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№162), инструкцией по делопроизводству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01.06.2010 № 188).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Рассмотрение обращений граждан осуществляется Главой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который накладывает визы и передает их на исполнение заместителям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начальникам отделов структурных подразделений, специалистам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общественными организациями и объединениями.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размещена информационная страница, на которой граждане вправе обратиться в орган местного самоуправления независимо от места жительства, лично, коллективно.</w:t>
      </w:r>
    </w:p>
    <w:p w:rsidR="00DD47D0" w:rsidRDefault="00DD47D0" w:rsidP="002B7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D47D0" w:rsidRDefault="00DD47D0" w:rsidP="002B75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Главой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проводится в здании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</w:t>
      </w:r>
      <w:r>
        <w:rPr>
          <w:color w:val="000000"/>
          <w:sz w:val="28"/>
          <w:szCs w:val="28"/>
        </w:rPr>
        <w:t xml:space="preserve">первый и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третий понедельник</w:t>
      </w:r>
      <w:r>
        <w:rPr>
          <w:sz w:val="28"/>
          <w:szCs w:val="28"/>
        </w:rPr>
        <w:t xml:space="preserve"> </w:t>
      </w:r>
      <w:r w:rsidR="002B7583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второй и четвертый понедельник</w:t>
      </w:r>
      <w:r>
        <w:rPr>
          <w:sz w:val="28"/>
          <w:szCs w:val="28"/>
        </w:rPr>
        <w:t xml:space="preserve"> </w:t>
      </w:r>
      <w:r w:rsidR="00434E5E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(с 15.00 до 17.00), заместителем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– </w:t>
      </w:r>
      <w:r>
        <w:rPr>
          <w:color w:val="000000"/>
          <w:sz w:val="28"/>
          <w:szCs w:val="28"/>
          <w:shd w:val="clear" w:color="auto" w:fill="FFFFFF"/>
        </w:rPr>
        <w:t>первый и третий четверг</w:t>
      </w:r>
      <w:r w:rsidR="00434E5E">
        <w:rPr>
          <w:color w:val="000000"/>
          <w:sz w:val="28"/>
          <w:szCs w:val="28"/>
          <w:shd w:val="clear" w:color="auto" w:fill="FFFFFF"/>
        </w:rPr>
        <w:t xml:space="preserve"> месяца</w:t>
      </w:r>
      <w:r>
        <w:rPr>
          <w:sz w:val="28"/>
          <w:szCs w:val="28"/>
        </w:rPr>
        <w:t xml:space="preserve"> (с 15.00 до 17.00)</w:t>
      </w:r>
      <w:r w:rsidR="002B7583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управляющий делами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-</w:t>
      </w:r>
      <w:r>
        <w:rPr>
          <w:color w:val="000000"/>
          <w:sz w:val="28"/>
          <w:szCs w:val="28"/>
          <w:shd w:val="clear" w:color="auto" w:fill="FFFFFF"/>
        </w:rPr>
        <w:t xml:space="preserve"> второй и четвертый</w:t>
      </w:r>
      <w:r>
        <w:rPr>
          <w:sz w:val="28"/>
          <w:szCs w:val="28"/>
        </w:rPr>
        <w:t xml:space="preserve"> четверг </w:t>
      </w:r>
      <w:r w:rsidR="00434E5E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(с 15.00 до 17.00).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граждан, поступившие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рассматриваются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граждан может быть продлен по решению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но не более чем на 30 дней (о чем направляется уведомление гражданину о продлении срока исполнения).</w:t>
      </w:r>
    </w:p>
    <w:p w:rsidR="00DD47D0" w:rsidRDefault="00DD47D0" w:rsidP="00D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Обращение, поступившее 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области,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:rsidR="00DD47D0" w:rsidRDefault="00982FAC" w:rsidP="002B758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9 месяцев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Администрацию муниципального образования «</w:t>
      </w:r>
      <w:proofErr w:type="spellStart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 </w:t>
      </w:r>
      <w:r w:rsidR="00DD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 обращений меньше чем за аналогичный период 2021 года </w:t>
      </w:r>
    </w:p>
    <w:p w:rsidR="00DD47D0" w:rsidRDefault="00DD47D0" w:rsidP="002B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Распределение обращений, поступивших в письменной форме и форме электронного документа по месяцам.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604"/>
        <w:gridCol w:w="604"/>
        <w:gridCol w:w="604"/>
        <w:gridCol w:w="667"/>
        <w:gridCol w:w="824"/>
        <w:gridCol w:w="709"/>
        <w:gridCol w:w="709"/>
        <w:gridCol w:w="708"/>
        <w:gridCol w:w="709"/>
        <w:gridCol w:w="567"/>
        <w:gridCol w:w="709"/>
        <w:gridCol w:w="709"/>
        <w:gridCol w:w="992"/>
      </w:tblGrid>
      <w:tr w:rsidR="007633BF" w:rsidTr="007633BF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633BF" w:rsidTr="00982FAC">
        <w:trPr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</w:t>
            </w:r>
          </w:p>
          <w:p w:rsidR="00DD47D0" w:rsidRDefault="00DD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47D0" w:rsidRDefault="00DD47D0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47D0" w:rsidRDefault="00982FAC" w:rsidP="007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DD47D0" w:rsidRDefault="00DD47D0" w:rsidP="00DD4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 категориям проблемных вопросов:</w:t>
      </w:r>
    </w:p>
    <w:p w:rsidR="00DD47D0" w:rsidRDefault="00DD47D0" w:rsidP="00DD47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В отчетном периоде чаще всего граждане обращались по следующей тематике:</w:t>
      </w:r>
    </w:p>
    <w:p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жилищно-коммунального хозяйства                        </w:t>
      </w:r>
      <w:r w:rsidR="00982FAC">
        <w:rPr>
          <w:color w:val="000000"/>
          <w:sz w:val="28"/>
          <w:szCs w:val="28"/>
        </w:rPr>
        <w:t xml:space="preserve">            77,</w:t>
      </w:r>
      <w:r w:rsidR="00E326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</w:t>
      </w:r>
      <w:r w:rsidR="00982FAC">
        <w:rPr>
          <w:color w:val="000000"/>
          <w:sz w:val="28"/>
          <w:szCs w:val="28"/>
        </w:rPr>
        <w:t xml:space="preserve"> (37 обращений)</w:t>
      </w:r>
    </w:p>
    <w:p w:rsidR="00E32674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строительства, транспортного сообщ</w:t>
      </w:r>
      <w:r w:rsidR="00982FAC">
        <w:rPr>
          <w:color w:val="000000"/>
          <w:sz w:val="28"/>
          <w:szCs w:val="28"/>
        </w:rPr>
        <w:t xml:space="preserve">ения </w:t>
      </w:r>
    </w:p>
    <w:p w:rsidR="00DD47D0" w:rsidRDefault="00982FAC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 w:rsidR="00E32674">
        <w:rPr>
          <w:color w:val="000000"/>
          <w:sz w:val="28"/>
          <w:szCs w:val="28"/>
        </w:rPr>
        <w:t xml:space="preserve">дороги)   </w:t>
      </w:r>
      <w:proofErr w:type="gramEnd"/>
      <w:r w:rsidR="00E3267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z w:val="28"/>
          <w:szCs w:val="28"/>
        </w:rPr>
        <w:t>14,</w:t>
      </w:r>
      <w:r w:rsidR="00E32674">
        <w:rPr>
          <w:color w:val="000000"/>
          <w:sz w:val="28"/>
          <w:szCs w:val="28"/>
        </w:rPr>
        <w:t>5</w:t>
      </w:r>
      <w:r w:rsidR="00DD47D0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(7 обращений)</w:t>
      </w:r>
    </w:p>
    <w:p w:rsidR="00DD47D0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</w:t>
      </w:r>
      <w:r w:rsidR="00C60325">
        <w:rPr>
          <w:color w:val="000000"/>
          <w:sz w:val="28"/>
          <w:szCs w:val="28"/>
        </w:rPr>
        <w:t>энергетики</w:t>
      </w:r>
      <w:r>
        <w:rPr>
          <w:color w:val="000000"/>
          <w:sz w:val="28"/>
          <w:szCs w:val="28"/>
        </w:rPr>
        <w:t xml:space="preserve">                                                                 </w:t>
      </w:r>
      <w:r w:rsidR="00C6032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32674">
        <w:rPr>
          <w:color w:val="000000"/>
          <w:sz w:val="28"/>
          <w:szCs w:val="28"/>
        </w:rPr>
        <w:t xml:space="preserve">    </w:t>
      </w:r>
      <w:r w:rsidR="00982FAC">
        <w:rPr>
          <w:color w:val="000000"/>
          <w:sz w:val="28"/>
          <w:szCs w:val="28"/>
        </w:rPr>
        <w:t>4,</w:t>
      </w:r>
      <w:r w:rsidR="00E32674">
        <w:rPr>
          <w:color w:val="000000"/>
          <w:sz w:val="28"/>
          <w:szCs w:val="28"/>
        </w:rPr>
        <w:t>2% (</w:t>
      </w:r>
      <w:r w:rsidR="00982FAC">
        <w:rPr>
          <w:color w:val="000000"/>
          <w:sz w:val="28"/>
          <w:szCs w:val="28"/>
        </w:rPr>
        <w:t>2 обращения)</w:t>
      </w:r>
    </w:p>
    <w:p w:rsidR="00C60325" w:rsidRDefault="00DD47D0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4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образования                                                                  </w:t>
      </w:r>
      <w:r w:rsidR="00C60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32674">
        <w:rPr>
          <w:color w:val="000000"/>
          <w:sz w:val="28"/>
          <w:szCs w:val="28"/>
        </w:rPr>
        <w:t xml:space="preserve">           4,2% (2 обращения)</w:t>
      </w:r>
      <w:r>
        <w:rPr>
          <w:color w:val="000000"/>
          <w:sz w:val="28"/>
          <w:szCs w:val="28"/>
        </w:rPr>
        <w:t>       </w:t>
      </w:r>
    </w:p>
    <w:p w:rsidR="00DD47D0" w:rsidRDefault="00C60325" w:rsidP="00F350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="00DD47D0">
        <w:rPr>
          <w:color w:val="000000"/>
          <w:sz w:val="28"/>
          <w:szCs w:val="28"/>
        </w:rPr>
        <w:t xml:space="preserve">На </w:t>
      </w:r>
      <w:r w:rsidR="00E32674">
        <w:rPr>
          <w:color w:val="000000"/>
          <w:sz w:val="28"/>
          <w:szCs w:val="28"/>
        </w:rPr>
        <w:t>12 обращений</w:t>
      </w:r>
      <w:r w:rsidR="00DD47D0">
        <w:rPr>
          <w:color w:val="000000"/>
          <w:sz w:val="28"/>
          <w:szCs w:val="28"/>
        </w:rPr>
        <w:t xml:space="preserve"> граждан, что составляет (</w:t>
      </w:r>
      <w:r w:rsidR="00E32674">
        <w:rPr>
          <w:color w:val="000000"/>
          <w:sz w:val="28"/>
          <w:szCs w:val="28"/>
        </w:rPr>
        <w:t>25</w:t>
      </w:r>
      <w:r w:rsidR="00DD47D0">
        <w:rPr>
          <w:color w:val="000000"/>
          <w:sz w:val="28"/>
          <w:szCs w:val="28"/>
        </w:rPr>
        <w:t>%)</w:t>
      </w:r>
      <w:r w:rsidR="00F3502C">
        <w:rPr>
          <w:color w:val="000000"/>
          <w:sz w:val="28"/>
          <w:szCs w:val="28"/>
        </w:rPr>
        <w:t>,</w:t>
      </w:r>
      <w:r w:rsidR="00DD47D0">
        <w:rPr>
          <w:color w:val="000000"/>
          <w:sz w:val="28"/>
          <w:szCs w:val="28"/>
        </w:rPr>
        <w:t xml:space="preserve"> в 202</w:t>
      </w:r>
      <w:r w:rsidR="00E32674">
        <w:rPr>
          <w:color w:val="000000"/>
          <w:sz w:val="28"/>
          <w:szCs w:val="28"/>
        </w:rPr>
        <w:t>2</w:t>
      </w:r>
      <w:r w:rsidR="00DD47D0">
        <w:rPr>
          <w:color w:val="000000"/>
          <w:sz w:val="28"/>
          <w:szCs w:val="28"/>
        </w:rPr>
        <w:t xml:space="preserve"> даны промежуточные ответы с разъяснениями.</w:t>
      </w:r>
    </w:p>
    <w:p w:rsidR="00434E5E" w:rsidRDefault="00C60325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443E6B">
        <w:rPr>
          <w:color w:val="auto"/>
          <w:sz w:val="28"/>
          <w:szCs w:val="28"/>
        </w:rPr>
        <w:t xml:space="preserve">естное самоуправление призвано решать задачи жизнедеятельности населения, имея непосредственный контакт с ним, ощущая его насыщенные проблемы. </w:t>
      </w:r>
    </w:p>
    <w:p w:rsidR="00443E6B" w:rsidRDefault="00443E6B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задачей деятельности Администрации является создание условий и предпосылок для повышения качества жизни населения. Своевременное и качественное разрешение проблем, содержащихся в обращениях, в значительной мере способствует повышению эффективной деятельности органов местного самоуправления </w:t>
      </w:r>
      <w:proofErr w:type="spellStart"/>
      <w:r>
        <w:rPr>
          <w:color w:val="auto"/>
          <w:sz w:val="28"/>
          <w:szCs w:val="28"/>
        </w:rPr>
        <w:t>Велижского</w:t>
      </w:r>
      <w:proofErr w:type="spellEnd"/>
      <w:r>
        <w:rPr>
          <w:color w:val="auto"/>
          <w:sz w:val="28"/>
          <w:szCs w:val="28"/>
        </w:rPr>
        <w:t xml:space="preserve"> района, снятию напряженности, повышению авторитета органов власти, укреплению связи с населением.</w:t>
      </w:r>
    </w:p>
    <w:p w:rsidR="00443E6B" w:rsidRDefault="00443E6B" w:rsidP="00F3502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Федеральное законодательство обязывает органы местного самоуправления иметь собственные сайты и определяет перечень обязательной информации, которая должна быть размещена на официальных интернет- порталах. Впрочем, Администрация муниципального образования «</w:t>
      </w:r>
      <w:proofErr w:type="spellStart"/>
      <w:r>
        <w:rPr>
          <w:color w:val="auto"/>
          <w:sz w:val="28"/>
          <w:szCs w:val="28"/>
        </w:rPr>
        <w:t>Велижский</w:t>
      </w:r>
      <w:proofErr w:type="spellEnd"/>
      <w:r>
        <w:rPr>
          <w:color w:val="auto"/>
          <w:sz w:val="28"/>
          <w:szCs w:val="28"/>
        </w:rPr>
        <w:t xml:space="preserve"> район» не ограничивается установленным перечнем, понимая, что залогом успешного управления является решение вопросов местного значения в интересах жителей, с учетом их мнения и при их непосредственном участии.</w:t>
      </w:r>
    </w:p>
    <w:sectPr w:rsidR="00443E6B" w:rsidSect="0038361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B"/>
    <w:rsid w:val="00010760"/>
    <w:rsid w:val="000411B9"/>
    <w:rsid w:val="00205B1E"/>
    <w:rsid w:val="00227E80"/>
    <w:rsid w:val="002548DC"/>
    <w:rsid w:val="002B7583"/>
    <w:rsid w:val="002C34B4"/>
    <w:rsid w:val="00383611"/>
    <w:rsid w:val="004338CB"/>
    <w:rsid w:val="00434E5E"/>
    <w:rsid w:val="00443E6B"/>
    <w:rsid w:val="00464CF7"/>
    <w:rsid w:val="00473E10"/>
    <w:rsid w:val="004A3C89"/>
    <w:rsid w:val="004B7BBB"/>
    <w:rsid w:val="005F7FE3"/>
    <w:rsid w:val="0063366A"/>
    <w:rsid w:val="007633BF"/>
    <w:rsid w:val="00826B11"/>
    <w:rsid w:val="00832276"/>
    <w:rsid w:val="009115DA"/>
    <w:rsid w:val="00982FAC"/>
    <w:rsid w:val="00A62FA2"/>
    <w:rsid w:val="00B0395C"/>
    <w:rsid w:val="00B6370E"/>
    <w:rsid w:val="00BA6A92"/>
    <w:rsid w:val="00BE611E"/>
    <w:rsid w:val="00C60325"/>
    <w:rsid w:val="00C900A1"/>
    <w:rsid w:val="00D5098C"/>
    <w:rsid w:val="00DD47D0"/>
    <w:rsid w:val="00E00FDE"/>
    <w:rsid w:val="00E32674"/>
    <w:rsid w:val="00EC4970"/>
    <w:rsid w:val="00F3502C"/>
    <w:rsid w:val="00F704F1"/>
    <w:rsid w:val="00F83626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92C8"/>
  <w15:chartTrackingRefBased/>
  <w15:docId w15:val="{4621B36E-44E0-4DEB-8567-171179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D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3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4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34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Vasilyeva_LS</cp:lastModifiedBy>
  <cp:revision>9</cp:revision>
  <cp:lastPrinted>2022-10-13T07:45:00Z</cp:lastPrinted>
  <dcterms:created xsi:type="dcterms:W3CDTF">2022-10-12T13:08:00Z</dcterms:created>
  <dcterms:modified xsi:type="dcterms:W3CDTF">2022-10-19T11:17:00Z</dcterms:modified>
</cp:coreProperties>
</file>