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99" w:rsidRPr="00FB2DE7" w:rsidRDefault="00264099" w:rsidP="00264099">
      <w:pPr>
        <w:pStyle w:val="a9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FB2DE7">
        <w:rPr>
          <w:rFonts w:ascii="Times New Roman" w:hAnsi="Times New Roman"/>
          <w:sz w:val="28"/>
          <w:szCs w:val="28"/>
        </w:rPr>
        <w:t xml:space="preserve"> </w:t>
      </w:r>
    </w:p>
    <w:p w:rsidR="00264099" w:rsidRPr="00DC17FC" w:rsidRDefault="00264099" w:rsidP="00264099">
      <w:pPr>
        <w:pStyle w:val="a9"/>
        <w:ind w:left="4536"/>
        <w:rPr>
          <w:rFonts w:ascii="Times New Roman" w:hAnsi="Times New Roman"/>
          <w:sz w:val="28"/>
          <w:szCs w:val="28"/>
        </w:rPr>
      </w:pPr>
      <w:r w:rsidRPr="00DC17FC">
        <w:rPr>
          <w:rFonts w:ascii="Times New Roman" w:hAnsi="Times New Roman"/>
          <w:sz w:val="28"/>
          <w:szCs w:val="28"/>
        </w:rPr>
        <w:t xml:space="preserve">распоряжением  председателя Контрольно-ревизионной комиссии </w:t>
      </w:r>
    </w:p>
    <w:p w:rsidR="00264099" w:rsidRPr="00DC17FC" w:rsidRDefault="00264099" w:rsidP="00264099">
      <w:pPr>
        <w:pStyle w:val="a9"/>
        <w:ind w:left="4536"/>
        <w:rPr>
          <w:rFonts w:ascii="Times New Roman" w:hAnsi="Times New Roman"/>
          <w:sz w:val="28"/>
          <w:szCs w:val="28"/>
        </w:rPr>
      </w:pPr>
      <w:r w:rsidRPr="00DC17FC">
        <w:rPr>
          <w:rFonts w:ascii="Times New Roman" w:hAnsi="Times New Roman"/>
          <w:sz w:val="28"/>
          <w:szCs w:val="28"/>
        </w:rPr>
        <w:t xml:space="preserve">муниципального образования «Велижский район» </w:t>
      </w:r>
    </w:p>
    <w:p w:rsidR="00264099" w:rsidRDefault="00264099" w:rsidP="00264099">
      <w:pPr>
        <w:pStyle w:val="a9"/>
        <w:ind w:left="4536"/>
        <w:rPr>
          <w:rFonts w:ascii="Times New Roman" w:hAnsi="Times New Roman"/>
          <w:sz w:val="28"/>
          <w:szCs w:val="28"/>
        </w:rPr>
      </w:pPr>
      <w:r w:rsidRPr="00DC17FC">
        <w:rPr>
          <w:rFonts w:ascii="Times New Roman" w:hAnsi="Times New Roman"/>
          <w:sz w:val="28"/>
          <w:szCs w:val="28"/>
        </w:rPr>
        <w:t xml:space="preserve">от  </w:t>
      </w:r>
      <w:r w:rsidR="00F86893">
        <w:rPr>
          <w:rFonts w:ascii="Times New Roman" w:hAnsi="Times New Roman"/>
          <w:sz w:val="28"/>
          <w:szCs w:val="28"/>
        </w:rPr>
        <w:t>20.10.</w:t>
      </w:r>
      <w:r>
        <w:rPr>
          <w:rFonts w:ascii="Times New Roman" w:hAnsi="Times New Roman"/>
          <w:sz w:val="28"/>
          <w:szCs w:val="28"/>
        </w:rPr>
        <w:t xml:space="preserve">2020  № </w:t>
      </w:r>
      <w:r w:rsidR="00F86893">
        <w:rPr>
          <w:rFonts w:ascii="Times New Roman" w:hAnsi="Times New Roman"/>
          <w:sz w:val="28"/>
          <w:szCs w:val="28"/>
        </w:rPr>
        <w:t>24</w:t>
      </w:r>
      <w:r w:rsidRPr="00DC17FC">
        <w:rPr>
          <w:rFonts w:ascii="Times New Roman" w:hAnsi="Times New Roman"/>
          <w:sz w:val="28"/>
          <w:szCs w:val="28"/>
        </w:rPr>
        <w:t>-р/о</w:t>
      </w:r>
    </w:p>
    <w:p w:rsidR="00264099" w:rsidRDefault="00264099" w:rsidP="00264099">
      <w:pPr>
        <w:pStyle w:val="a9"/>
        <w:ind w:left="4536"/>
        <w:rPr>
          <w:rFonts w:ascii="Times New Roman" w:hAnsi="Times New Roman"/>
          <w:sz w:val="28"/>
          <w:szCs w:val="28"/>
        </w:rPr>
      </w:pPr>
    </w:p>
    <w:p w:rsidR="00264099" w:rsidRDefault="00264099" w:rsidP="00264099">
      <w:pPr>
        <w:pStyle w:val="a9"/>
        <w:ind w:left="4536"/>
        <w:rPr>
          <w:rFonts w:ascii="Times New Roman" w:hAnsi="Times New Roman"/>
          <w:sz w:val="28"/>
          <w:szCs w:val="28"/>
        </w:rPr>
      </w:pPr>
    </w:p>
    <w:p w:rsidR="00264099" w:rsidRDefault="00264099" w:rsidP="00264099">
      <w:pPr>
        <w:pStyle w:val="a9"/>
        <w:ind w:left="4536"/>
        <w:rPr>
          <w:rFonts w:ascii="Times New Roman" w:hAnsi="Times New Roman"/>
          <w:sz w:val="28"/>
          <w:szCs w:val="28"/>
        </w:rPr>
      </w:pPr>
    </w:p>
    <w:p w:rsidR="00264099" w:rsidRPr="00DC17FC" w:rsidRDefault="00264099" w:rsidP="00264099">
      <w:pPr>
        <w:pStyle w:val="a9"/>
        <w:ind w:left="4536"/>
        <w:rPr>
          <w:rFonts w:ascii="Times New Roman" w:hAnsi="Times New Roman"/>
          <w:sz w:val="28"/>
          <w:szCs w:val="28"/>
        </w:rPr>
      </w:pPr>
    </w:p>
    <w:p w:rsidR="00264099" w:rsidRPr="00DC17FC" w:rsidRDefault="00264099" w:rsidP="00264099">
      <w:pPr>
        <w:pStyle w:val="a9"/>
        <w:tabs>
          <w:tab w:val="left" w:pos="9072"/>
        </w:tabs>
        <w:ind w:right="-87"/>
        <w:jc w:val="both"/>
        <w:rPr>
          <w:rFonts w:ascii="Times New Roman" w:hAnsi="Times New Roman"/>
          <w:sz w:val="28"/>
          <w:szCs w:val="28"/>
        </w:rPr>
      </w:pPr>
    </w:p>
    <w:p w:rsidR="00264099" w:rsidRPr="0055162C" w:rsidRDefault="00264099" w:rsidP="005516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2C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Pr="0055162C">
        <w:rPr>
          <w:rStyle w:val="215pt0pt"/>
          <w:rFonts w:eastAsiaTheme="majorEastAsia"/>
          <w:b/>
          <w:color w:val="auto"/>
          <w:sz w:val="28"/>
          <w:szCs w:val="28"/>
        </w:rPr>
        <w:t xml:space="preserve">ВНЕШНЕГО </w:t>
      </w:r>
      <w:r w:rsidR="00EB360C" w:rsidRPr="0055162C">
        <w:rPr>
          <w:rStyle w:val="215pt0pt"/>
          <w:rFonts w:eastAsiaTheme="majorEastAsia"/>
          <w:b/>
          <w:color w:val="auto"/>
          <w:sz w:val="28"/>
          <w:szCs w:val="28"/>
        </w:rPr>
        <w:t>МУНИЦИПАЛЬНОГО</w:t>
      </w:r>
      <w:r w:rsidRPr="0055162C">
        <w:rPr>
          <w:rStyle w:val="215pt0pt"/>
          <w:rFonts w:eastAsiaTheme="majorEastAsia"/>
          <w:b/>
          <w:color w:val="auto"/>
          <w:sz w:val="28"/>
          <w:szCs w:val="28"/>
        </w:rPr>
        <w:t xml:space="preserve"> ФИНАНСОВОГО КОНТРОЛЯ </w:t>
      </w:r>
      <w:r w:rsidR="0055162C" w:rsidRPr="0055162C">
        <w:rPr>
          <w:rFonts w:ascii="Times New Roman" w:hAnsi="Times New Roman" w:cs="Times New Roman"/>
          <w:b/>
          <w:sz w:val="28"/>
          <w:szCs w:val="28"/>
        </w:rPr>
        <w:t>СФК КРК  МО ВР 2020/</w:t>
      </w:r>
      <w:r w:rsidR="0055162C">
        <w:rPr>
          <w:rFonts w:ascii="Times New Roman" w:hAnsi="Times New Roman" w:cs="Times New Roman"/>
          <w:b/>
          <w:sz w:val="28"/>
          <w:szCs w:val="28"/>
        </w:rPr>
        <w:t>7</w:t>
      </w:r>
      <w:r w:rsidR="0055162C" w:rsidRPr="005516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62C">
        <w:rPr>
          <w:rFonts w:ascii="Times New Roman" w:hAnsi="Times New Roman" w:cs="Times New Roman"/>
          <w:b/>
          <w:sz w:val="28"/>
          <w:szCs w:val="28"/>
        </w:rPr>
        <w:t xml:space="preserve">«ОБЩИЕ  ПРАВИЛА  ПРОВЕДЕНИЯ ЭКСПЕРТНО-АНАЛИТИЧЕСКОГО </w:t>
      </w:r>
      <w:r w:rsidR="0055162C">
        <w:rPr>
          <w:rFonts w:ascii="Times New Roman" w:hAnsi="Times New Roman" w:cs="Times New Roman"/>
          <w:b/>
          <w:sz w:val="28"/>
          <w:szCs w:val="28"/>
        </w:rPr>
        <w:t>М</w:t>
      </w:r>
      <w:r w:rsidRPr="0055162C">
        <w:rPr>
          <w:rFonts w:ascii="Times New Roman" w:hAnsi="Times New Roman" w:cs="Times New Roman"/>
          <w:b/>
          <w:sz w:val="28"/>
          <w:szCs w:val="28"/>
        </w:rPr>
        <w:t>ЕРОПРИЯТИЯ»</w:t>
      </w:r>
      <w:r>
        <w:t xml:space="preserve"> </w:t>
      </w:r>
      <w:r w:rsidRPr="00264099">
        <w:br/>
      </w:r>
      <w:r w:rsidRPr="0055162C">
        <w:rPr>
          <w:rFonts w:ascii="Times New Roman" w:hAnsi="Times New Roman" w:cs="Times New Roman"/>
          <w:b/>
          <w:sz w:val="28"/>
          <w:szCs w:val="28"/>
        </w:rPr>
        <w:t xml:space="preserve">вводится в действие с </w:t>
      </w:r>
      <w:r w:rsidR="00F86893">
        <w:rPr>
          <w:rFonts w:ascii="Times New Roman" w:hAnsi="Times New Roman" w:cs="Times New Roman"/>
          <w:b/>
          <w:sz w:val="28"/>
          <w:szCs w:val="28"/>
        </w:rPr>
        <w:t>20.10.</w:t>
      </w:r>
      <w:r w:rsidRPr="0055162C">
        <w:rPr>
          <w:rFonts w:ascii="Times New Roman" w:hAnsi="Times New Roman" w:cs="Times New Roman"/>
          <w:b/>
          <w:sz w:val="28"/>
          <w:szCs w:val="28"/>
        </w:rPr>
        <w:t>2020</w:t>
      </w:r>
    </w:p>
    <w:p w:rsidR="00264099" w:rsidRPr="0055162C" w:rsidRDefault="00264099" w:rsidP="00264099">
      <w:pPr>
        <w:pStyle w:val="a9"/>
        <w:tabs>
          <w:tab w:val="left" w:pos="9072"/>
        </w:tabs>
        <w:ind w:right="-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99" w:rsidRPr="00DC17FC" w:rsidRDefault="00264099" w:rsidP="00264099">
      <w:pPr>
        <w:pStyle w:val="a9"/>
        <w:tabs>
          <w:tab w:val="left" w:pos="9072"/>
        </w:tabs>
        <w:ind w:right="-87"/>
        <w:jc w:val="center"/>
        <w:rPr>
          <w:rFonts w:ascii="Times New Roman" w:hAnsi="Times New Roman"/>
          <w:b/>
          <w:sz w:val="28"/>
          <w:szCs w:val="28"/>
        </w:rPr>
      </w:pPr>
    </w:p>
    <w:p w:rsidR="008921CF" w:rsidRDefault="00264099">
      <w:pPr>
        <w:pStyle w:val="11"/>
        <w:shd w:val="clear" w:color="auto" w:fill="auto"/>
        <w:spacing w:after="4499" w:line="324" w:lineRule="exact"/>
        <w:ind w:left="5120" w:right="1020" w:firstLine="0"/>
      </w:pPr>
      <w:r>
        <w:t xml:space="preserve"> </w:t>
      </w:r>
    </w:p>
    <w:p w:rsidR="00264099" w:rsidRDefault="00264099" w:rsidP="002640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64099" w:rsidRDefault="00264099" w:rsidP="002640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64099" w:rsidRDefault="00264099" w:rsidP="002640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64099" w:rsidRDefault="00264099" w:rsidP="002640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64099" w:rsidRDefault="00264099" w:rsidP="002640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64099" w:rsidRDefault="00264099" w:rsidP="002640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64099" w:rsidRDefault="00264099" w:rsidP="002640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64099" w:rsidRDefault="00264099" w:rsidP="002640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5162C" w:rsidRDefault="0055162C" w:rsidP="002640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5162C" w:rsidRDefault="0055162C" w:rsidP="002640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64099" w:rsidRDefault="00264099" w:rsidP="002640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64099" w:rsidRPr="00DC17FC" w:rsidRDefault="00264099" w:rsidP="002640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C17FC">
        <w:rPr>
          <w:rFonts w:ascii="Times New Roman" w:hAnsi="Times New Roman"/>
          <w:b/>
          <w:sz w:val="28"/>
          <w:szCs w:val="28"/>
        </w:rPr>
        <w:t>г. Велиж 2020</w:t>
      </w:r>
    </w:p>
    <w:p w:rsidR="00264099" w:rsidRPr="0055162C" w:rsidRDefault="00010ECE">
      <w:pPr>
        <w:pStyle w:val="13"/>
        <w:keepNext/>
        <w:keepLines/>
        <w:shd w:val="clear" w:color="auto" w:fill="auto"/>
        <w:spacing w:after="245" w:line="250" w:lineRule="exact"/>
        <w:ind w:left="4080"/>
        <w:rPr>
          <w:sz w:val="28"/>
          <w:szCs w:val="28"/>
        </w:rPr>
      </w:pPr>
      <w:bookmarkStart w:id="0" w:name="bookmark1"/>
      <w:r w:rsidRPr="0055162C">
        <w:rPr>
          <w:sz w:val="28"/>
          <w:szCs w:val="28"/>
        </w:rPr>
        <w:lastRenderedPageBreak/>
        <w:t>СОДЕРЖАНИЕ</w:t>
      </w:r>
      <w:bookmarkEnd w:id="0"/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7"/>
        <w:gridCol w:w="356"/>
      </w:tblGrid>
      <w:tr w:rsidR="00264099" w:rsidTr="00643B7E">
        <w:tc>
          <w:tcPr>
            <w:tcW w:w="4837" w:type="pct"/>
          </w:tcPr>
          <w:p w:rsidR="00264099" w:rsidRPr="00E96ADA" w:rsidRDefault="00264099" w:rsidP="00643B7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AD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  <w:r w:rsidR="00643B7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  <w:p w:rsidR="00264099" w:rsidRPr="00E96ADA" w:rsidRDefault="00264099" w:rsidP="00643B7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ADA">
              <w:rPr>
                <w:rFonts w:ascii="Times New Roman" w:hAnsi="Times New Roman" w:cs="Times New Roman"/>
                <w:sz w:val="28"/>
                <w:szCs w:val="28"/>
              </w:rPr>
              <w:t>2. Общая характеристика экспортно-аналитического мероприятия</w:t>
            </w:r>
            <w:r w:rsidR="00643B7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264099" w:rsidRPr="00E96ADA" w:rsidRDefault="00264099" w:rsidP="00643B7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ADA">
              <w:rPr>
                <w:rFonts w:ascii="Times New Roman" w:hAnsi="Times New Roman" w:cs="Times New Roman"/>
                <w:sz w:val="28"/>
                <w:szCs w:val="28"/>
              </w:rPr>
              <w:t>3. Организация экспертно-аналитического мероприятия</w:t>
            </w:r>
            <w:r w:rsidR="00643B7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:rsidR="00264099" w:rsidRPr="00E96ADA" w:rsidRDefault="00264099" w:rsidP="00643B7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ADA">
              <w:rPr>
                <w:rFonts w:ascii="Times New Roman" w:hAnsi="Times New Roman" w:cs="Times New Roman"/>
                <w:sz w:val="28"/>
                <w:szCs w:val="28"/>
              </w:rPr>
              <w:t>4. Подготовительный этап экспертно-аналитического мероприятия</w:t>
            </w:r>
            <w:r w:rsidR="0064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099" w:rsidRDefault="00264099" w:rsidP="00643B7E">
            <w:pPr>
              <w:pStyle w:val="a9"/>
              <w:ind w:firstLine="709"/>
              <w:jc w:val="both"/>
            </w:pPr>
            <w:r w:rsidRPr="00E96ADA">
              <w:rPr>
                <w:rFonts w:ascii="Times New Roman" w:hAnsi="Times New Roman" w:cs="Times New Roman"/>
                <w:sz w:val="28"/>
                <w:szCs w:val="28"/>
              </w:rPr>
              <w:t>5. Основной и заключительный этапы экспертно-аналитического мероприятия</w:t>
            </w:r>
            <w:r w:rsidR="00643B7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…………………………………………………………………...</w:t>
            </w:r>
          </w:p>
        </w:tc>
        <w:tc>
          <w:tcPr>
            <w:tcW w:w="163" w:type="pct"/>
          </w:tcPr>
          <w:p w:rsidR="00643B7E" w:rsidRPr="00643B7E" w:rsidRDefault="00643B7E" w:rsidP="00643B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3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B7E" w:rsidRPr="00643B7E" w:rsidRDefault="00643B7E" w:rsidP="00643B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3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B7E" w:rsidRPr="00643B7E" w:rsidRDefault="00643B7E" w:rsidP="00643B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3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B7E" w:rsidRPr="00643B7E" w:rsidRDefault="00643B7E" w:rsidP="00643B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3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B7E" w:rsidRDefault="00643B7E" w:rsidP="00643B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99" w:rsidRPr="00643B7E" w:rsidRDefault="00643B7E" w:rsidP="00643B7E">
            <w:pPr>
              <w:pStyle w:val="a9"/>
              <w:rPr>
                <w:b/>
              </w:rPr>
            </w:pPr>
            <w:r w:rsidRPr="00643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64099" w:rsidRDefault="00264099">
      <w:pPr>
        <w:pStyle w:val="13"/>
        <w:keepNext/>
        <w:keepLines/>
        <w:shd w:val="clear" w:color="auto" w:fill="auto"/>
        <w:spacing w:after="245" w:line="250" w:lineRule="exact"/>
        <w:ind w:left="4080"/>
      </w:pPr>
    </w:p>
    <w:p w:rsidR="008921CF" w:rsidRDefault="008921CF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line="324" w:lineRule="exact"/>
        <w:ind w:left="20" w:firstLine="0"/>
        <w:sectPr w:rsidR="008921CF" w:rsidSect="0055162C">
          <w:headerReference w:type="default" r:id="rId8"/>
          <w:type w:val="continuous"/>
          <w:pgSz w:w="11905" w:h="16837"/>
          <w:pgMar w:top="1134" w:right="1247" w:bottom="1134" w:left="1531" w:header="0" w:footer="6" w:gutter="0"/>
          <w:cols w:space="720"/>
          <w:noEndnote/>
          <w:titlePg/>
          <w:docGrid w:linePitch="360"/>
        </w:sectPr>
      </w:pPr>
    </w:p>
    <w:p w:rsidR="008921CF" w:rsidRPr="00264099" w:rsidRDefault="00010ECE" w:rsidP="00643B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26409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1"/>
    </w:p>
    <w:p w:rsidR="008921CF" w:rsidRPr="00E96ADA" w:rsidRDefault="003261B0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55162C">
        <w:rPr>
          <w:rFonts w:ascii="Times New Roman" w:hAnsi="Times New Roman" w:cs="Times New Roman"/>
          <w:sz w:val="28"/>
          <w:szCs w:val="28"/>
        </w:rPr>
        <w:t xml:space="preserve">СФК КРК МО ВР 2020/7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«Общие правила проведения экспертно-аналитического мероприятия» (далее </w:t>
      </w:r>
      <w:r w:rsidR="00264099">
        <w:rPr>
          <w:rFonts w:ascii="Times New Roman" w:hAnsi="Times New Roman" w:cs="Times New Roman"/>
          <w:sz w:val="28"/>
          <w:szCs w:val="28"/>
        </w:rPr>
        <w:t>–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Стандарт) разработан и утвержден в соответствии:</w:t>
      </w:r>
    </w:p>
    <w:p w:rsidR="008921CF" w:rsidRPr="00E96ADA" w:rsidRDefault="00E86753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62C">
        <w:rPr>
          <w:rFonts w:ascii="Times New Roman" w:hAnsi="Times New Roman" w:cs="Times New Roman"/>
          <w:sz w:val="28"/>
          <w:szCs w:val="28"/>
        </w:rPr>
        <w:t xml:space="preserve">со </w:t>
      </w:r>
      <w:r w:rsidR="00010ECE" w:rsidRPr="00E96ADA">
        <w:rPr>
          <w:rFonts w:ascii="Times New Roman" w:hAnsi="Times New Roman" w:cs="Times New Roman"/>
          <w:sz w:val="28"/>
          <w:szCs w:val="28"/>
        </w:rPr>
        <w:t>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921CF" w:rsidRPr="00E96ADA" w:rsidRDefault="00E86753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62C">
        <w:rPr>
          <w:rFonts w:ascii="Times New Roman" w:hAnsi="Times New Roman" w:cs="Times New Roman"/>
          <w:sz w:val="28"/>
          <w:szCs w:val="28"/>
        </w:rPr>
        <w:t>с о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бщими требованиями Счетной палаты Российской Федерации к стандартам внешнего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муниципального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и муниципального финансового контроля (утверждены 17.10.2014);</w:t>
      </w:r>
    </w:p>
    <w:p w:rsidR="008921CF" w:rsidRDefault="00E86753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62C">
        <w:rPr>
          <w:rFonts w:ascii="Times New Roman" w:hAnsi="Times New Roman" w:cs="Times New Roman"/>
          <w:sz w:val="28"/>
          <w:szCs w:val="28"/>
        </w:rPr>
        <w:t xml:space="preserve">со </w:t>
      </w:r>
      <w:r w:rsidR="00010ECE" w:rsidRPr="00E96ADA">
        <w:rPr>
          <w:rFonts w:ascii="Times New Roman" w:hAnsi="Times New Roman" w:cs="Times New Roman"/>
          <w:sz w:val="28"/>
          <w:szCs w:val="28"/>
        </w:rPr>
        <w:t>статьей 10 областного закона от 23.06.2011 № 37-з «О Контрольно-счетной палате Смоленской области»;</w:t>
      </w:r>
    </w:p>
    <w:p w:rsidR="0055162C" w:rsidRPr="00E96ADA" w:rsidRDefault="0055162C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607">
        <w:rPr>
          <w:rFonts w:ascii="Times New Roman" w:hAnsi="Times New Roman" w:cs="Times New Roman"/>
          <w:sz w:val="28"/>
          <w:szCs w:val="28"/>
        </w:rPr>
        <w:t>с Положением о контрольном органе муниципального образования «Велижский район» (утверждено решением Велижского районного Совета депутатов от 12.12.2011 № 73)</w:t>
      </w:r>
      <w:r w:rsidR="0080325E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7E6607">
        <w:rPr>
          <w:rFonts w:ascii="Times New Roman" w:hAnsi="Times New Roman" w:cs="Times New Roman"/>
          <w:sz w:val="28"/>
          <w:szCs w:val="28"/>
        </w:rPr>
        <w:t>;</w:t>
      </w:r>
    </w:p>
    <w:p w:rsidR="00E86753" w:rsidRDefault="00E86753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62C">
        <w:rPr>
          <w:rFonts w:ascii="Times New Roman" w:hAnsi="Times New Roman" w:cs="Times New Roman"/>
          <w:sz w:val="28"/>
          <w:szCs w:val="28"/>
        </w:rPr>
        <w:t>с р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264099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«Велижский район»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(утвержден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</w:t>
      </w:r>
      <w:r w:rsidR="00264099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«Велижский район»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27.11.2015 № 37-р</w:t>
      </w:r>
      <w:r w:rsidR="0080325E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</w:p>
    <w:p w:rsidR="008921CF" w:rsidRPr="00E96ADA" w:rsidRDefault="003261B0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Стандарт разработан на основе общих требований к стандартам внешнего </w:t>
      </w:r>
      <w:r w:rsidR="007E660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(993)).</w:t>
      </w:r>
    </w:p>
    <w:p w:rsidR="008921CF" w:rsidRPr="00E96ADA" w:rsidRDefault="003261B0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10ECE" w:rsidRPr="00E96ADA">
        <w:rPr>
          <w:rFonts w:ascii="Times New Roman" w:hAnsi="Times New Roman" w:cs="Times New Roman"/>
          <w:sz w:val="28"/>
          <w:szCs w:val="28"/>
        </w:rPr>
        <w:t>Стандарт устанавливает нормативные и методические положения, определяющие содержание принципы и процедуры проведения экспертно-аналитических мероприятий, общие требования к организации, подготовке, проведению и оформлению результатов экспертно-аналитического мероприятия.</w:t>
      </w:r>
    </w:p>
    <w:p w:rsidR="00FC546E" w:rsidRDefault="003261B0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Положения настоящего Стандарта не распространяются на подготовку заключений на проект </w:t>
      </w:r>
      <w:r w:rsidR="00FC546E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«Велижский район» (далее – местный бюджет), на годовой отчет об исполнении местного бюджета, по результатам финансово-экономических экспертиз проектов решений и иных </w:t>
      </w:r>
      <w:r w:rsidR="00FC546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 актов муниципального образования «Велижский район», а так же муниципальных программ.</w:t>
      </w:r>
    </w:p>
    <w:p w:rsidR="008921CF" w:rsidRPr="00E96ADA" w:rsidRDefault="003261B0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Стандарт предназначен для использования должностными лицами </w:t>
      </w:r>
      <w:r w:rsidR="00264099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«Велижский район»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C546E">
        <w:rPr>
          <w:rFonts w:ascii="Times New Roman" w:hAnsi="Times New Roman" w:cs="Times New Roman"/>
          <w:sz w:val="28"/>
          <w:szCs w:val="28"/>
        </w:rPr>
        <w:t>–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</w:t>
      </w:r>
      <w:r w:rsidR="00FC546E">
        <w:rPr>
          <w:rFonts w:ascii="Times New Roman" w:hAnsi="Times New Roman" w:cs="Times New Roman"/>
          <w:sz w:val="28"/>
          <w:szCs w:val="28"/>
        </w:rPr>
        <w:tab/>
        <w:t>КРК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), обладающими полномочиями на организацию и непосредственное проведение экспертно-аналитических мероприятий, а также другими работниками </w:t>
      </w:r>
      <w:r w:rsidR="00FC546E">
        <w:rPr>
          <w:rFonts w:ascii="Times New Roman" w:hAnsi="Times New Roman" w:cs="Times New Roman"/>
          <w:sz w:val="28"/>
          <w:szCs w:val="28"/>
        </w:rPr>
        <w:t>КРК</w:t>
      </w:r>
      <w:r w:rsidR="00010ECE" w:rsidRPr="00E96ADA">
        <w:rPr>
          <w:rFonts w:ascii="Times New Roman" w:hAnsi="Times New Roman" w:cs="Times New Roman"/>
          <w:sz w:val="28"/>
          <w:szCs w:val="28"/>
        </w:rPr>
        <w:t>, специалистами иных организаций и экспертами, привлекаемыми к проведению указанных мероприятий.</w:t>
      </w:r>
    </w:p>
    <w:p w:rsidR="008921CF" w:rsidRPr="00E96ADA" w:rsidRDefault="003261B0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Общие требования к подготовке, проведению и использованию результатов контрольных и экспертно-аналитических мероприятий, установленные Регламентом и иными стандартами </w:t>
      </w:r>
      <w:r w:rsidR="00FC546E">
        <w:rPr>
          <w:rFonts w:ascii="Times New Roman" w:hAnsi="Times New Roman" w:cs="Times New Roman"/>
          <w:sz w:val="28"/>
          <w:szCs w:val="28"/>
        </w:rPr>
        <w:t>КРК</w:t>
      </w:r>
      <w:r w:rsidR="00010ECE" w:rsidRPr="00E96ADA">
        <w:rPr>
          <w:rFonts w:ascii="Times New Roman" w:hAnsi="Times New Roman" w:cs="Times New Roman"/>
          <w:sz w:val="28"/>
          <w:szCs w:val="28"/>
        </w:rPr>
        <w:t>, применяются при проведении экспертно-аналитических мероприятий, если иное не установлено Стандартом.</w:t>
      </w:r>
    </w:p>
    <w:p w:rsidR="008921CF" w:rsidRDefault="003261B0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010ECE" w:rsidRPr="00E96ADA">
        <w:rPr>
          <w:rFonts w:ascii="Times New Roman" w:hAnsi="Times New Roman" w:cs="Times New Roman"/>
          <w:sz w:val="28"/>
          <w:szCs w:val="28"/>
        </w:rPr>
        <w:t>В случае внесения изменений в указанные в настоящем разделе документы (замены их новыми) Стандарт продолжает применяться с учетом соответствующих изменений (нового документа).</w:t>
      </w:r>
    </w:p>
    <w:p w:rsidR="00264099" w:rsidRDefault="00264099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99" w:rsidRPr="00E96ADA" w:rsidRDefault="00264099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64099" w:rsidRPr="00E96ADA" w:rsidSect="00264099">
          <w:type w:val="continuous"/>
          <w:pgSz w:w="11905" w:h="16837"/>
          <w:pgMar w:top="1134" w:right="1247" w:bottom="1134" w:left="1531" w:header="0" w:footer="3" w:gutter="0"/>
          <w:cols w:space="720"/>
          <w:noEndnote/>
          <w:docGrid w:linePitch="360"/>
        </w:sectPr>
      </w:pPr>
    </w:p>
    <w:p w:rsidR="008921CF" w:rsidRPr="00264099" w:rsidRDefault="00010ECE" w:rsidP="002640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264099">
        <w:rPr>
          <w:rFonts w:ascii="Times New Roman" w:hAnsi="Times New Roman" w:cs="Times New Roman"/>
          <w:b/>
          <w:sz w:val="28"/>
          <w:szCs w:val="28"/>
        </w:rPr>
        <w:lastRenderedPageBreak/>
        <w:t>2. Общая характеристика экспортно-аналитического мероприятия</w:t>
      </w:r>
      <w:bookmarkEnd w:id="2"/>
    </w:p>
    <w:p w:rsidR="008921CF" w:rsidRPr="00E96ADA" w:rsidRDefault="00FC546E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представляет собой форму осуществления внешнего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муниципального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финансового контроля, посредством которой обеспечивается реализация полномочий </w:t>
      </w:r>
      <w:r>
        <w:rPr>
          <w:rFonts w:ascii="Times New Roman" w:hAnsi="Times New Roman" w:cs="Times New Roman"/>
          <w:sz w:val="28"/>
          <w:szCs w:val="28"/>
        </w:rPr>
        <w:t>КРК</w:t>
      </w:r>
      <w:r w:rsidR="00010ECE" w:rsidRPr="00E96ADA">
        <w:rPr>
          <w:rFonts w:ascii="Times New Roman" w:hAnsi="Times New Roman" w:cs="Times New Roman"/>
          <w:sz w:val="28"/>
          <w:szCs w:val="28"/>
        </w:rPr>
        <w:t>.</w:t>
      </w:r>
    </w:p>
    <w:p w:rsidR="008921CF" w:rsidRPr="00E96ADA" w:rsidRDefault="00FC546E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Предметом экспертно-аналитического мероприятия являются организация и осуществление бюджетного процесса в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муниципальном образовании «Велижский район» (далее – муниципальное образование)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,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муниципальной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, а также иные финансово-экономические отношения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0ECE" w:rsidRPr="00E96ADA">
        <w:rPr>
          <w:rFonts w:ascii="Times New Roman" w:hAnsi="Times New Roman" w:cs="Times New Roman"/>
          <w:sz w:val="28"/>
          <w:szCs w:val="28"/>
        </w:rPr>
        <w:t>.</w:t>
      </w:r>
    </w:p>
    <w:p w:rsidR="008921CF" w:rsidRPr="00E96ADA" w:rsidRDefault="00FC546E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10ECE" w:rsidRPr="00E96ADA">
        <w:rPr>
          <w:rFonts w:ascii="Times New Roman" w:hAnsi="Times New Roman" w:cs="Times New Roman"/>
          <w:sz w:val="28"/>
          <w:szCs w:val="28"/>
        </w:rPr>
        <w:t>Объектами экспертно-аналитического мероприятия являются:</w:t>
      </w:r>
    </w:p>
    <w:p w:rsidR="008921CF" w:rsidRPr="00E96ADA" w:rsidRDefault="00010ECE" w:rsidP="00EB360C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муниципальной</w:t>
      </w:r>
      <w:r w:rsidRPr="00E96ADA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 </w:t>
      </w:r>
      <w:r w:rsidR="00EB360C">
        <w:rPr>
          <w:rFonts w:ascii="Times New Roman" w:hAnsi="Times New Roman" w:cs="Times New Roman"/>
          <w:sz w:val="28"/>
          <w:szCs w:val="28"/>
        </w:rPr>
        <w:t>муниципальных</w:t>
      </w:r>
      <w:r w:rsidRPr="00E96ADA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EB360C">
        <w:rPr>
          <w:rFonts w:ascii="Times New Roman" w:hAnsi="Times New Roman" w:cs="Times New Roman"/>
          <w:sz w:val="28"/>
          <w:szCs w:val="28"/>
        </w:rPr>
        <w:t>муниципальных</w:t>
      </w:r>
      <w:r w:rsidRPr="00E96ADA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6ADA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муниципальной</w:t>
      </w:r>
      <w:r w:rsidRPr="00E96AD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6ADA">
        <w:rPr>
          <w:rFonts w:ascii="Times New Roman" w:hAnsi="Times New Roman" w:cs="Times New Roman"/>
          <w:sz w:val="28"/>
          <w:szCs w:val="28"/>
        </w:rPr>
        <w:t>;</w:t>
      </w:r>
    </w:p>
    <w:p w:rsidR="008921CF" w:rsidRDefault="00010ECE" w:rsidP="00EB360C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r w:rsidR="00EB360C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96ADA">
        <w:rPr>
          <w:rFonts w:ascii="Times New Roman" w:hAnsi="Times New Roman" w:cs="Times New Roman"/>
          <w:sz w:val="28"/>
          <w:szCs w:val="28"/>
        </w:rPr>
        <w:t xml:space="preserve"> в порядке контроля за деятельностью главных распорядителей (распорядителей) и получателей средств </w:t>
      </w:r>
      <w:r w:rsidR="00EB360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96ADA">
        <w:rPr>
          <w:rFonts w:ascii="Times New Roman" w:hAnsi="Times New Roman" w:cs="Times New Roman"/>
          <w:sz w:val="28"/>
          <w:szCs w:val="28"/>
        </w:rPr>
        <w:t xml:space="preserve">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="00EB360C">
        <w:rPr>
          <w:rFonts w:ascii="Times New Roman" w:hAnsi="Times New Roman" w:cs="Times New Roman"/>
          <w:sz w:val="28"/>
          <w:szCs w:val="28"/>
        </w:rPr>
        <w:t>местного</w:t>
      </w:r>
      <w:r w:rsidRPr="00E96AD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921CF" w:rsidRPr="00E96ADA" w:rsidRDefault="00FC546E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10ECE" w:rsidRPr="00E96ADA">
        <w:rPr>
          <w:rFonts w:ascii="Times New Roman" w:hAnsi="Times New Roman" w:cs="Times New Roman"/>
          <w:sz w:val="28"/>
          <w:szCs w:val="28"/>
        </w:rPr>
        <w:t>Целями экспертно-аналитического мероприятия могут являться:</w:t>
      </w:r>
    </w:p>
    <w:p w:rsidR="008921CF" w:rsidRPr="00E96ADA" w:rsidRDefault="00010ECE" w:rsidP="005E291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 xml:space="preserve">определение эффективности использования средств бюджета, социально-экономического эффекта от реализации </w:t>
      </w:r>
      <w:r w:rsidR="005E29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96ADA">
        <w:rPr>
          <w:rFonts w:ascii="Times New Roman" w:hAnsi="Times New Roman" w:cs="Times New Roman"/>
          <w:sz w:val="28"/>
          <w:szCs w:val="28"/>
        </w:rPr>
        <w:t>программ;</w:t>
      </w:r>
    </w:p>
    <w:p w:rsidR="008921CF" w:rsidRPr="00E96ADA" w:rsidRDefault="00010ECE" w:rsidP="005E291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lastRenderedPageBreak/>
        <w:t>определение эффективности деятельности органов исполнительной власти, органов местного самоуправления и иных объектов контроля;</w:t>
      </w:r>
    </w:p>
    <w:p w:rsidR="008921CF" w:rsidRPr="00E96ADA" w:rsidRDefault="00010ECE" w:rsidP="005E291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 xml:space="preserve">определение эффективности использования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муниципальной</w:t>
      </w:r>
      <w:r w:rsidRPr="00E96ADA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8921CF" w:rsidRPr="005E2912" w:rsidRDefault="00010ECE" w:rsidP="005E291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12">
        <w:rPr>
          <w:rFonts w:ascii="Times New Roman" w:hAnsi="Times New Roman" w:cs="Times New Roman"/>
          <w:sz w:val="28"/>
          <w:szCs w:val="28"/>
        </w:rPr>
        <w:t>определение уровня финансовой об</w:t>
      </w:r>
      <w:r w:rsidR="005E2912" w:rsidRPr="005E2912">
        <w:rPr>
          <w:rFonts w:ascii="Times New Roman" w:hAnsi="Times New Roman" w:cs="Times New Roman"/>
          <w:sz w:val="28"/>
          <w:szCs w:val="28"/>
        </w:rPr>
        <w:t xml:space="preserve">еспеченности проектов муниципальных </w:t>
      </w:r>
      <w:r w:rsidRPr="005E2912">
        <w:rPr>
          <w:rFonts w:ascii="Times New Roman" w:hAnsi="Times New Roman" w:cs="Times New Roman"/>
          <w:sz w:val="28"/>
          <w:szCs w:val="28"/>
        </w:rPr>
        <w:t>программ, иных нормативных правовых актов, затрагивающих вопросы формирования и исполнения;</w:t>
      </w:r>
    </w:p>
    <w:p w:rsidR="008921CF" w:rsidRPr="00E96ADA" w:rsidRDefault="00010ECE" w:rsidP="005E291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выявление последствий реализации законов и принимаемых в их исполнение нормативных правовых актов для формирования до</w:t>
      </w:r>
      <w:r w:rsidR="005E2912">
        <w:rPr>
          <w:rFonts w:ascii="Times New Roman" w:hAnsi="Times New Roman" w:cs="Times New Roman"/>
          <w:sz w:val="28"/>
          <w:szCs w:val="28"/>
        </w:rPr>
        <w:t xml:space="preserve">ходов и расходования бюджетных </w:t>
      </w:r>
      <w:r w:rsidRPr="00E96ADA">
        <w:rPr>
          <w:rFonts w:ascii="Times New Roman" w:hAnsi="Times New Roman" w:cs="Times New Roman"/>
          <w:sz w:val="28"/>
          <w:szCs w:val="28"/>
        </w:rPr>
        <w:t xml:space="preserve">средств, а также использования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муниципальной</w:t>
      </w:r>
      <w:r w:rsidRPr="00E96ADA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8921CF" w:rsidRPr="00E96ADA" w:rsidRDefault="00010ECE" w:rsidP="005E291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8921CF" w:rsidRPr="00E96ADA" w:rsidRDefault="00010ECE" w:rsidP="005E291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подготовка предложений по сокращению неэффективных расходов, увеличение налоговых и неналоговых поступлений в бюджет;</w:t>
      </w:r>
    </w:p>
    <w:p w:rsidR="008921CF" w:rsidRPr="00E96ADA" w:rsidRDefault="00010ECE" w:rsidP="005E291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содействие созданию условий для противодействия коррупционным проявлениям;</w:t>
      </w:r>
    </w:p>
    <w:p w:rsidR="008921CF" w:rsidRDefault="00010ECE" w:rsidP="005E2912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 xml:space="preserve">иные цели, предусмотренные законодательством о внешнем </w:t>
      </w:r>
      <w:r w:rsidR="005E2912">
        <w:rPr>
          <w:rFonts w:ascii="Times New Roman" w:hAnsi="Times New Roman" w:cs="Times New Roman"/>
          <w:sz w:val="28"/>
          <w:szCs w:val="28"/>
        </w:rPr>
        <w:t>муниципальным</w:t>
      </w:r>
      <w:r w:rsidRPr="00E96ADA">
        <w:rPr>
          <w:rFonts w:ascii="Times New Roman" w:hAnsi="Times New Roman" w:cs="Times New Roman"/>
          <w:sz w:val="28"/>
          <w:szCs w:val="28"/>
        </w:rPr>
        <w:t xml:space="preserve"> финансовом контроле.</w:t>
      </w:r>
    </w:p>
    <w:p w:rsidR="00264099" w:rsidRDefault="00264099" w:rsidP="005E2912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99" w:rsidRPr="00E96ADA" w:rsidRDefault="00264099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64099" w:rsidRPr="00E96ADA" w:rsidSect="00264099">
          <w:type w:val="continuous"/>
          <w:pgSz w:w="11905" w:h="16837"/>
          <w:pgMar w:top="1134" w:right="1247" w:bottom="1134" w:left="1531" w:header="0" w:footer="3" w:gutter="0"/>
          <w:cols w:space="720"/>
          <w:noEndnote/>
          <w:docGrid w:linePitch="360"/>
        </w:sectPr>
      </w:pPr>
    </w:p>
    <w:p w:rsidR="008921CF" w:rsidRPr="00264099" w:rsidRDefault="00010ECE" w:rsidP="002640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264099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экспертно-аналитического мероприятия</w:t>
      </w:r>
      <w:bookmarkEnd w:id="3"/>
    </w:p>
    <w:p w:rsidR="008921CF" w:rsidRPr="00E96ADA" w:rsidRDefault="005E2912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проводится на основании годового плана работы </w:t>
      </w:r>
      <w:r w:rsidR="00FC546E">
        <w:rPr>
          <w:rFonts w:ascii="Times New Roman" w:hAnsi="Times New Roman" w:cs="Times New Roman"/>
          <w:sz w:val="28"/>
          <w:szCs w:val="28"/>
        </w:rPr>
        <w:t>КРК</w:t>
      </w:r>
      <w:r w:rsidR="00010ECE" w:rsidRPr="00E96ADA">
        <w:rPr>
          <w:rFonts w:ascii="Times New Roman" w:hAnsi="Times New Roman" w:cs="Times New Roman"/>
          <w:sz w:val="28"/>
          <w:szCs w:val="28"/>
        </w:rPr>
        <w:t>.</w:t>
      </w:r>
    </w:p>
    <w:p w:rsidR="008921CF" w:rsidRPr="00E96ADA" w:rsidRDefault="00010ECE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 xml:space="preserve">Сроки проведения экспертно-аналитического мероприятия, в том числе дата начала, завершения мероприятия, определяются с учетом временных ограничений, установленных бюджетным законодательством и нормативными правовыми актами, регулирующими вопросы организации и деятельности </w:t>
      </w:r>
      <w:r w:rsidR="00FC546E">
        <w:rPr>
          <w:rFonts w:ascii="Times New Roman" w:hAnsi="Times New Roman" w:cs="Times New Roman"/>
          <w:sz w:val="28"/>
          <w:szCs w:val="28"/>
        </w:rPr>
        <w:t>КРК</w:t>
      </w:r>
      <w:r w:rsidRPr="00E96ADA">
        <w:rPr>
          <w:rFonts w:ascii="Times New Roman" w:hAnsi="Times New Roman" w:cs="Times New Roman"/>
          <w:sz w:val="28"/>
          <w:szCs w:val="28"/>
        </w:rPr>
        <w:t>.</w:t>
      </w:r>
    </w:p>
    <w:p w:rsidR="008921CF" w:rsidRPr="00E96ADA" w:rsidRDefault="005E2912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10ECE" w:rsidRPr="00E96ADA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на основе информации и материалов, получаемых по запросам, и (или), при необходимости, непосредственно по месту расположения объектов мероприятия в соответствии с программой проведения данного мероприятия.</w:t>
      </w:r>
    </w:p>
    <w:p w:rsidR="008921CF" w:rsidRPr="00E96ADA" w:rsidRDefault="005E2912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Организация экспертно-аналитического мероприятия включает три этапа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подготовительный, основной и заключительный. Продолжительность проведения каждого из указанных этапов зависит от особенностей предмета и объектов экспертно-аналитического мероприятия.</w:t>
      </w:r>
    </w:p>
    <w:p w:rsidR="008921CF" w:rsidRDefault="005E2912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10ECE" w:rsidRPr="00E96ADA">
        <w:rPr>
          <w:rFonts w:ascii="Times New Roman" w:hAnsi="Times New Roman" w:cs="Times New Roman"/>
          <w:sz w:val="28"/>
          <w:szCs w:val="28"/>
        </w:rPr>
        <w:t>К участию в экспертно-аналитическом мероприятии могут привлекаться сторонние специалисты (внешние эксперты).</w:t>
      </w:r>
    </w:p>
    <w:p w:rsidR="00264099" w:rsidRDefault="00264099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99" w:rsidRPr="00E96ADA" w:rsidRDefault="00264099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64099" w:rsidRPr="00E96ADA" w:rsidSect="00264099">
          <w:type w:val="continuous"/>
          <w:pgSz w:w="11905" w:h="16837"/>
          <w:pgMar w:top="1134" w:right="1247" w:bottom="1134" w:left="1531" w:header="0" w:footer="3" w:gutter="0"/>
          <w:cols w:space="720"/>
          <w:noEndnote/>
          <w:docGrid w:linePitch="360"/>
        </w:sectPr>
      </w:pPr>
    </w:p>
    <w:p w:rsidR="008921CF" w:rsidRPr="00264099" w:rsidRDefault="00010ECE" w:rsidP="00264099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5"/>
      <w:r w:rsidRPr="0026409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 Подготовительный этап экспертно-аналитического мероприятия</w:t>
      </w:r>
      <w:bookmarkEnd w:id="4"/>
    </w:p>
    <w:p w:rsidR="008921CF" w:rsidRPr="00E96ADA" w:rsidRDefault="005E2912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10ECE" w:rsidRPr="00E96ADA">
        <w:rPr>
          <w:rFonts w:ascii="Times New Roman" w:hAnsi="Times New Roman" w:cs="Times New Roman"/>
          <w:sz w:val="28"/>
          <w:szCs w:val="28"/>
        </w:rPr>
        <w:t>Подготовка к проведению экспертно-аналитического мероприятия включает осуществление следующих действий:</w:t>
      </w:r>
    </w:p>
    <w:p w:rsidR="008921CF" w:rsidRPr="00E96ADA" w:rsidRDefault="00010ECE" w:rsidP="005E2912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lastRenderedPageBreak/>
        <w:t>предварительное изучение предмета и объектов мероприятия;</w:t>
      </w:r>
    </w:p>
    <w:p w:rsidR="008921CF" w:rsidRPr="00E96ADA" w:rsidRDefault="00010ECE" w:rsidP="005E2912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определение цели (целей) и вопросов мероприятия;</w:t>
      </w:r>
    </w:p>
    <w:p w:rsidR="008921CF" w:rsidRPr="00E96ADA" w:rsidRDefault="00010ECE" w:rsidP="005E2912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разработка и утверждение программы проведения экспертно-аналитического мероприятия.</w:t>
      </w:r>
    </w:p>
    <w:p w:rsidR="008921CF" w:rsidRPr="00E96ADA" w:rsidRDefault="005E2912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10ECE" w:rsidRPr="00E96ADA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E96ADA" w:rsidRDefault="00010ECE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 xml:space="preserve">Информация по предмету экспертно-аналитического мероприятия, при необходимости,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организаций запросов </w:t>
      </w:r>
      <w:r w:rsidR="00FC546E">
        <w:rPr>
          <w:rFonts w:ascii="Times New Roman" w:hAnsi="Times New Roman" w:cs="Times New Roman"/>
          <w:sz w:val="28"/>
          <w:szCs w:val="28"/>
        </w:rPr>
        <w:t>КРК</w:t>
      </w:r>
      <w:r w:rsidRPr="00E96ADA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информации.</w:t>
      </w:r>
    </w:p>
    <w:p w:rsidR="008921CF" w:rsidRPr="00E96ADA" w:rsidRDefault="005E2912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10ECE" w:rsidRPr="00E96ADA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предмета и объектов экспертно-аналитического мероприятия определяются цели и вопросы мероприятия, а также объем необходимых аналитических процедур.</w:t>
      </w:r>
    </w:p>
    <w:p w:rsidR="008921CF" w:rsidRPr="00E96ADA" w:rsidRDefault="005E2912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10ECE" w:rsidRPr="00E96ADA">
        <w:rPr>
          <w:rFonts w:ascii="Times New Roman" w:hAnsi="Times New Roman" w:cs="Times New Roman"/>
          <w:sz w:val="28"/>
          <w:szCs w:val="28"/>
        </w:rPr>
        <w:t>Формулировки целей должны четко указывать, решению каких вопросов предмета или деятельности объектов направлено проведение данного экспертно-аналитического мероприятия.</w:t>
      </w:r>
    </w:p>
    <w:p w:rsidR="008921CF" w:rsidRPr="00E96ADA" w:rsidRDefault="005E2912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010ECE" w:rsidRPr="00E96ADA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8921CF" w:rsidRPr="006879C4" w:rsidRDefault="005E2912" w:rsidP="006879C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C4">
        <w:rPr>
          <w:rFonts w:ascii="Times New Roman" w:hAnsi="Times New Roman" w:cs="Times New Roman"/>
          <w:sz w:val="28"/>
          <w:szCs w:val="28"/>
        </w:rPr>
        <w:t xml:space="preserve">4.6. </w:t>
      </w:r>
      <w:r w:rsidR="00010ECE" w:rsidRPr="006879C4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</w:t>
      </w:r>
      <w:r w:rsidR="00010ECE" w:rsidRPr="006879C4">
        <w:rPr>
          <w:rFonts w:ascii="Times New Roman" w:hAnsi="Times New Roman" w:cs="Times New Roman"/>
          <w:sz w:val="28"/>
          <w:szCs w:val="28"/>
        </w:rPr>
        <w:tab/>
        <w:t>мероприятия.</w:t>
      </w:r>
      <w:r w:rsidR="006879C4">
        <w:rPr>
          <w:rFonts w:ascii="Times New Roman" w:hAnsi="Times New Roman" w:cs="Times New Roman"/>
          <w:sz w:val="28"/>
          <w:szCs w:val="28"/>
        </w:rPr>
        <w:t xml:space="preserve"> </w:t>
      </w:r>
      <w:r w:rsidR="00010ECE" w:rsidRPr="006879C4">
        <w:rPr>
          <w:rFonts w:ascii="Times New Roman" w:hAnsi="Times New Roman" w:cs="Times New Roman"/>
          <w:sz w:val="28"/>
          <w:szCs w:val="28"/>
        </w:rPr>
        <w:t>Программа</w:t>
      </w:r>
      <w:r w:rsidR="006879C4" w:rsidRPr="006879C4">
        <w:rPr>
          <w:rFonts w:ascii="Times New Roman" w:hAnsi="Times New Roman" w:cs="Times New Roman"/>
          <w:sz w:val="28"/>
          <w:szCs w:val="28"/>
        </w:rPr>
        <w:t xml:space="preserve"> </w:t>
      </w:r>
      <w:r w:rsidR="00010ECE" w:rsidRPr="006879C4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мероприятия, изменения и дополнения к ней разрабатываются и утверждаются в порядке, установленном Регламентом </w:t>
      </w:r>
      <w:r w:rsidR="00FC546E" w:rsidRPr="006879C4">
        <w:rPr>
          <w:rFonts w:ascii="Times New Roman" w:hAnsi="Times New Roman" w:cs="Times New Roman"/>
          <w:sz w:val="28"/>
          <w:szCs w:val="28"/>
        </w:rPr>
        <w:t>КРК</w:t>
      </w:r>
      <w:r w:rsidR="00010ECE" w:rsidRPr="006879C4">
        <w:rPr>
          <w:rFonts w:ascii="Times New Roman" w:hAnsi="Times New Roman" w:cs="Times New Roman"/>
          <w:sz w:val="28"/>
          <w:szCs w:val="28"/>
        </w:rPr>
        <w:t>.</w:t>
      </w:r>
    </w:p>
    <w:p w:rsidR="008921CF" w:rsidRPr="00E96ADA" w:rsidRDefault="005E2912" w:rsidP="005E2912">
      <w:pPr>
        <w:pStyle w:val="a9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010ECE" w:rsidRPr="00E96ADA">
        <w:rPr>
          <w:rFonts w:ascii="Times New Roman" w:hAnsi="Times New Roman" w:cs="Times New Roman"/>
          <w:sz w:val="28"/>
          <w:szCs w:val="28"/>
        </w:rPr>
        <w:t>После утверждения программы проведения экспертно-аналитического мероприятия при необходимости может разрабатываться рабочий план проведения мероприятия, содержащий распределение конкретных заданий по выполнению программы между исполнителями с указанием содержания работ (процедур), сроков исполнения работ и (или) подготовки документа по результатам выполнения работ.</w:t>
      </w:r>
    </w:p>
    <w:p w:rsidR="005E2912" w:rsidRDefault="005E2912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010ECE" w:rsidRPr="00E96ADA">
        <w:rPr>
          <w:rFonts w:ascii="Times New Roman" w:hAnsi="Times New Roman" w:cs="Times New Roman"/>
          <w:sz w:val="28"/>
          <w:szCs w:val="28"/>
        </w:rPr>
        <w:t>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направляться соответствующие уведомления о</w:t>
      </w:r>
      <w:r w:rsidR="006879C4">
        <w:rPr>
          <w:rFonts w:ascii="Times New Roman" w:hAnsi="Times New Roman" w:cs="Times New Roman"/>
          <w:sz w:val="28"/>
          <w:szCs w:val="28"/>
        </w:rPr>
        <w:t xml:space="preserve">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проведении экспертно-аналитического мероприятия на данных объектах. </w:t>
      </w:r>
    </w:p>
    <w:p w:rsidR="008921CF" w:rsidRPr="00E96ADA" w:rsidRDefault="00010ECE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К уведомлению могут прилагаться:</w:t>
      </w:r>
    </w:p>
    <w:p w:rsidR="008921CF" w:rsidRPr="00E96ADA" w:rsidRDefault="00010ECE" w:rsidP="005E2912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lastRenderedPageBreak/>
        <w:t>копия утвержденной программы проведения экспертно-аналитического мероприятия (или выписка из программы);</w:t>
      </w:r>
    </w:p>
    <w:p w:rsidR="008921CF" w:rsidRPr="00E96ADA" w:rsidRDefault="00010ECE" w:rsidP="005E2912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8921CF" w:rsidRPr="00E96ADA" w:rsidRDefault="00010ECE" w:rsidP="005E2912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8921CF" w:rsidRDefault="00010ECE" w:rsidP="005E2912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264099" w:rsidRDefault="00264099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99" w:rsidRPr="00E96ADA" w:rsidRDefault="00264099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64099" w:rsidRPr="00E96ADA" w:rsidSect="00264099">
          <w:type w:val="continuous"/>
          <w:pgSz w:w="11905" w:h="16837"/>
          <w:pgMar w:top="1134" w:right="1247" w:bottom="1134" w:left="1531" w:header="0" w:footer="3" w:gutter="0"/>
          <w:cols w:space="720"/>
          <w:noEndnote/>
          <w:docGrid w:linePitch="360"/>
        </w:sectPr>
      </w:pPr>
    </w:p>
    <w:p w:rsidR="008921CF" w:rsidRPr="00264099" w:rsidRDefault="00010ECE" w:rsidP="002640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264099">
        <w:rPr>
          <w:rFonts w:ascii="Times New Roman" w:hAnsi="Times New Roman" w:cs="Times New Roman"/>
          <w:b/>
          <w:sz w:val="28"/>
          <w:szCs w:val="28"/>
        </w:rPr>
        <w:lastRenderedPageBreak/>
        <w:t>5. Основной и заключительный этапы экспертно-аналитического мероприятия</w:t>
      </w:r>
      <w:bookmarkEnd w:id="5"/>
    </w:p>
    <w:p w:rsidR="008921CF" w:rsidRPr="00E96ADA" w:rsidRDefault="006879C4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10ECE" w:rsidRPr="00E96ADA">
        <w:rPr>
          <w:rFonts w:ascii="Times New Roman" w:hAnsi="Times New Roman" w:cs="Times New Roman"/>
          <w:sz w:val="28"/>
          <w:szCs w:val="28"/>
        </w:rPr>
        <w:t>В соответствии с утвержденной программой на основном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</w:t>
      </w:r>
    </w:p>
    <w:p w:rsidR="008921CF" w:rsidRPr="00E96ADA" w:rsidRDefault="007007F8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Результаты данного этапа фиксируются в рабочей документации экспертно-аналитического мероприятия, к которой относятся документы (их копии) и иные материалы, получаемые от объектов экспертно-аналитического мероприятия, других муниципальных органов и организаций, а также иные документы (при необходимости акты, справки, расчеты, аналитические записки и т.д.), подготовленные работниками </w:t>
      </w:r>
      <w:r w:rsidR="00FC546E">
        <w:rPr>
          <w:rFonts w:ascii="Times New Roman" w:hAnsi="Times New Roman" w:cs="Times New Roman"/>
          <w:sz w:val="28"/>
          <w:szCs w:val="28"/>
        </w:rPr>
        <w:t>КРК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на основе собранных фактических данных и информации.</w:t>
      </w:r>
    </w:p>
    <w:p w:rsidR="008921CF" w:rsidRPr="00E96ADA" w:rsidRDefault="007007F8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010ECE" w:rsidRPr="00E96ADA">
        <w:rPr>
          <w:rFonts w:ascii="Times New Roman" w:hAnsi="Times New Roman" w:cs="Times New Roman"/>
          <w:sz w:val="28"/>
          <w:szCs w:val="28"/>
        </w:rPr>
        <w:t>По результатам сбора и анализа информации и материалов по месту расположения объекта экспертно-аналитического мероприятия может составляться соответствующая справка. В случае необходимости, а также при анализе информации по нескольким объектам может оформляться сводная справка.</w:t>
      </w:r>
    </w:p>
    <w:p w:rsidR="008921CF" w:rsidRPr="00E96ADA" w:rsidRDefault="00010ECE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Сведения о выявленных в ходе проведения экспертно-аналитического мероприятия нарушениях и недостатках включаются в заключение, которое доводится до руководства объекта мероприятия на заключительном этапе экспертно-аналитического мероприятия.</w:t>
      </w:r>
    </w:p>
    <w:p w:rsidR="008921CF" w:rsidRPr="00E96ADA" w:rsidRDefault="007007F8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10ECE" w:rsidRPr="00E96ADA">
        <w:rPr>
          <w:rFonts w:ascii="Times New Roman" w:hAnsi="Times New Roman" w:cs="Times New Roman"/>
          <w:sz w:val="28"/>
          <w:szCs w:val="28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 в случае их привлечения к участию в экспертно-аналитическом мероприятии.</w:t>
      </w:r>
    </w:p>
    <w:p w:rsidR="008921CF" w:rsidRPr="00E96ADA" w:rsidRDefault="007007F8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010ECE" w:rsidRPr="00E96ADA">
        <w:rPr>
          <w:rFonts w:ascii="Times New Roman" w:hAnsi="Times New Roman" w:cs="Times New Roman"/>
          <w:sz w:val="28"/>
          <w:szCs w:val="28"/>
        </w:rPr>
        <w:t>На заключительном этапе экспертно-аналитического мероприятия осуществляется подготовка заключения о результатах экспертно-аналитического мероприятия. Заключение по результатам экспертно-аналитического мероприятия содержит:</w:t>
      </w:r>
    </w:p>
    <w:p w:rsidR="008921CF" w:rsidRPr="00E96ADA" w:rsidRDefault="00010ECE" w:rsidP="001D2B19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цель (цели), объекты мероприятия, исследуемый период, сроки проведения мероприятия);</w:t>
      </w:r>
    </w:p>
    <w:p w:rsidR="008921CF" w:rsidRPr="00E96ADA" w:rsidRDefault="00010ECE" w:rsidP="001D2B19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lastRenderedPageBreak/>
        <w:t>ин</w:t>
      </w:r>
      <w:r w:rsidR="001D2B19">
        <w:rPr>
          <w:rFonts w:ascii="Times New Roman" w:hAnsi="Times New Roman" w:cs="Times New Roman"/>
          <w:sz w:val="28"/>
          <w:szCs w:val="28"/>
        </w:rPr>
        <w:t>формацию о результатах мероприя</w:t>
      </w:r>
      <w:r w:rsidRPr="00E96ADA">
        <w:rPr>
          <w:rFonts w:ascii="Times New Roman" w:hAnsi="Times New Roman" w:cs="Times New Roman"/>
          <w:sz w:val="28"/>
          <w:szCs w:val="28"/>
        </w:rPr>
        <w:t>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8921CF" w:rsidRPr="00E96ADA" w:rsidRDefault="00010ECE" w:rsidP="001D2B19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8921CF" w:rsidRPr="00E96ADA" w:rsidRDefault="00010ECE" w:rsidP="001D2B19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8921CF" w:rsidRPr="00E96ADA" w:rsidRDefault="00010ECE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При необходимости заключение может содержать приложения.</w:t>
      </w:r>
    </w:p>
    <w:p w:rsidR="008921CF" w:rsidRPr="00E96ADA" w:rsidRDefault="007007F8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010ECE" w:rsidRPr="00E96ADA">
        <w:rPr>
          <w:rFonts w:ascii="Times New Roman" w:hAnsi="Times New Roman" w:cs="Times New Roman"/>
          <w:sz w:val="28"/>
          <w:szCs w:val="28"/>
        </w:rPr>
        <w:t>При подготовке заключения по результатам экспертно-аналитического мероприятия следует руководствоваться следующими требованиями:</w:t>
      </w:r>
    </w:p>
    <w:p w:rsidR="008921CF" w:rsidRPr="00E96ADA" w:rsidRDefault="00010ECE" w:rsidP="001D2B19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должна излагаться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8921CF" w:rsidRPr="00E96ADA" w:rsidRDefault="00010ECE" w:rsidP="001D2B19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заключение должно включать только ту информацию и выводы, которые подтверждаются материалами рабочей документации мероприятия;</w:t>
      </w:r>
    </w:p>
    <w:p w:rsidR="008921CF" w:rsidRPr="00E96ADA" w:rsidRDefault="001D2B19" w:rsidP="001D2B19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екст заключения должен быть написан лаконично, легко читаться и быть </w:t>
      </w:r>
      <w:r w:rsidR="00010ECE" w:rsidRPr="001D2B19">
        <w:rPr>
          <w:rStyle w:val="a8"/>
          <w:rFonts w:eastAsia="Arial Unicode MS"/>
          <w:i w:val="0"/>
          <w:sz w:val="28"/>
          <w:szCs w:val="28"/>
        </w:rPr>
        <w:t>понятным неограниченному кругу лиц, при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 w:rsidR="00010ECE" w:rsidRPr="00E96ADA">
        <w:rPr>
          <w:rStyle w:val="a8"/>
          <w:rFonts w:eastAsia="Arial Unicode MS"/>
          <w:sz w:val="28"/>
          <w:szCs w:val="28"/>
        </w:rPr>
        <w:t xml:space="preserve"> </w:t>
      </w:r>
      <w:r w:rsidR="00010ECE" w:rsidRPr="001D2B19">
        <w:rPr>
          <w:rStyle w:val="a8"/>
          <w:rFonts w:eastAsia="Arial Unicode MS"/>
          <w:i w:val="0"/>
          <w:sz w:val="28"/>
          <w:szCs w:val="28"/>
        </w:rPr>
        <w:t>каких-либо</w:t>
      </w:r>
      <w:r w:rsidR="00010ECE" w:rsidRPr="00E96ADA">
        <w:rPr>
          <w:rStyle w:val="a8"/>
          <w:rFonts w:eastAsia="Arial Unicode MS"/>
          <w:sz w:val="28"/>
          <w:szCs w:val="28"/>
        </w:rPr>
        <w:t xml:space="preserve"> </w:t>
      </w:r>
      <w:r w:rsidR="00010ECE" w:rsidRPr="001D2B19">
        <w:rPr>
          <w:rStyle w:val="a8"/>
          <w:rFonts w:eastAsia="Arial Unicode MS"/>
          <w:i w:val="0"/>
          <w:sz w:val="28"/>
          <w:szCs w:val="28"/>
        </w:rPr>
        <w:t>специальных</w:t>
      </w:r>
      <w:r w:rsidR="00010ECE" w:rsidRPr="00E96ADA">
        <w:rPr>
          <w:rStyle w:val="a8"/>
          <w:rFonts w:eastAsia="Arial Unicode MS"/>
          <w:sz w:val="28"/>
          <w:szCs w:val="28"/>
        </w:rPr>
        <w:t xml:space="preserve"> </w:t>
      </w:r>
      <w:r w:rsidR="00010ECE" w:rsidRPr="00E96ADA">
        <w:rPr>
          <w:rFonts w:ascii="Times New Roman" w:hAnsi="Times New Roman" w:cs="Times New Roman"/>
          <w:sz w:val="28"/>
          <w:szCs w:val="28"/>
        </w:rPr>
        <w:t>терминов и сокращений они должны быть объяснены (расшифрованы);</w:t>
      </w:r>
    </w:p>
    <w:p w:rsidR="008921CF" w:rsidRPr="00E96ADA" w:rsidRDefault="00010ECE" w:rsidP="001D2B19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выводы должны быть аргументированными;</w:t>
      </w:r>
    </w:p>
    <w:p w:rsidR="008921CF" w:rsidRPr="00E96ADA" w:rsidRDefault="00010ECE" w:rsidP="001D2B19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t>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</w:t>
      </w:r>
    </w:p>
    <w:p w:rsidR="008921CF" w:rsidRPr="00E96ADA" w:rsidRDefault="007007F8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Заключение по результатам экспертно-аналитического мероприятия направляется председателю </w:t>
      </w:r>
      <w:r w:rsidR="001D2B19">
        <w:rPr>
          <w:rFonts w:ascii="Times New Roman" w:hAnsi="Times New Roman" w:cs="Times New Roman"/>
          <w:sz w:val="28"/>
          <w:szCs w:val="28"/>
        </w:rPr>
        <w:t>Велижского районного Совета депутатов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, </w:t>
      </w:r>
      <w:r w:rsidR="001D2B19">
        <w:rPr>
          <w:rFonts w:ascii="Times New Roman" w:hAnsi="Times New Roman" w:cs="Times New Roman"/>
          <w:sz w:val="28"/>
          <w:szCs w:val="28"/>
        </w:rPr>
        <w:t>Главе муниципального образования «Велижский район»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. По решению </w:t>
      </w:r>
      <w:r w:rsidR="001D2B19">
        <w:rPr>
          <w:rFonts w:ascii="Times New Roman" w:hAnsi="Times New Roman" w:cs="Times New Roman"/>
          <w:sz w:val="28"/>
          <w:szCs w:val="28"/>
        </w:rPr>
        <w:t>председателя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</w:t>
      </w:r>
      <w:r w:rsidR="00FC546E">
        <w:rPr>
          <w:rFonts w:ascii="Times New Roman" w:hAnsi="Times New Roman" w:cs="Times New Roman"/>
          <w:sz w:val="28"/>
          <w:szCs w:val="28"/>
        </w:rPr>
        <w:t>КРК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 </w:t>
      </w:r>
      <w:r w:rsidR="001D2B19">
        <w:rPr>
          <w:rFonts w:ascii="Times New Roman" w:hAnsi="Times New Roman" w:cs="Times New Roman"/>
          <w:sz w:val="28"/>
          <w:szCs w:val="28"/>
        </w:rPr>
        <w:t xml:space="preserve">заключение может направляться </w:t>
      </w:r>
      <w:r w:rsidR="00010ECE" w:rsidRPr="00E96ADA">
        <w:rPr>
          <w:rFonts w:ascii="Times New Roman" w:hAnsi="Times New Roman" w:cs="Times New Roman"/>
          <w:sz w:val="28"/>
          <w:szCs w:val="28"/>
        </w:rPr>
        <w:t>в иные органы и организации.</w:t>
      </w:r>
    </w:p>
    <w:p w:rsidR="006E674C" w:rsidRDefault="007007F8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В случае установления нарушений и недостатков объектам мероприятия направляются представления и (или) предписания </w:t>
      </w:r>
      <w:r w:rsidR="00FC546E">
        <w:rPr>
          <w:rFonts w:ascii="Times New Roman" w:hAnsi="Times New Roman" w:cs="Times New Roman"/>
          <w:sz w:val="28"/>
          <w:szCs w:val="28"/>
        </w:rPr>
        <w:t>КРК</w:t>
      </w:r>
      <w:r w:rsidR="00010ECE" w:rsidRPr="00E96ADA">
        <w:rPr>
          <w:rFonts w:ascii="Times New Roman" w:hAnsi="Times New Roman" w:cs="Times New Roman"/>
          <w:sz w:val="28"/>
          <w:szCs w:val="28"/>
        </w:rPr>
        <w:t xml:space="preserve">. Органам </w:t>
      </w:r>
      <w:r w:rsidR="00EB360C">
        <w:rPr>
          <w:rFonts w:ascii="Times New Roman" w:hAnsi="Times New Roman" w:cs="Times New Roman"/>
          <w:sz w:val="28"/>
          <w:szCs w:val="28"/>
        </w:rPr>
        <w:t>муниципальной</w:t>
      </w:r>
      <w:r w:rsidR="001D2B19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010ECE" w:rsidRPr="00E96ADA">
        <w:rPr>
          <w:rFonts w:ascii="Times New Roman" w:hAnsi="Times New Roman" w:cs="Times New Roman"/>
          <w:sz w:val="28"/>
          <w:szCs w:val="28"/>
        </w:rPr>
        <w:t>, органам местного самоуправления и иным организациям могут быть направлены информационные письма, содержащие выводы и предложения, сформулированные по итогам мероприятия.</w:t>
      </w:r>
    </w:p>
    <w:p w:rsidR="008921CF" w:rsidRPr="00E96ADA" w:rsidRDefault="00010ECE" w:rsidP="00E96AD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письма могут содержать предложение об информирования </w:t>
      </w:r>
      <w:r w:rsidR="00FC546E">
        <w:rPr>
          <w:rFonts w:ascii="Times New Roman" w:hAnsi="Times New Roman" w:cs="Times New Roman"/>
          <w:sz w:val="28"/>
          <w:szCs w:val="28"/>
        </w:rPr>
        <w:t>КРК</w:t>
      </w:r>
      <w:r w:rsidRPr="00E96ADA">
        <w:rPr>
          <w:rFonts w:ascii="Times New Roman" w:hAnsi="Times New Roman" w:cs="Times New Roman"/>
          <w:sz w:val="28"/>
          <w:szCs w:val="28"/>
        </w:rPr>
        <w:t xml:space="preserve"> о результатах их рассмотрения.</w:t>
      </w:r>
    </w:p>
    <w:sectPr w:rsidR="008921CF" w:rsidRPr="00E96ADA" w:rsidSect="006E674C">
      <w:type w:val="continuous"/>
      <w:pgSz w:w="11905" w:h="16837"/>
      <w:pgMar w:top="1134" w:right="1247" w:bottom="1134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22" w:rsidRDefault="00CA6F22" w:rsidP="008921CF">
      <w:r>
        <w:separator/>
      </w:r>
    </w:p>
  </w:endnote>
  <w:endnote w:type="continuationSeparator" w:id="1">
    <w:p w:rsidR="00CA6F22" w:rsidRDefault="00CA6F22" w:rsidP="0089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22" w:rsidRDefault="00CA6F22"/>
  </w:footnote>
  <w:footnote w:type="continuationSeparator" w:id="1">
    <w:p w:rsidR="00CA6F22" w:rsidRDefault="00CA6F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12" w:rsidRDefault="005E2912">
    <w:pPr>
      <w:pStyle w:val="aa"/>
      <w:jc w:val="center"/>
    </w:pPr>
  </w:p>
  <w:p w:rsidR="005E2912" w:rsidRDefault="00B94F10">
    <w:pPr>
      <w:pStyle w:val="aa"/>
      <w:jc w:val="center"/>
    </w:pPr>
    <w:sdt>
      <w:sdtPr>
        <w:id w:val="30577616"/>
        <w:docPartObj>
          <w:docPartGallery w:val="Page Numbers (Top of Page)"/>
          <w:docPartUnique/>
        </w:docPartObj>
      </w:sdtPr>
      <w:sdtContent>
        <w:fldSimple w:instr=" PAGE   \* MERGEFORMAT ">
          <w:r w:rsidR="00F86893">
            <w:rPr>
              <w:noProof/>
            </w:rPr>
            <w:t>2</w:t>
          </w:r>
        </w:fldSimple>
      </w:sdtContent>
    </w:sdt>
  </w:p>
  <w:p w:rsidR="005E2912" w:rsidRPr="00E96ADA" w:rsidRDefault="005E2912" w:rsidP="00E96A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A12"/>
    <w:multiLevelType w:val="multilevel"/>
    <w:tmpl w:val="E7D6AC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23DC8"/>
    <w:multiLevelType w:val="hybridMultilevel"/>
    <w:tmpl w:val="E44E0A0A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DC7C8E"/>
    <w:multiLevelType w:val="multilevel"/>
    <w:tmpl w:val="396893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866CB"/>
    <w:multiLevelType w:val="hybridMultilevel"/>
    <w:tmpl w:val="7C50A454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B24F2"/>
    <w:multiLevelType w:val="hybridMultilevel"/>
    <w:tmpl w:val="35348058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135C5"/>
    <w:multiLevelType w:val="multilevel"/>
    <w:tmpl w:val="F2CC12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E34ED"/>
    <w:multiLevelType w:val="hybridMultilevel"/>
    <w:tmpl w:val="3236BE74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6E7694"/>
    <w:multiLevelType w:val="hybridMultilevel"/>
    <w:tmpl w:val="99E0B068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6C34B2"/>
    <w:multiLevelType w:val="hybridMultilevel"/>
    <w:tmpl w:val="BEFA03DE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532017"/>
    <w:multiLevelType w:val="multilevel"/>
    <w:tmpl w:val="8F704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9B73B4"/>
    <w:multiLevelType w:val="multilevel"/>
    <w:tmpl w:val="1458EC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D7937"/>
    <w:multiLevelType w:val="multilevel"/>
    <w:tmpl w:val="285C9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E45BA2"/>
    <w:multiLevelType w:val="multilevel"/>
    <w:tmpl w:val="E842F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921CF"/>
    <w:rsid w:val="00010ECE"/>
    <w:rsid w:val="001D2B19"/>
    <w:rsid w:val="001E04C3"/>
    <w:rsid w:val="00264099"/>
    <w:rsid w:val="003156DE"/>
    <w:rsid w:val="003261B0"/>
    <w:rsid w:val="003F547C"/>
    <w:rsid w:val="0055162C"/>
    <w:rsid w:val="005E2912"/>
    <w:rsid w:val="00643B7E"/>
    <w:rsid w:val="006879C4"/>
    <w:rsid w:val="006E674C"/>
    <w:rsid w:val="007007F8"/>
    <w:rsid w:val="007E6607"/>
    <w:rsid w:val="0080325E"/>
    <w:rsid w:val="008921CF"/>
    <w:rsid w:val="00A14252"/>
    <w:rsid w:val="00A932DF"/>
    <w:rsid w:val="00B94F10"/>
    <w:rsid w:val="00CA6F22"/>
    <w:rsid w:val="00D81355"/>
    <w:rsid w:val="00E86753"/>
    <w:rsid w:val="00E96ADA"/>
    <w:rsid w:val="00EB360C"/>
    <w:rsid w:val="00F86893"/>
    <w:rsid w:val="00FC3462"/>
    <w:rsid w:val="00FC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1C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64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21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921C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892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8921CF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892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5pt0pt">
    <w:name w:val="Основной текст (2) + 15 pt;Интервал 0 pt"/>
    <w:basedOn w:val="2"/>
    <w:rsid w:val="008921CF"/>
    <w:rPr>
      <w:spacing w:val="10"/>
      <w:sz w:val="30"/>
      <w:szCs w:val="30"/>
    </w:rPr>
  </w:style>
  <w:style w:type="character" w:customStyle="1" w:styleId="21">
    <w:name w:val="Заголовок №2_"/>
    <w:basedOn w:val="a0"/>
    <w:link w:val="22"/>
    <w:rsid w:val="00892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3"/>
    <w:rsid w:val="00892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Колонтитул_"/>
    <w:basedOn w:val="a0"/>
    <w:link w:val="a7"/>
    <w:rsid w:val="00892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105pt">
    <w:name w:val="Колонтитул + SimHei;10;5 pt"/>
    <w:basedOn w:val="a6"/>
    <w:rsid w:val="008921CF"/>
    <w:rPr>
      <w:rFonts w:ascii="SimHei" w:eastAsia="SimHei" w:hAnsi="SimHei" w:cs="SimHei"/>
      <w:spacing w:val="0"/>
      <w:sz w:val="21"/>
      <w:szCs w:val="21"/>
    </w:rPr>
  </w:style>
  <w:style w:type="character" w:customStyle="1" w:styleId="23">
    <w:name w:val="Оглавление 2 Знак"/>
    <w:basedOn w:val="a0"/>
    <w:link w:val="24"/>
    <w:rsid w:val="00892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5pt1pt">
    <w:name w:val="Основной текст + 10;5 pt;Полужирный;Интервал 1 pt"/>
    <w:basedOn w:val="a4"/>
    <w:rsid w:val="008921CF"/>
    <w:rPr>
      <w:b/>
      <w:bCs/>
      <w:spacing w:val="30"/>
      <w:sz w:val="21"/>
      <w:szCs w:val="21"/>
    </w:rPr>
  </w:style>
  <w:style w:type="character" w:customStyle="1" w:styleId="a8">
    <w:name w:val="Основной текст + Курсив"/>
    <w:basedOn w:val="a4"/>
    <w:rsid w:val="008921CF"/>
    <w:rPr>
      <w:i/>
      <w:iCs/>
      <w:spacing w:val="0"/>
    </w:rPr>
  </w:style>
  <w:style w:type="paragraph" w:customStyle="1" w:styleId="30">
    <w:name w:val="Основной текст (3)"/>
    <w:basedOn w:val="a"/>
    <w:link w:val="3"/>
    <w:rsid w:val="008921CF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1">
    <w:name w:val="Основной текст1"/>
    <w:basedOn w:val="a"/>
    <w:link w:val="a4"/>
    <w:rsid w:val="008921CF"/>
    <w:pPr>
      <w:shd w:val="clear" w:color="auto" w:fill="FFFFFF"/>
      <w:spacing w:line="320" w:lineRule="exact"/>
      <w:ind w:hanging="7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8921CF"/>
    <w:pPr>
      <w:shd w:val="clear" w:color="auto" w:fill="FFFFFF"/>
      <w:spacing w:before="1860" w:line="40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8921CF"/>
    <w:pPr>
      <w:shd w:val="clear" w:color="auto" w:fill="FFFFFF"/>
      <w:spacing w:before="44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Заголовок №1"/>
    <w:basedOn w:val="a"/>
    <w:link w:val="12"/>
    <w:rsid w:val="008921C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Колонтитул"/>
    <w:basedOn w:val="a"/>
    <w:link w:val="a6"/>
    <w:rsid w:val="008921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"/>
    <w:link w:val="23"/>
    <w:autoRedefine/>
    <w:rsid w:val="008921CF"/>
    <w:pPr>
      <w:shd w:val="clear" w:color="auto" w:fill="FFFFFF"/>
      <w:spacing w:before="360" w:line="32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uiPriority w:val="1"/>
    <w:qFormat/>
    <w:rsid w:val="00E96ADA"/>
    <w:rPr>
      <w:color w:val="000000"/>
    </w:rPr>
  </w:style>
  <w:style w:type="paragraph" w:styleId="aa">
    <w:name w:val="header"/>
    <w:basedOn w:val="a"/>
    <w:link w:val="ab"/>
    <w:uiPriority w:val="99"/>
    <w:unhideWhenUsed/>
    <w:rsid w:val="00E96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6ADA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96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6AD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64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2640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DD74-8A5E-481A-A4CE-253A2D9D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Аскалёнок</cp:lastModifiedBy>
  <cp:revision>10</cp:revision>
  <cp:lastPrinted>2020-10-05T12:44:00Z</cp:lastPrinted>
  <dcterms:created xsi:type="dcterms:W3CDTF">2020-08-21T12:35:00Z</dcterms:created>
  <dcterms:modified xsi:type="dcterms:W3CDTF">2020-10-21T12:43:00Z</dcterms:modified>
</cp:coreProperties>
</file>