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 w:rsidRPr="007906AF">
        <w:rPr>
          <w:sz w:val="28"/>
          <w:szCs w:val="28"/>
        </w:rPr>
        <w:t xml:space="preserve"> №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9F654E" w:rsidP="00B24A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90290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размещение объектов без предоставления земельных участков и установления сервитутов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45pt;width:282.7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размещение объектов без предоставления земельных участков и установления сервитутов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Default="00B24A74" w:rsidP="009C2DB8">
      <w:pPr>
        <w:jc w:val="both"/>
        <w:outlineLvl w:val="2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</w:t>
      </w:r>
      <w:r w:rsidR="009C2DB8" w:rsidRPr="009C2DB8">
        <w:rPr>
          <w:sz w:val="28"/>
          <w:szCs w:val="28"/>
        </w:rPr>
        <w:t>Внести в постановление Администрации муниципального образования «Велижский район»</w:t>
      </w:r>
      <w:r w:rsidR="009C2DB8" w:rsidRPr="009C2DB8">
        <w:rPr>
          <w:sz w:val="28"/>
          <w:szCs w:val="28"/>
        </w:rPr>
        <w:t xml:space="preserve"> </w:t>
      </w:r>
      <w:r w:rsidR="009C2DB8" w:rsidRPr="00366AF7">
        <w:rPr>
          <w:sz w:val="28"/>
          <w:szCs w:val="28"/>
        </w:rPr>
        <w:t xml:space="preserve">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8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122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>
        <w:rPr>
          <w:sz w:val="28"/>
          <w:szCs w:val="28"/>
          <w:lang w:eastAsia="en-US"/>
        </w:rPr>
        <w:t>«</w:t>
      </w:r>
      <w:r w:rsidR="009C2DB8" w:rsidRPr="009C2DB8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r w:rsidR="009C2DB8" w:rsidRPr="009C2DB8">
        <w:rPr>
          <w:sz w:val="28"/>
          <w:szCs w:val="28"/>
          <w:lang w:val="x-none" w:eastAsia="en-US"/>
        </w:rPr>
        <w:t>Администрации муниципального</w:t>
      </w:r>
      <w:r w:rsidR="009C2DB8">
        <w:rPr>
          <w:sz w:val="28"/>
          <w:szCs w:val="28"/>
          <w:lang w:eastAsia="en-US"/>
        </w:rPr>
        <w:t xml:space="preserve"> </w:t>
      </w:r>
      <w:r w:rsidR="009C2DB8" w:rsidRPr="009C2DB8">
        <w:rPr>
          <w:sz w:val="28"/>
          <w:szCs w:val="28"/>
          <w:lang w:val="x-none" w:eastAsia="en-US"/>
        </w:rPr>
        <w:t>образования «Велижский район» по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 w:rsidRPr="009C2DB8">
        <w:rPr>
          <w:sz w:val="28"/>
          <w:szCs w:val="28"/>
          <w:lang w:val="x-none" w:eastAsia="en-US"/>
        </w:rPr>
        <w:t>предоставлению</w:t>
      </w:r>
      <w:r w:rsidR="009C2DB8" w:rsidRPr="009C2DB8">
        <w:rPr>
          <w:sz w:val="28"/>
          <w:szCs w:val="28"/>
          <w:lang w:eastAsia="en-US"/>
        </w:rPr>
        <w:t xml:space="preserve"> муниципальной услуги «</w:t>
      </w:r>
      <w:r w:rsidR="009C2DB8" w:rsidRPr="009C2DB8">
        <w:rPr>
          <w:bCs/>
          <w:sz w:val="28"/>
          <w:szCs w:val="28"/>
          <w:lang w:eastAsia="en-US"/>
        </w:rPr>
        <w:t>Предоставление разрешения на размещение объектов без предоставления земельных участков и установления сервитутов</w:t>
      </w:r>
      <w:r w:rsidR="009C2DB8" w:rsidRPr="009C2DB8">
        <w:rPr>
          <w:sz w:val="28"/>
          <w:szCs w:val="28"/>
          <w:lang w:eastAsia="en-US"/>
        </w:rPr>
        <w:t>»</w:t>
      </w:r>
      <w:r w:rsidR="009C2DB8">
        <w:rPr>
          <w:sz w:val="28"/>
          <w:szCs w:val="28"/>
          <w:lang w:eastAsia="en-US"/>
        </w:rPr>
        <w:t xml:space="preserve">» </w:t>
      </w:r>
      <w:r w:rsidR="009C2DB8" w:rsidRPr="00366AF7">
        <w:rPr>
          <w:sz w:val="28"/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</w:t>
      </w:r>
      <w:r w:rsidR="009C2DB8">
        <w:rPr>
          <w:sz w:val="28"/>
          <w:szCs w:val="28"/>
        </w:rPr>
        <w:t>03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9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99</w:t>
      </w:r>
      <w:r w:rsidR="009C2DB8" w:rsidRPr="00366AF7">
        <w:rPr>
          <w:sz w:val="28"/>
          <w:szCs w:val="28"/>
        </w:rPr>
        <w:t xml:space="preserve">, от </w:t>
      </w:r>
      <w:r w:rsidR="009C2DB8">
        <w:rPr>
          <w:sz w:val="28"/>
          <w:szCs w:val="28"/>
        </w:rPr>
        <w:t>21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4</w:t>
      </w:r>
      <w:r w:rsidR="009C2DB8" w:rsidRPr="00366AF7">
        <w:rPr>
          <w:sz w:val="28"/>
          <w:szCs w:val="28"/>
        </w:rPr>
        <w:t>.20</w:t>
      </w:r>
      <w:r w:rsidR="009C2DB8">
        <w:rPr>
          <w:sz w:val="28"/>
          <w:szCs w:val="28"/>
        </w:rPr>
        <w:t>20</w:t>
      </w:r>
      <w:r w:rsidR="009C2DB8" w:rsidRPr="00366AF7">
        <w:rPr>
          <w:sz w:val="28"/>
          <w:szCs w:val="28"/>
        </w:rPr>
        <w:t xml:space="preserve"> № </w:t>
      </w:r>
      <w:r w:rsidR="009C2DB8">
        <w:rPr>
          <w:sz w:val="28"/>
          <w:szCs w:val="28"/>
        </w:rPr>
        <w:t>180</w:t>
      </w:r>
      <w:r w:rsidR="009C2DB8" w:rsidRPr="00366AF7">
        <w:rPr>
          <w:sz w:val="28"/>
          <w:szCs w:val="28"/>
        </w:rPr>
        <w:t>)</w:t>
      </w:r>
      <w:r w:rsidR="009C2DB8">
        <w:rPr>
          <w:sz w:val="28"/>
          <w:szCs w:val="28"/>
        </w:rPr>
        <w:t xml:space="preserve"> </w:t>
      </w:r>
      <w:r w:rsidRPr="00366AF7">
        <w:rPr>
          <w:sz w:val="28"/>
          <w:szCs w:val="28"/>
        </w:rPr>
        <w:t>следующие изменения: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 1) в названии и пункте 1 слова «</w:t>
      </w:r>
      <w:r w:rsidRPr="00366AF7">
        <w:rPr>
          <w:sz w:val="28"/>
          <w:szCs w:val="28"/>
        </w:rPr>
        <w:t xml:space="preserve">Предоставление разрешения на </w:t>
      </w:r>
      <w:r>
        <w:rPr>
          <w:sz w:val="28"/>
          <w:szCs w:val="28"/>
        </w:rPr>
        <w:t>размещение объектов без предоставления земельных участков и установления сервитутов</w:t>
      </w:r>
      <w:r w:rsidRPr="000F3BA7">
        <w:rPr>
          <w:sz w:val="28"/>
        </w:rPr>
        <w:t>» заменить словами «</w:t>
      </w:r>
      <w:r w:rsidRPr="00256CA6">
        <w:rPr>
          <w:sz w:val="28"/>
          <w:szCs w:val="28"/>
        </w:rPr>
        <w:t xml:space="preserve">Выдача разрешения на использование земель или земельного </w:t>
      </w:r>
      <w:r w:rsidRPr="00256CA6">
        <w:rPr>
          <w:sz w:val="28"/>
          <w:szCs w:val="28"/>
        </w:rPr>
        <w:lastRenderedPageBreak/>
        <w:t>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3BA7">
        <w:rPr>
          <w:sz w:val="28"/>
        </w:rPr>
        <w:t>».</w:t>
      </w:r>
    </w:p>
    <w:p w:rsidR="009C2DB8" w:rsidRPr="009C2DB8" w:rsidRDefault="000F3BA7" w:rsidP="009C2DB8">
      <w:pPr>
        <w:pStyle w:val="aa"/>
        <w:rPr>
          <w:sz w:val="28"/>
        </w:rPr>
      </w:pPr>
      <w:r w:rsidRPr="000F3BA7">
        <w:rPr>
          <w:sz w:val="28"/>
        </w:rPr>
        <w:t xml:space="preserve">        </w:t>
      </w:r>
      <w:r w:rsidR="009C2DB8" w:rsidRPr="009C2DB8">
        <w:rPr>
          <w:sz w:val="28"/>
        </w:rPr>
        <w:t>2) в приложении: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2.1) название изложить в следующей редакции: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</w:t>
      </w:r>
      <w:r w:rsidR="009C2DB8">
        <w:rPr>
          <w:sz w:val="28"/>
        </w:rPr>
        <w:t xml:space="preserve"> </w:t>
      </w:r>
      <w:r w:rsidRPr="000F3BA7">
        <w:rPr>
          <w:sz w:val="28"/>
        </w:rPr>
        <w:t>«</w:t>
      </w:r>
      <w:r w:rsidRPr="000F3BA7">
        <w:rPr>
          <w:rFonts w:eastAsia="Calibri"/>
          <w:sz w:val="28"/>
          <w:szCs w:val="28"/>
          <w:lang w:val="x-none" w:eastAsia="en-US"/>
        </w:rPr>
        <w:t>АДМИНИСТРАТИВНЫЙ РЕГЛАМЕНТ</w:t>
      </w:r>
      <w:r w:rsidRPr="000F3BA7">
        <w:rPr>
          <w:rFonts w:eastAsia="Calibri"/>
          <w:sz w:val="28"/>
          <w:szCs w:val="28"/>
          <w:lang w:eastAsia="en-US"/>
        </w:rPr>
        <w:t xml:space="preserve"> </w:t>
      </w:r>
      <w:r w:rsidRPr="000F3BA7">
        <w:rPr>
          <w:rFonts w:eastAsia="Calibri"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  <w:r w:rsidRPr="000F3BA7">
        <w:rPr>
          <w:rFonts w:eastAsia="Calibri"/>
          <w:sz w:val="28"/>
          <w:szCs w:val="28"/>
          <w:lang w:eastAsia="en-US"/>
        </w:rPr>
        <w:t xml:space="preserve"> </w:t>
      </w:r>
      <w:r w:rsidRPr="000F3BA7">
        <w:rPr>
          <w:rFonts w:eastAsia="Calibri"/>
          <w:sz w:val="28"/>
          <w:szCs w:val="28"/>
          <w:lang w:val="x-none" w:eastAsia="en-US"/>
        </w:rPr>
        <w:t>по предоставлению муниципальной услуги</w:t>
      </w:r>
      <w:r w:rsidRPr="000F3BA7">
        <w:rPr>
          <w:rFonts w:eastAsia="Calibri"/>
          <w:sz w:val="28"/>
          <w:szCs w:val="28"/>
          <w:lang w:eastAsia="en-US"/>
        </w:rPr>
        <w:t xml:space="preserve"> «</w:t>
      </w:r>
      <w:r w:rsidRPr="00256CA6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3BA7">
        <w:rPr>
          <w:rFonts w:eastAsia="Calibri"/>
          <w:sz w:val="28"/>
          <w:szCs w:val="28"/>
          <w:lang w:eastAsia="en-US"/>
        </w:rPr>
        <w:t>»</w:t>
      </w:r>
      <w:r w:rsidRPr="000F3BA7">
        <w:rPr>
          <w:sz w:val="28"/>
        </w:rPr>
        <w:t>»;</w:t>
      </w:r>
    </w:p>
    <w:p w:rsidR="000F3BA7" w:rsidRPr="000F3BA7" w:rsidRDefault="000F3BA7" w:rsidP="000F3BA7">
      <w:pPr>
        <w:ind w:firstLine="705"/>
        <w:jc w:val="both"/>
        <w:rPr>
          <w:bCs/>
          <w:sz w:val="28"/>
          <w:szCs w:val="28"/>
        </w:rPr>
      </w:pPr>
      <w:r w:rsidRPr="000F3BA7">
        <w:rPr>
          <w:sz w:val="28"/>
          <w:szCs w:val="28"/>
        </w:rPr>
        <w:t>2.2) по</w:t>
      </w:r>
      <w:r w:rsidRPr="000F3BA7">
        <w:rPr>
          <w:bCs/>
          <w:sz w:val="28"/>
          <w:szCs w:val="28"/>
        </w:rPr>
        <w:t xml:space="preserve"> тексту административного регламента </w:t>
      </w:r>
      <w:r w:rsidRPr="000F3BA7">
        <w:rPr>
          <w:sz w:val="28"/>
          <w:szCs w:val="28"/>
        </w:rPr>
        <w:t>слова «</w:t>
      </w:r>
      <w:r w:rsidRPr="00366AF7">
        <w:rPr>
          <w:sz w:val="28"/>
          <w:szCs w:val="28"/>
        </w:rPr>
        <w:t xml:space="preserve">Предоставление разрешения на </w:t>
      </w:r>
      <w:r>
        <w:rPr>
          <w:sz w:val="28"/>
          <w:szCs w:val="28"/>
        </w:rPr>
        <w:t>размещение объектов без предоставления земельных участков и установления сервитутов</w:t>
      </w:r>
      <w:r w:rsidRPr="000F3BA7">
        <w:rPr>
          <w:bCs/>
          <w:sz w:val="28"/>
          <w:szCs w:val="28"/>
        </w:rPr>
        <w:t>» заменить словами</w:t>
      </w:r>
      <w:r w:rsidRPr="000F3BA7">
        <w:rPr>
          <w:b/>
          <w:bCs/>
          <w:sz w:val="28"/>
          <w:szCs w:val="28"/>
        </w:rPr>
        <w:t xml:space="preserve"> </w:t>
      </w:r>
      <w:r w:rsidRPr="000F3BA7">
        <w:rPr>
          <w:bCs/>
          <w:sz w:val="28"/>
          <w:szCs w:val="28"/>
        </w:rPr>
        <w:t>«</w:t>
      </w:r>
      <w:r w:rsidRPr="00256CA6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3BA7">
        <w:rPr>
          <w:bCs/>
          <w:sz w:val="28"/>
          <w:szCs w:val="28"/>
        </w:rPr>
        <w:t>»;</w:t>
      </w:r>
    </w:p>
    <w:p w:rsidR="000F3BA7" w:rsidRDefault="000F3BA7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bookmarkStart w:id="0" w:name="_GoBack"/>
      <w:bookmarkEnd w:id="0"/>
    </w:p>
    <w:p w:rsidR="00B24A74" w:rsidRPr="00256CA6" w:rsidRDefault="00256CA6" w:rsidP="000F3BA7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A7" w:rsidRPr="000F3BA7">
        <w:rPr>
          <w:sz w:val="28"/>
          <w:szCs w:val="28"/>
        </w:rPr>
        <w:t>2</w:t>
      </w:r>
      <w:r w:rsidR="000F3BA7">
        <w:rPr>
          <w:sz w:val="28"/>
          <w:szCs w:val="28"/>
        </w:rPr>
        <w:t>.3)</w:t>
      </w:r>
      <w:r w:rsidRPr="00256CA6">
        <w:rPr>
          <w:sz w:val="28"/>
          <w:szCs w:val="28"/>
        </w:rPr>
        <w:t xml:space="preserve"> </w:t>
      </w:r>
      <w:r w:rsidR="00921F40" w:rsidRPr="00256CA6">
        <w:rPr>
          <w:sz w:val="28"/>
          <w:szCs w:val="28"/>
        </w:rPr>
        <w:t xml:space="preserve">в </w:t>
      </w:r>
      <w:r w:rsidR="00B24A74" w:rsidRPr="00256CA6">
        <w:rPr>
          <w:sz w:val="28"/>
          <w:szCs w:val="28"/>
        </w:rPr>
        <w:t>пункт</w:t>
      </w:r>
      <w:r w:rsidR="00921F40" w:rsidRPr="00256CA6">
        <w:rPr>
          <w:sz w:val="28"/>
          <w:szCs w:val="28"/>
        </w:rPr>
        <w:t>е</w:t>
      </w:r>
      <w:r w:rsidR="00B24A74" w:rsidRPr="00256CA6">
        <w:rPr>
          <w:sz w:val="28"/>
          <w:szCs w:val="28"/>
        </w:rPr>
        <w:t xml:space="preserve"> 1.3.4 слова «на Региональном портале» заменить словами «на     </w:t>
      </w:r>
      <w:r w:rsidR="00E02FB3" w:rsidRPr="00256CA6">
        <w:rPr>
          <w:sz w:val="28"/>
          <w:szCs w:val="28"/>
        </w:rPr>
        <w:t xml:space="preserve">     </w:t>
      </w:r>
      <w:r w:rsidR="00B24A74" w:rsidRPr="00256CA6">
        <w:rPr>
          <w:sz w:val="28"/>
          <w:szCs w:val="28"/>
        </w:rPr>
        <w:t>Региональном портале (электронный адрес: http://www.gosuslugi.ru)</w:t>
      </w:r>
      <w:r w:rsidR="00921F40" w:rsidRPr="00256CA6">
        <w:rPr>
          <w:sz w:val="28"/>
          <w:szCs w:val="28"/>
        </w:rPr>
        <w:t>»</w:t>
      </w:r>
      <w:r w:rsidR="00B24A74" w:rsidRPr="00256CA6">
        <w:rPr>
          <w:sz w:val="28"/>
          <w:szCs w:val="28"/>
        </w:rPr>
        <w:t xml:space="preserve">; </w:t>
      </w:r>
    </w:p>
    <w:p w:rsidR="00B24A74" w:rsidRPr="00691487" w:rsidRDefault="00815294" w:rsidP="00256CA6">
      <w:pPr>
        <w:autoSpaceDE w:val="0"/>
        <w:autoSpaceDN w:val="0"/>
        <w:adjustRightInd w:val="0"/>
        <w:spacing w:after="200"/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56CA6">
        <w:rPr>
          <w:sz w:val="28"/>
          <w:szCs w:val="28"/>
        </w:rPr>
        <w:t>)</w:t>
      </w:r>
      <w:r w:rsidR="00B24A74" w:rsidRPr="00691487">
        <w:rPr>
          <w:sz w:val="28"/>
          <w:szCs w:val="28"/>
        </w:rPr>
        <w:t xml:space="preserve"> пункт 2.3.</w:t>
      </w:r>
      <w:r w:rsidR="00256CA6">
        <w:rPr>
          <w:sz w:val="28"/>
          <w:szCs w:val="28"/>
        </w:rPr>
        <w:t>6</w:t>
      </w:r>
      <w:r w:rsidR="00B24A74" w:rsidRPr="00691487">
        <w:rPr>
          <w:sz w:val="28"/>
          <w:szCs w:val="28"/>
        </w:rPr>
        <w:t xml:space="preserve"> изложить в следующей редакции:</w:t>
      </w:r>
    </w:p>
    <w:p w:rsidR="00B24A74" w:rsidRDefault="00B24A74" w:rsidP="00921F40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>«2.3.</w:t>
      </w:r>
      <w:r w:rsidR="00256CA6">
        <w:rPr>
          <w:sz w:val="28"/>
          <w:szCs w:val="28"/>
        </w:rPr>
        <w:t>6</w:t>
      </w:r>
      <w:r w:rsidRPr="0069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487">
        <w:rPr>
          <w:sz w:val="28"/>
          <w:szCs w:val="28"/>
        </w:rPr>
        <w:t>При заочной форме получения результата предоставления муниципальной услуги в бумажном виде</w:t>
      </w:r>
      <w:r w:rsidR="00815294">
        <w:rPr>
          <w:sz w:val="28"/>
          <w:szCs w:val="28"/>
        </w:rPr>
        <w:t xml:space="preserve"> -</w:t>
      </w:r>
      <w:r w:rsidRPr="00691487">
        <w:rPr>
          <w:sz w:val="28"/>
          <w:szCs w:val="28"/>
        </w:rPr>
        <w:t xml:space="preserve">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</w:t>
      </w:r>
      <w:r>
        <w:rPr>
          <w:sz w:val="28"/>
          <w:szCs w:val="28"/>
        </w:rPr>
        <w:t>, в форме электронного документа</w:t>
      </w:r>
      <w:r w:rsidR="00815294">
        <w:rPr>
          <w:sz w:val="28"/>
          <w:szCs w:val="28"/>
        </w:rPr>
        <w:t xml:space="preserve"> -</w:t>
      </w:r>
      <w:r w:rsidRPr="00691487">
        <w:rPr>
          <w:sz w:val="28"/>
          <w:szCs w:val="28"/>
        </w:rPr>
        <w:t xml:space="preserve"> с использованием Единого портала.»;</w:t>
      </w:r>
    </w:p>
    <w:p w:rsidR="00B24A74" w:rsidRPr="00815294" w:rsidRDefault="00815294" w:rsidP="00815294">
      <w:pPr>
        <w:autoSpaceDE w:val="0"/>
        <w:autoSpaceDN w:val="0"/>
        <w:adjustRightInd w:val="0"/>
        <w:spacing w:after="200"/>
        <w:ind w:left="6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B24A74" w:rsidRPr="00815294">
        <w:rPr>
          <w:sz w:val="28"/>
          <w:szCs w:val="28"/>
        </w:rPr>
        <w:t>дополнить пунктом 2.4.</w:t>
      </w:r>
      <w:r w:rsidR="00153E9E" w:rsidRPr="00815294">
        <w:rPr>
          <w:sz w:val="28"/>
          <w:szCs w:val="28"/>
        </w:rPr>
        <w:t>3</w:t>
      </w:r>
      <w:r w:rsidR="00B24A74" w:rsidRPr="00815294">
        <w:rPr>
          <w:sz w:val="28"/>
          <w:szCs w:val="28"/>
        </w:rPr>
        <w:t xml:space="preserve"> следующего содержания:</w:t>
      </w:r>
    </w:p>
    <w:p w:rsidR="00B24A74" w:rsidRDefault="00E02FB3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B24A74" w:rsidRPr="0027512B">
        <w:rPr>
          <w:sz w:val="28"/>
          <w:szCs w:val="28"/>
        </w:rPr>
        <w:t>«2.4.</w:t>
      </w:r>
      <w:r w:rsidR="00B24A74">
        <w:rPr>
          <w:sz w:val="28"/>
          <w:szCs w:val="28"/>
        </w:rPr>
        <w:t>3</w:t>
      </w:r>
      <w:r w:rsidR="00B24A74" w:rsidRPr="0027512B">
        <w:rPr>
          <w:sz w:val="28"/>
          <w:szCs w:val="28"/>
        </w:rPr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портал.»;</w:t>
      </w:r>
    </w:p>
    <w:p w:rsidR="00B24A74" w:rsidRPr="0027512B" w:rsidRDefault="00B24A74" w:rsidP="00E02FB3">
      <w:pPr>
        <w:autoSpaceDE w:val="0"/>
        <w:autoSpaceDN w:val="0"/>
        <w:adjustRightInd w:val="0"/>
        <w:spacing w:after="20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294">
        <w:rPr>
          <w:sz w:val="28"/>
          <w:szCs w:val="28"/>
        </w:rPr>
        <w:t>2.</w:t>
      </w:r>
      <w:r w:rsidR="00153E9E">
        <w:rPr>
          <w:sz w:val="28"/>
          <w:szCs w:val="28"/>
        </w:rPr>
        <w:t>6</w:t>
      </w:r>
      <w:r w:rsidRPr="0027512B">
        <w:rPr>
          <w:sz w:val="28"/>
          <w:szCs w:val="28"/>
        </w:rPr>
        <w:t>)  пункт 2.1</w:t>
      </w:r>
      <w:r>
        <w:rPr>
          <w:sz w:val="28"/>
          <w:szCs w:val="28"/>
        </w:rPr>
        <w:t>5</w:t>
      </w:r>
      <w:r w:rsidRPr="0027512B">
        <w:rPr>
          <w:sz w:val="28"/>
          <w:szCs w:val="28"/>
        </w:rPr>
        <w:t>.1 дополнить подпунктом 5) следующего содержания: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F40">
        <w:rPr>
          <w:sz w:val="28"/>
          <w:szCs w:val="28"/>
        </w:rPr>
        <w:tab/>
        <w:t xml:space="preserve">     </w:t>
      </w:r>
      <w:r w:rsidR="00B24A74" w:rsidRPr="0027512B">
        <w:rPr>
          <w:sz w:val="28"/>
          <w:szCs w:val="28"/>
        </w:rPr>
        <w:t xml:space="preserve">«5) получение </w:t>
      </w:r>
      <w:r w:rsidR="00921F40">
        <w:rPr>
          <w:sz w:val="28"/>
          <w:szCs w:val="28"/>
        </w:rPr>
        <w:t>муниципальной</w:t>
      </w:r>
      <w:r w:rsidR="00B24A74" w:rsidRPr="0027512B">
        <w:rPr>
          <w:sz w:val="28"/>
          <w:szCs w:val="28"/>
        </w:rPr>
        <w:t xml:space="preserve"> услуги в электронной форме.»; </w:t>
      </w:r>
    </w:p>
    <w:p w:rsidR="00B24A74" w:rsidRPr="0027512B" w:rsidRDefault="00921F40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294">
        <w:rPr>
          <w:sz w:val="28"/>
          <w:szCs w:val="28"/>
        </w:rPr>
        <w:t>2.7</w:t>
      </w:r>
      <w:r w:rsidR="00B24A74" w:rsidRPr="0027512B">
        <w:rPr>
          <w:sz w:val="28"/>
          <w:szCs w:val="28"/>
        </w:rPr>
        <w:t>) пункт 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 изложить в следующей редакции: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F966F3">
        <w:rPr>
          <w:sz w:val="28"/>
          <w:szCs w:val="28"/>
        </w:rPr>
        <w:t xml:space="preserve">       </w:t>
      </w:r>
      <w:r w:rsidR="00B24A74" w:rsidRPr="0027512B">
        <w:rPr>
          <w:sz w:val="28"/>
          <w:szCs w:val="28"/>
        </w:rPr>
        <w:t>«2.1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1) соблюдение стандарта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lastRenderedPageBreak/>
        <w:t>2) своевременное, полное информирование о муниципальной услуге;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 xml:space="preserve">6) возможность получения муниципальной услуги в </w:t>
      </w:r>
      <w:r w:rsidR="00815294" w:rsidRPr="0027512B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="00815294">
        <w:rPr>
          <w:sz w:val="28"/>
          <w:szCs w:val="28"/>
        </w:rPr>
        <w:t xml:space="preserve"> (далее-МФЦ)</w:t>
      </w:r>
      <w:r w:rsidRPr="00D46595">
        <w:rPr>
          <w:sz w:val="28"/>
          <w:szCs w:val="28"/>
        </w:rPr>
        <w:t>;</w:t>
      </w:r>
    </w:p>
    <w:p w:rsidR="00B24A74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7) возможность либо невозможность получения муниципальной услуги   в </w:t>
      </w:r>
      <w:r w:rsidR="00815294">
        <w:rPr>
          <w:sz w:val="28"/>
          <w:szCs w:val="28"/>
        </w:rPr>
        <w:t xml:space="preserve">МФЦ </w:t>
      </w:r>
      <w:r w:rsidRPr="0027512B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B24A74" w:rsidRPr="00262C66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5294">
        <w:rPr>
          <w:sz w:val="28"/>
          <w:szCs w:val="28"/>
        </w:rPr>
        <w:t>2.8</w:t>
      </w:r>
      <w:r w:rsidRPr="00262C66">
        <w:rPr>
          <w:sz w:val="28"/>
          <w:szCs w:val="28"/>
        </w:rPr>
        <w:t>) пункт 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 xml:space="preserve"> изложить в следующей редакции:</w:t>
      </w:r>
    </w:p>
    <w:p w:rsidR="00B24A74" w:rsidRPr="00262C66" w:rsidRDefault="00B24A74" w:rsidP="00815294">
      <w:pPr>
        <w:autoSpaceDE w:val="0"/>
        <w:autoSpaceDN w:val="0"/>
        <w:adjustRightInd w:val="0"/>
        <w:spacing w:after="200"/>
        <w:ind w:left="-284" w:firstLine="710"/>
        <w:jc w:val="center"/>
        <w:rPr>
          <w:b/>
          <w:sz w:val="28"/>
          <w:szCs w:val="28"/>
        </w:rPr>
      </w:pPr>
      <w:r w:rsidRPr="00262C66">
        <w:rPr>
          <w:sz w:val="28"/>
          <w:szCs w:val="28"/>
        </w:rPr>
        <w:t>«</w:t>
      </w:r>
      <w:r w:rsidRPr="00262C6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262C66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62C66">
        <w:rPr>
          <w:sz w:val="28"/>
          <w:szCs w:val="28"/>
        </w:rPr>
        <w:t xml:space="preserve">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62C66">
        <w:rPr>
          <w:bCs/>
          <w:sz w:val="28"/>
          <w:szCs w:val="28"/>
        </w:rPr>
        <w:t xml:space="preserve"> услуге</w:t>
      </w:r>
      <w:r w:rsidRPr="00262C66">
        <w:rPr>
          <w:sz w:val="28"/>
          <w:szCs w:val="28"/>
        </w:rPr>
        <w:t>, размещаемым на Едином портале и (или) Региональном портале.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2C66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62C66">
        <w:rPr>
          <w:sz w:val="28"/>
          <w:szCs w:val="28"/>
        </w:rPr>
        <w:t>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2C66">
        <w:rPr>
          <w:sz w:val="28"/>
          <w:szCs w:val="28"/>
        </w:rPr>
        <w:t xml:space="preserve">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2C66">
        <w:rPr>
          <w:sz w:val="28"/>
          <w:szCs w:val="28"/>
        </w:rPr>
        <w:t>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 Обеспечение возможности осуществления оценки качества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62C66">
        <w:rPr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62C66">
        <w:rPr>
          <w:sz w:val="28"/>
          <w:szCs w:val="28"/>
        </w:rPr>
        <w:t xml:space="preserve">. </w:t>
      </w:r>
      <w:r w:rsidR="00BB7E12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</w:t>
      </w:r>
      <w:r w:rsidR="00BB7E12">
        <w:rPr>
          <w:sz w:val="28"/>
        </w:rPr>
        <w:t>диного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62C66">
        <w:rPr>
          <w:sz w:val="28"/>
          <w:szCs w:val="28"/>
        </w:rPr>
        <w:t>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</w:t>
      </w:r>
      <w:r w:rsidR="00815294">
        <w:rPr>
          <w:sz w:val="28"/>
          <w:szCs w:val="28"/>
        </w:rPr>
        <w:t xml:space="preserve"> МФЦ</w:t>
      </w:r>
      <w:r w:rsidRPr="00262C66">
        <w:rPr>
          <w:sz w:val="28"/>
          <w:szCs w:val="28"/>
        </w:rPr>
        <w:t>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62C66">
        <w:rPr>
          <w:sz w:val="28"/>
          <w:szCs w:val="28"/>
        </w:rPr>
        <w:t>. Предоставление муниципальной услуги в МФЦ посредством комплексного запроса не осуществляется.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2.1</w:t>
      </w:r>
      <w:r>
        <w:rPr>
          <w:sz w:val="28"/>
          <w:szCs w:val="22"/>
          <w:lang w:eastAsia="en-US"/>
        </w:rPr>
        <w:t>6</w:t>
      </w:r>
      <w:r w:rsidRPr="00BB7E12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 w:rsidRPr="00BB7E12">
        <w:rPr>
          <w:sz w:val="28"/>
          <w:szCs w:val="22"/>
          <w:lang w:eastAsia="en-US"/>
        </w:rPr>
        <w:t>. Электронные</w:t>
      </w:r>
      <w:r w:rsidRPr="00BB7E12">
        <w:rPr>
          <w:spacing w:val="-9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документы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представляются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-7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следующих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 xml:space="preserve">форматах:  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а) xml - для формализованных документов;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б)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docx,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odt - для документов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текстовым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содержанием,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не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BB7E12">
        <w:rPr>
          <w:spacing w:val="-2"/>
          <w:sz w:val="28"/>
          <w:szCs w:val="28"/>
          <w:lang w:eastAsia="en-US"/>
        </w:rPr>
        <w:t>пункта);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в)</w:t>
      </w:r>
      <w:r w:rsidRPr="00BB7E12">
        <w:rPr>
          <w:spacing w:val="-8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xls,</w:t>
      </w:r>
      <w:r w:rsidRPr="00BB7E12">
        <w:rPr>
          <w:spacing w:val="-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xlsx,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ods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-</w:t>
      </w:r>
      <w:r w:rsidRPr="00BB7E12">
        <w:rPr>
          <w:spacing w:val="-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для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содержащих</w:t>
      </w:r>
      <w:r w:rsidRPr="00BB7E12">
        <w:rPr>
          <w:spacing w:val="-2"/>
          <w:sz w:val="28"/>
          <w:szCs w:val="28"/>
          <w:lang w:eastAsia="en-US"/>
        </w:rPr>
        <w:t xml:space="preserve"> расчеты;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BB7E12">
        <w:rPr>
          <w:spacing w:val="33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указанных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в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подпункте</w:t>
      </w:r>
      <w:r w:rsidRPr="00BB7E12">
        <w:rPr>
          <w:spacing w:val="34"/>
          <w:sz w:val="28"/>
          <w:szCs w:val="28"/>
          <w:lang w:eastAsia="en-US"/>
        </w:rPr>
        <w:t xml:space="preserve"> «</w:t>
      </w:r>
      <w:r w:rsidRPr="00BB7E12">
        <w:rPr>
          <w:sz w:val="28"/>
          <w:szCs w:val="28"/>
          <w:lang w:eastAsia="en-US"/>
        </w:rPr>
        <w:t>в»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настоящего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пункта),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а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также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 с графическим содержанием.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осуществляется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сохранением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ориентации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оригинала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«черно-белый»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отсутствии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</w:t>
      </w:r>
      <w:r w:rsidRPr="00BB7E12">
        <w:rPr>
          <w:spacing w:val="80"/>
          <w:w w:val="15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 (или)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«оттенки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серого»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наличии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изображений, отличных от цветного графического изображения);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«цветной» или «режим полной цветопередачи» (при наличии в 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цветных графических изображений либо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pacing w:val="-2"/>
          <w:sz w:val="28"/>
          <w:szCs w:val="22"/>
          <w:lang w:eastAsia="en-US"/>
        </w:rPr>
        <w:t>Сохранением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4"/>
          <w:sz w:val="28"/>
          <w:szCs w:val="22"/>
          <w:lang w:eastAsia="en-US"/>
        </w:rPr>
        <w:t>всех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аутентичных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признаков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подлинности,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10"/>
          <w:sz w:val="28"/>
          <w:szCs w:val="22"/>
          <w:lang w:eastAsia="en-US"/>
        </w:rPr>
        <w:t>а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 xml:space="preserve">именно: </w:t>
      </w:r>
      <w:r w:rsidRPr="00BB7E12">
        <w:rPr>
          <w:sz w:val="28"/>
          <w:szCs w:val="22"/>
          <w:lang w:eastAsia="en-US"/>
        </w:rPr>
        <w:t>графической подписи лица, печати, углового штампа бланка;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файлов</w:t>
      </w:r>
      <w:r w:rsidRPr="00BB7E12">
        <w:rPr>
          <w:spacing w:val="-14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должно</w:t>
      </w:r>
      <w:r w:rsidRPr="00BB7E12">
        <w:rPr>
          <w:spacing w:val="-11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соответствовать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количеству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документов,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каждый из которых содержит текстовую и (или) графическую информацию.</w:t>
      </w:r>
    </w:p>
    <w:p w:rsidR="00BB7E12" w:rsidRPr="00BB7E12" w:rsidRDefault="00F966F3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 w:rsidR="00581510">
        <w:rPr>
          <w:sz w:val="28"/>
          <w:szCs w:val="28"/>
          <w:lang w:eastAsia="en-US"/>
        </w:rPr>
        <w:t xml:space="preserve">.16.12. </w:t>
      </w:r>
      <w:r w:rsidR="00BB7E12" w:rsidRPr="00BB7E12">
        <w:rPr>
          <w:sz w:val="28"/>
          <w:szCs w:val="28"/>
          <w:lang w:eastAsia="en-US"/>
        </w:rPr>
        <w:t>Электронные</w:t>
      </w:r>
      <w:r w:rsidR="00BB7E12" w:rsidRPr="00BB7E12">
        <w:rPr>
          <w:spacing w:val="-8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документы</w:t>
      </w:r>
      <w:r w:rsidR="00BB7E12" w:rsidRPr="00BB7E12">
        <w:rPr>
          <w:spacing w:val="-9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должны</w:t>
      </w:r>
      <w:r w:rsidR="00BB7E12" w:rsidRPr="00BB7E12">
        <w:rPr>
          <w:spacing w:val="-7"/>
          <w:sz w:val="28"/>
          <w:szCs w:val="28"/>
          <w:lang w:eastAsia="en-US"/>
        </w:rPr>
        <w:t xml:space="preserve"> </w:t>
      </w:r>
      <w:r w:rsidR="00BB7E12" w:rsidRPr="00BB7E12">
        <w:rPr>
          <w:spacing w:val="-2"/>
          <w:sz w:val="28"/>
          <w:szCs w:val="28"/>
          <w:lang w:eastAsia="en-US"/>
        </w:rPr>
        <w:t>обеспечивать: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lastRenderedPageBreak/>
        <w:t>возможность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идентифицировать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листов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 документе;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(подразделам)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данные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закладки,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обеспечивающие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переходы по оглавлению и (или) к содержащимся в тексте рисункам и таблицам.</w:t>
      </w:r>
    </w:p>
    <w:p w:rsidR="00B24A74" w:rsidRDefault="00581510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2.16.13. </w:t>
      </w:r>
      <w:r w:rsidR="00BB7E12" w:rsidRPr="00BB7E12">
        <w:rPr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="00B24A74" w:rsidRPr="00262C66">
        <w:rPr>
          <w:sz w:val="28"/>
          <w:szCs w:val="28"/>
        </w:rPr>
        <w:t>»;</w:t>
      </w:r>
    </w:p>
    <w:p w:rsidR="00815294" w:rsidRDefault="00153E9E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294">
        <w:rPr>
          <w:sz w:val="28"/>
          <w:szCs w:val="28"/>
        </w:rPr>
        <w:t>2.9</w:t>
      </w:r>
      <w:r>
        <w:rPr>
          <w:sz w:val="28"/>
          <w:szCs w:val="28"/>
        </w:rPr>
        <w:t xml:space="preserve">) </w:t>
      </w:r>
      <w:r w:rsidR="00815294">
        <w:rPr>
          <w:sz w:val="28"/>
          <w:szCs w:val="28"/>
        </w:rPr>
        <w:t>пункт 3.1.1 изложить в следующей редакции:</w:t>
      </w:r>
    </w:p>
    <w:p w:rsidR="00815294" w:rsidRPr="0034759C" w:rsidRDefault="00815294" w:rsidP="008152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«3.1.1. </w:t>
      </w:r>
      <w:r w:rsidRPr="0034759C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34759C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</w:t>
      </w:r>
      <w:r w:rsidRPr="0034759C">
        <w:rPr>
          <w:color w:val="000000"/>
          <w:sz w:val="28"/>
          <w:szCs w:val="28"/>
        </w:rPr>
        <w:t xml:space="preserve">заявлением и приложенными к нему документами лично в Администрацию или поступление заявления с приложенными к нему документами в Администрацию по почте </w:t>
      </w:r>
      <w:r w:rsidRPr="0034759C">
        <w:rPr>
          <w:sz w:val="28"/>
          <w:szCs w:val="28"/>
        </w:rPr>
        <w:t>или посредством Единого портала и (или) Регионального портала</w:t>
      </w:r>
      <w:r w:rsidRPr="003475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153E9E" w:rsidRDefault="00815294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2.10)</w:t>
      </w:r>
      <w:r w:rsidRPr="00815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3.1.3 </w:t>
      </w:r>
      <w:r>
        <w:rPr>
          <w:sz w:val="28"/>
          <w:szCs w:val="28"/>
        </w:rPr>
        <w:t>изложить в следующей редакции</w:t>
      </w:r>
      <w:r w:rsidR="00153E9E" w:rsidRPr="00153E9E">
        <w:rPr>
          <w:sz w:val="28"/>
          <w:szCs w:val="28"/>
        </w:rPr>
        <w:t>: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«3.1.</w:t>
      </w:r>
      <w:r w:rsidR="00815294">
        <w:rPr>
          <w:sz w:val="28"/>
          <w:szCs w:val="28"/>
        </w:rPr>
        <w:t>3</w:t>
      </w:r>
      <w:r w:rsidRPr="00153E9E">
        <w:rPr>
          <w:sz w:val="28"/>
          <w:szCs w:val="28"/>
        </w:rPr>
        <w:t>. В случае подачи запроса о предоставлении муниципальной услуги и прилагаемых к нему документов посредством Единого портала и (или) Регионального портала с</w:t>
      </w:r>
      <w:r w:rsidR="00815294">
        <w:rPr>
          <w:sz w:val="28"/>
          <w:szCs w:val="28"/>
        </w:rPr>
        <w:t>пециалист</w:t>
      </w:r>
      <w:r w:rsidRPr="00153E9E">
        <w:rPr>
          <w:sz w:val="28"/>
          <w:szCs w:val="28"/>
        </w:rPr>
        <w:t xml:space="preserve">: 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1) устанавливает предмет обращения;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2) проверяет комплектность документов, указанных в пункте 2.6 настоящего Административного регламента.</w:t>
      </w:r>
    </w:p>
    <w:p w:rsid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 xml:space="preserve">3) проверяет наличие оснований для отказа в приеме и регистрации </w:t>
      </w:r>
      <w:r w:rsidR="00815294" w:rsidRPr="00153E9E">
        <w:rPr>
          <w:sz w:val="28"/>
          <w:szCs w:val="28"/>
        </w:rPr>
        <w:t>документов</w:t>
      </w:r>
      <w:r w:rsidRPr="00153E9E">
        <w:rPr>
          <w:sz w:val="28"/>
          <w:szCs w:val="28"/>
        </w:rPr>
        <w:t>, указанных в пункте 2.8 настоящего Административного регламента.»;</w:t>
      </w:r>
    </w:p>
    <w:p w:rsidR="00B24A74" w:rsidRPr="009A2C52" w:rsidRDefault="00815294" w:rsidP="00815294">
      <w:pPr>
        <w:autoSpaceDE w:val="0"/>
        <w:autoSpaceDN w:val="0"/>
        <w:adjustRightInd w:val="0"/>
        <w:spacing w:after="20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24A74" w:rsidRPr="009A2C52">
        <w:rPr>
          <w:sz w:val="28"/>
          <w:szCs w:val="28"/>
        </w:rPr>
        <w:t>) дополнить пунктами 3.6 и 3.7 следующего содержания: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sz w:val="28"/>
          <w:szCs w:val="28"/>
        </w:rPr>
        <w:t>«</w:t>
      </w:r>
      <w:r w:rsidRPr="009A2C52">
        <w:rPr>
          <w:b/>
          <w:sz w:val="28"/>
          <w:szCs w:val="28"/>
        </w:rPr>
        <w:t>3.6. Исправление допущенных опечаток и ошибок в документах, выданных в результате предоставления муниципальной услуги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bookmarkStart w:id="1" w:name="_Ref63872124"/>
      <w:r w:rsidRPr="009A2C52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 xml:space="preserve">, осуществляющий предоставление услуги </w:t>
      </w:r>
      <w:r w:rsidRPr="009A2C52"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1"/>
      <w:r w:rsidRPr="009A2C52">
        <w:rPr>
          <w:sz w:val="28"/>
          <w:szCs w:val="28"/>
        </w:rPr>
        <w:t xml:space="preserve">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>, осуществляющий предоставление услуги,</w:t>
      </w:r>
      <w:r w:rsidRPr="009A2C52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</w:t>
      </w:r>
      <w:r w:rsidRPr="009A2C52">
        <w:rPr>
          <w:sz w:val="28"/>
          <w:szCs w:val="28"/>
        </w:rPr>
        <w:lastRenderedPageBreak/>
        <w:t>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 использованием Единого портала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формирование запроса о предоставлении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3) прием и регистрация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Pr="009A2C52">
        <w:rPr>
          <w:sz w:val="28"/>
          <w:szCs w:val="28"/>
        </w:rPr>
        <w:t xml:space="preserve"> запроса, необходимого для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получение результата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Единый портал.</w:t>
      </w:r>
    </w:p>
    <w:p w:rsidR="00B24A74" w:rsidRPr="009A2C52" w:rsidRDefault="00B24A74" w:rsidP="0058151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</w:t>
      </w:r>
      <w:r w:rsidRPr="009A2C52">
        <w:rPr>
          <w:bCs/>
          <w:sz w:val="28"/>
          <w:szCs w:val="28"/>
        </w:rPr>
        <w:t>уполномоченный орган, осуществляющий назначение ежемесячной выплаты,</w:t>
      </w:r>
      <w:r w:rsidRPr="009A2C52">
        <w:rPr>
          <w:sz w:val="28"/>
          <w:szCs w:val="28"/>
        </w:rPr>
        <w:t xml:space="preserve"> соответствующего запроса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>Формирование запроса заявителем осуществляется самостоятельно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При формировании запроса заявитель может осуществить: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копирование и сохранение запроса в электронном виде;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пунктом 2.6.1 настоящего Административного регламента в электронной форме. 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Предоставление муниципальной услуги начинается с момента приема и регистрации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средств,</w:t>
      </w:r>
      <w:r w:rsidRPr="009A2C52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3.3 - 3.5 настоящего раздела.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3.7.4. При предоставлении муниципальной услуги в электронной форме заявителю направляется: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уведомление о приеме и регистрации запроса;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уведомление об устранении недостатков (при необходимости);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3) уведомление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уведомление об отказе в предоставлении муниципальной услуги.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 xml:space="preserve">3.7.6. Заявитель имеет право подать жалобу на решения и действия (бездействие) должностных лиц, сотрудников </w:t>
      </w:r>
      <w:r w:rsidRPr="009A2C52">
        <w:rPr>
          <w:bCs/>
          <w:sz w:val="28"/>
          <w:szCs w:val="28"/>
        </w:rPr>
        <w:t>уполномоченного органа, осуществляющего предоставление услуги</w:t>
      </w:r>
      <w:r w:rsidRPr="009A2C52">
        <w:rPr>
          <w:sz w:val="28"/>
          <w:szCs w:val="28"/>
        </w:rPr>
        <w:t>, с использованием сети «Интернет» посредством портала федеральной государственной информационной системы досудебного (внесудебного) обжалования (</w:t>
      </w:r>
      <w:hyperlink r:id="rId8" w:tooltip="https://do.gosuslugi.ru/" w:history="1">
        <w:r w:rsidRPr="009A2C52">
          <w:rPr>
            <w:rStyle w:val="a4"/>
            <w:sz w:val="28"/>
            <w:szCs w:val="28"/>
          </w:rPr>
          <w:t>https://do.gosuslugi.ru/</w:t>
        </w:r>
      </w:hyperlink>
      <w:r w:rsidRPr="009A2C52">
        <w:rPr>
          <w:sz w:val="28"/>
          <w:szCs w:val="28"/>
        </w:rPr>
        <w:t>), Единого портала.».</w:t>
      </w:r>
    </w:p>
    <w:p w:rsidR="00F833A9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B24A74" w:rsidRPr="00366AF7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21F40">
        <w:rPr>
          <w:bCs/>
          <w:sz w:val="28"/>
          <w:szCs w:val="28"/>
        </w:rPr>
        <w:tab/>
      </w:r>
      <w:r w:rsidR="00184E33">
        <w:rPr>
          <w:bCs/>
          <w:sz w:val="28"/>
          <w:szCs w:val="28"/>
        </w:rPr>
        <w:t xml:space="preserve">        </w:t>
      </w:r>
      <w:r w:rsidRPr="00366AF7">
        <w:rPr>
          <w:bCs/>
          <w:sz w:val="28"/>
          <w:szCs w:val="28"/>
        </w:rPr>
        <w:t xml:space="preserve">3. Отделу по информационной политике (К.П. Борису)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B24A74" w:rsidRDefault="00E02FB3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Глава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Г.А. Валикова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5421"/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-2" w:firstLine="709"/>
        <w:jc w:val="both"/>
        <w:rPr>
          <w:sz w:val="28"/>
          <w:szCs w:val="28"/>
        </w:rPr>
      </w:pPr>
    </w:p>
    <w:p w:rsidR="00B24A74" w:rsidRDefault="00B24A74" w:rsidP="00B24A74">
      <w:pPr>
        <w:ind w:firstLine="709"/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A9" w:rsidRDefault="00EB0CA9" w:rsidP="00E02FB3">
      <w:r>
        <w:separator/>
      </w:r>
    </w:p>
  </w:endnote>
  <w:endnote w:type="continuationSeparator" w:id="0">
    <w:p w:rsidR="00EB0CA9" w:rsidRDefault="00EB0CA9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A9" w:rsidRDefault="00EB0CA9" w:rsidP="00E02FB3">
      <w:r>
        <w:separator/>
      </w:r>
    </w:p>
  </w:footnote>
  <w:footnote w:type="continuationSeparator" w:id="0">
    <w:p w:rsidR="00EB0CA9" w:rsidRDefault="00EB0CA9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5D"/>
    <w:multiLevelType w:val="hybridMultilevel"/>
    <w:tmpl w:val="CABC0AA4"/>
    <w:lvl w:ilvl="0" w:tplc="ED2EB448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E44"/>
    <w:multiLevelType w:val="hybridMultilevel"/>
    <w:tmpl w:val="CDF48278"/>
    <w:lvl w:ilvl="0" w:tplc="17765BA8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EDF13B3"/>
    <w:multiLevelType w:val="hybridMultilevel"/>
    <w:tmpl w:val="FEF46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F3BA7"/>
    <w:rsid w:val="00153E9E"/>
    <w:rsid w:val="001623A2"/>
    <w:rsid w:val="00184E33"/>
    <w:rsid w:val="00256CA6"/>
    <w:rsid w:val="0034759C"/>
    <w:rsid w:val="00480396"/>
    <w:rsid w:val="00487082"/>
    <w:rsid w:val="00581510"/>
    <w:rsid w:val="006C5960"/>
    <w:rsid w:val="00815294"/>
    <w:rsid w:val="0081737A"/>
    <w:rsid w:val="008A7174"/>
    <w:rsid w:val="00921F40"/>
    <w:rsid w:val="009C2DB8"/>
    <w:rsid w:val="009F654E"/>
    <w:rsid w:val="00B24A74"/>
    <w:rsid w:val="00BB7E12"/>
    <w:rsid w:val="00C961C3"/>
    <w:rsid w:val="00D66456"/>
    <w:rsid w:val="00E02FB3"/>
    <w:rsid w:val="00EB0CA9"/>
    <w:rsid w:val="00EE38FD"/>
    <w:rsid w:val="00F833A9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95A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CA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C2D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2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8154-B03D-4B6B-B535-C6DEA28C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С.В.Лукашевич</cp:lastModifiedBy>
  <cp:revision>3</cp:revision>
  <dcterms:created xsi:type="dcterms:W3CDTF">2022-06-21T06:47:00Z</dcterms:created>
  <dcterms:modified xsi:type="dcterms:W3CDTF">2022-06-21T06:55:00Z</dcterms:modified>
</cp:coreProperties>
</file>