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71" w:rsidRDefault="00C61971" w:rsidP="00C619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news-title"/>
          <w:rFonts w:ascii="Tahoma" w:hAnsi="Tahoma" w:cs="Tahoma"/>
          <w:b/>
          <w:bCs/>
          <w:color w:val="000000"/>
          <w:sz w:val="18"/>
          <w:szCs w:val="18"/>
        </w:rPr>
        <w:t xml:space="preserve">Порядок информирования о случаях жестокого обращения </w:t>
      </w:r>
      <w:proofErr w:type="gramStart"/>
      <w:r>
        <w:rPr>
          <w:rStyle w:val="news-title"/>
          <w:rFonts w:ascii="Tahoma" w:hAnsi="Tahoma" w:cs="Tahoma"/>
          <w:b/>
          <w:bCs/>
          <w:color w:val="000000"/>
          <w:sz w:val="18"/>
          <w:szCs w:val="18"/>
        </w:rPr>
        <w:t>с несовершеннолетними органов</w:t>
      </w:r>
      <w:proofErr w:type="gramEnd"/>
      <w:r>
        <w:rPr>
          <w:rStyle w:val="news-title"/>
          <w:rFonts w:ascii="Tahoma" w:hAnsi="Tahoma" w:cs="Tahoma"/>
          <w:b/>
          <w:bCs/>
          <w:color w:val="000000"/>
          <w:sz w:val="18"/>
          <w:szCs w:val="18"/>
        </w:rPr>
        <w:t xml:space="preserve"> опеки и попечительства организациями (в том числе органами и учреждениями системы профилактики безнадзорности и правонарушений несовершеннолетних и защиты их прав) на территории Смоленской области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Утвержден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Постановлением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Комиссии по делам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несовершеннолетних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 защите их прав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Смоленской области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 </w:t>
      </w:r>
      <w:r>
        <w:rPr>
          <w:rFonts w:ascii="Tahoma" w:hAnsi="Tahoma" w:cs="Tahoma"/>
          <w:color w:val="000000"/>
          <w:sz w:val="18"/>
          <w:szCs w:val="18"/>
          <w:u w:val="single"/>
        </w:rPr>
        <w:t>24.12.2015</w:t>
      </w:r>
      <w:r>
        <w:rPr>
          <w:rFonts w:ascii="Tahoma" w:hAnsi="Tahoma" w:cs="Tahoma"/>
          <w:color w:val="000000"/>
          <w:sz w:val="18"/>
          <w:szCs w:val="18"/>
        </w:rPr>
        <w:t> года № </w:t>
      </w:r>
      <w:r>
        <w:rPr>
          <w:rFonts w:ascii="Tahoma" w:hAnsi="Tahoma" w:cs="Tahoma"/>
          <w:color w:val="000000"/>
          <w:sz w:val="18"/>
          <w:szCs w:val="18"/>
          <w:u w:val="single"/>
        </w:rPr>
        <w:t>6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Порядок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информирования о случаях жестокого обращения </w:t>
      </w:r>
      <w:proofErr w:type="gramStart"/>
      <w:r>
        <w:rPr>
          <w:rStyle w:val="a4"/>
          <w:rFonts w:ascii="Tahoma" w:hAnsi="Tahoma" w:cs="Tahoma"/>
          <w:color w:val="000000"/>
          <w:sz w:val="18"/>
          <w:szCs w:val="18"/>
        </w:rPr>
        <w:t>с несовершеннолетними органов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</w:rPr>
        <w:t xml:space="preserve"> опеки и попечительства организациями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(в том числе органами и учреждениями системы профилактики безнадзорности и правонарушений несовершеннолетних и защиты их прав)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на территории Смоленской области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Настоящий Порядок информирования о случаях жестокого обращения с несовершеннолетними органов опеки и попечительства организациями (в том числе органами и учреждениями системы профилактики безнадзорности и правонарушений несовершеннолетних и защиты их прав) (далее - Порядок) разработан в соответствии с Федеральным законом № 120-ФЗ от 24.06.1999 «Об основах системы профилактики безнадзорности и правонарушений несовершеннолетних», п. 1.4 Комплекса мер, направленных на совершенствование деятельности органов исполнительной власти субъектов Российской Федерации по оказанию помощи детям и подросткам в случаях жестокого обращения с ними, утвержденного утвержденный Заместителем Председателя Правительства Российской Федерации – председателем Правительственной комиссии по делам несовершеннолетних и защите их прав О.Ю.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Голодец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от 21 апреля 2014 года            № 2378п-П12, и направлен на формирование общего алгоритма действий специалистов, выявивших детей, пострадавших от жестокого обращения, организацию раннего выявления и профилактику случаев жестокого обращения с несовершеннолетними, своевременное оказание социально-правовой, медико-психологической помощи, обеспечение безопасности жизнедеятельности несовершеннолетних, пострадавших от жестокого обращения или подвергшихся насилию.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Цель реализации Порядка </w:t>
      </w:r>
      <w:r>
        <w:rPr>
          <w:rFonts w:ascii="Tahoma" w:hAnsi="Tahoma" w:cs="Tahoma"/>
          <w:color w:val="000000"/>
          <w:sz w:val="18"/>
          <w:szCs w:val="18"/>
        </w:rPr>
        <w:t>– повышение эффективности выявления и оказания помощи несовершеннолетним, пострадавшим от жестокого обращения.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Задачи</w:t>
      </w:r>
      <w:r>
        <w:rPr>
          <w:rFonts w:ascii="Tahoma" w:hAnsi="Tahoma" w:cs="Tahoma"/>
          <w:color w:val="000000"/>
          <w:sz w:val="18"/>
          <w:szCs w:val="18"/>
        </w:rPr>
        <w:t>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необходимых форм помощи различными субъектами системы профилактики в сфере их компетенции;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обеспечение доступной информации для несовершеннолетних, членов их семей, окружения и специалистов о службах и учреждениях социально-правовой и психологической помощи.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Основные понятия и термины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Жестокое обращение с ребенком – </w:t>
      </w:r>
      <w:r>
        <w:rPr>
          <w:rFonts w:ascii="Tahoma" w:hAnsi="Tahoma" w:cs="Tahoma"/>
          <w:color w:val="000000"/>
          <w:sz w:val="18"/>
          <w:szCs w:val="18"/>
        </w:rPr>
        <w:t>это все многообразие действий или бездействие со стороны окружающих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Жестокое обращение с детьми может проявляться не только в форме физического или психического насилия,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 эксплуатации несовершеннолетних, проявлении насилия по отношению к иным членам семьи в присутствии ребенка.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Формы жестокого обращения с детьми: </w:t>
      </w:r>
      <w:r>
        <w:rPr>
          <w:rFonts w:ascii="Tahoma" w:hAnsi="Tahoma" w:cs="Tahoma"/>
          <w:color w:val="000000"/>
          <w:sz w:val="18"/>
          <w:szCs w:val="18"/>
        </w:rPr>
        <w:t>физическое, сексуальное, психологическое насилие и пренебрежение нуждами ребенка.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Насилие в семье – </w:t>
      </w:r>
      <w:r>
        <w:rPr>
          <w:rFonts w:ascii="Tahoma" w:hAnsi="Tahoma" w:cs="Tahoma"/>
          <w:color w:val="000000"/>
          <w:sz w:val="18"/>
          <w:szCs w:val="18"/>
        </w:rPr>
        <w:t>это любые насильственные действия физического, психологического, сексуального характера, совершенные лицом или лицами, которые связаны с жертвой семейными отношениями.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Пренебрежение нуждами ребенка – </w:t>
      </w:r>
      <w:r>
        <w:rPr>
          <w:rFonts w:ascii="Tahoma" w:hAnsi="Tahoma" w:cs="Tahoma"/>
          <w:color w:val="000000"/>
          <w:sz w:val="18"/>
          <w:szCs w:val="18"/>
        </w:rPr>
        <w:t>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Психологическое (эмоциональное) насилие – </w:t>
      </w:r>
      <w:r>
        <w:rPr>
          <w:rFonts w:ascii="Tahoma" w:hAnsi="Tahoma" w:cs="Tahoma"/>
          <w:color w:val="000000"/>
          <w:sz w:val="18"/>
          <w:szCs w:val="18"/>
        </w:rPr>
        <w:t>периодическое или постоянное психологическое воздействие родителей, других взрослых или одноклассников, сверстников на ребенка, приводящее к формированию у ребенка патологических черт характера и нарушению психического развития.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lastRenderedPageBreak/>
        <w:t>Сексуальное насилие – </w:t>
      </w:r>
      <w:r>
        <w:rPr>
          <w:rFonts w:ascii="Tahoma" w:hAnsi="Tahoma" w:cs="Tahoma"/>
          <w:color w:val="000000"/>
          <w:sz w:val="18"/>
          <w:szCs w:val="18"/>
        </w:rPr>
        <w:t>это вид жестокого обращения, который заключается в вовлечении несовершеннолетнего в действия сексуального характера с целью получения взрослыми сексуального удовлетворения или материальной выгоды.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Физическое насилие – </w:t>
      </w:r>
      <w:r>
        <w:rPr>
          <w:rFonts w:ascii="Tahoma" w:hAnsi="Tahoma" w:cs="Tahoma"/>
          <w:color w:val="000000"/>
          <w:sz w:val="18"/>
          <w:szCs w:val="18"/>
        </w:rPr>
        <w:t>это вид жестокого обращения, когда несовершеннолетнему причиняют боль, применяют телесное наказание, наносят побои, причиняют травмы и повреждения, лишают жизни или не предотвращают возможность причинения страданий, наносят ущерб его здоровью или физическому развитию.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Несовершеннолетний, находящийся в социально опасном положении – </w:t>
      </w:r>
      <w:r>
        <w:rPr>
          <w:rFonts w:ascii="Tahoma" w:hAnsi="Tahoma" w:cs="Tahoma"/>
          <w:color w:val="000000"/>
          <w:sz w:val="18"/>
          <w:szCs w:val="18"/>
        </w:rPr>
        <w:t>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Семья, находящаяся в социально опасном положении – </w:t>
      </w:r>
      <w:r>
        <w:rPr>
          <w:rFonts w:ascii="Tahoma" w:hAnsi="Tahoma" w:cs="Tahoma"/>
          <w:color w:val="000000"/>
          <w:sz w:val="18"/>
          <w:szCs w:val="18"/>
        </w:rP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Дискриминация в отношении детей </w:t>
      </w:r>
      <w:r>
        <w:rPr>
          <w:rFonts w:ascii="Tahoma" w:hAnsi="Tahoma" w:cs="Tahoma"/>
          <w:color w:val="000000"/>
          <w:sz w:val="18"/>
          <w:szCs w:val="18"/>
        </w:rPr>
        <w:t>– отсутствие равных прав для детей.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Защита от дискриминации </w:t>
      </w:r>
      <w:r>
        <w:rPr>
          <w:rFonts w:ascii="Tahoma" w:hAnsi="Tahoma" w:cs="Tahoma"/>
          <w:color w:val="000000"/>
          <w:sz w:val="18"/>
          <w:szCs w:val="18"/>
        </w:rPr>
        <w:t>– все права распространяются на всех детей без исключения. Государство обязано защищать ребенка от любых форм дискриминации и принимать необходимые меры по защите его прав.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Ребенок считается жертвой жестокого обращения</w:t>
      </w:r>
      <w:r>
        <w:rPr>
          <w:rFonts w:ascii="Tahoma" w:hAnsi="Tahoma" w:cs="Tahoma"/>
          <w:color w:val="000000"/>
          <w:sz w:val="18"/>
          <w:szCs w:val="18"/>
        </w:rPr>
        <w:t>, если в результате действий или бездействий со стороны окружающих лиц ему был причинен вред или он подвергся высокому риску причинения вреда. Поводом для вмешательства специалистов, изучения ситуации в семье может быть: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информация от ребенка;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информация от родителей (законных представителей), других членов семьи;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информация от специалистов образовательных учреждений;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информация от сверстников и друзей, соседей, иных граждан;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результаты медицинского осмотра;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дополнительная информация, собранная в ходе психологической диагностики, наблюдений за ребенком.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Явные признаки насилия над детьми, которые требуют немедленного информирования правоохранительных органов, комиссии по делам несовершеннолетних и защите их прав: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следы побоев, истязаний, другого физического воздействия;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следы сексуального насилия;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запущенное состояние детей (педикулез, дистрофия и т.д.);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              систематическое пьянство родителей, драки в присутствии ребенка, лишение его сна, ребенка выгоняют из дома.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Участники реализации Порядка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 субъектам, обеспечивающим выявление случаев жестокого обращения с несовершеннолетними, относятся: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органы внутренних дел;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комиссии по делам несовершеннолетних и защите их прав;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органы, осуществляющие управление в сфере образования;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государственные и муниципальные образовательные организации;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органы опеки и попечительства;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органы управления социальной защиты населения и подведомственные учреждения;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органы управления здравоохранением и подведомственные организации;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иные органы, организации и учреждения, участвующие в процессе выявления и (или) оказания помощи несовершеннолетним, пострадавшим от жестокого обращения.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Необходимость координации действий участников реализации Порядка определяется при решении вопросов в отношении конкретного ребенка и его семьи, а также при решении вопросов улучшения качества помощи несовершеннолетним в целом.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Координация взаимодействия участников реализации Порядка по решению вопросов улучшения качества помощи несовершеннолетним осуществляется комиссиями по делам несовершеннолетних и защите их прав в муниципальных районах, городских округах Смоленской области (районными комиссиями по делам несовершеннолетних и защите их прав в городе Смоленске).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Комиссии по делам несовершеннолетних и защите их прав в пределах своей компетенции обеспечивают осуществление мер, предусмотренных законодательством Российской Федерации и законодательством Смоленской области, по координации деятельности органов и учреждений субъектов профилактики и заинтересованных ведомств.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Координирующая функция реализуется на заседаниях комиссий по делам несовершеннолетних и защите их прав по инициативе участника реализации Порядка и (или) при установленной коллегиально необходимости. Постановления комиссий по делам несовершеннолетних и защите их прав носят обязательный характер для участников реализации Порядка.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Участники реализации Порядка осуществляют меры по выявлению и работе со случаями жестокого обращения с несовершеннолетними в пределах своей компетенции, предусмотренные действующим законодательством.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Ответственность за своевременное предоставление сведений о случаях жестокого обращения с несовершеннолетними детьми возлагается на руководителей органов или учреждений системы профилактики независимо от ведомственной принадлежности.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Алгоритм работы в случае выявления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фактов насилия или жестокого обращения с несовершеннолетним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Алгоритм работы в случае выявления фактов насилия или жестокого обращения включает следующие элементы: выявление и сообщение о случае, регистрация сообщения, выезд на место выявления, помещение ребенка в безопасную обстановку, расследование случая, определение системы мер помощи, оказание помощи, сопровождение ребенка и его семьи.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1 Этап Выявление и сообщение о случае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Действия: Любой гражданин (специалист учреждения, родители, соседи или общественность) должен сообщить о подозрении или случае насилия над ребенком. О случае насилия может сообщить и сам ребенок, если насилие совершается по отношению к нему или другим детям. Сообщение может передаваться по телефону, почте или непосредственно оформляться в ситуации очного заявления. Сообщение должно быть принято любым органом или учреждением системы профилактики правонарушений несовершеннолетних. С целью организации оперативного сбора информации, органами местного самоуправления создается телефон доверия или определяются телефоны приема информации. Номера телефонов доводятся до населения через СМИ, учреждения образования, социальной защиты, здравоохранения, культуры и спорта.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2 Этап Регистрация сообщения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Действия: Регистрация сообщения осуществляется в журнале регистрации сообщений (при поступлении информации по телефону), журнале регистрации обращений граждан (при личном заявлении, обращении посредством сети Интернет).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3 Этап Выезд на место выявления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Действия: Реагирование и вмешательство в ситуацию специалистов зависит от степени опасности и характера случая насилия.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общем виде различают случаи экстренного, неотложного реагирования, когда существует угроза жизни или здоровью ребенка, и случаи в отсутствие такой угрозы. Если случай насилия тяжелый и есть угроза жизни или здоровью ребенка, экстренное реагирование на сообщение о насилии осуществляется НЕЗАМЕДЛИТЕЛЬНО, в остальных случаях - в течение 24 часов. В течение этого времени необходимо провести весь комплекс мер, и в первую очередь изолировать жертву от насильника. Осуществляют выезд на место выявления случая жестокого обращения или насилия для оценки ситуации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4 Этап Помещение ребенка в безопасную среду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Действия: Отобрание ребенка из семьи/учреждения осуществляется органами, наделенными полномочиями, в соответствии с законодательством Российской Федерации и Смоленской области.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Изолирование ребенка из опасной ситуации возможно через помещение его в социальное учреждение, учреждение здравоохранения или устройство в семьи граждан в форме предварительной опеки (попечительства). Если ребенок находится в остром кризисе и нуждается в медицинской помощи, его помещают в медицинский стационар с целью восстановления физического здоровья. Если ребенок физически не пострадал, но нуждается в психолого-педагогической помощи, его помещают в учреждение социальной защиты, в этом случае помощь направлена на восстановление психологического здоровья и социальную реабилитацию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5 Этап Расследование случая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            Действия: Процедура расследования предполагает безотлагательное медицинское и психологическое освидетельствование ребенка в условиях медицинского или социального учреждения. Факт насилия устанавливает специалист (следователь, сотрудник полиции, медицинский работник, психолог или социальный педагог), который взаимодействует с ребенком. Обязательным компонентом расследования выступает опрос ребенка, наименее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травматично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проходящий в форме интервью. Для оценки ситуации используются "протоколы безопасности". Оценка безопасности обычно содержит четыре части: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оценку неотложности реагирования, которая определяет, как быстро (экстренно/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неэкстренно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 специалисты должны отреагировать на сообщение о насилии над ребенком;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оценку безопасности, которая определяет степень угрозы для жизни и здоровья ребенка и последовательность необходимых мер для защиты ребенка;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оценку риска вероятности возможного повторного насилия над ребенком (или другими детьми, которые живут вместе с пострадавшим ребенком) в будущем;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оценку ресурсов ребенка, его семьи и социального окружения, а также дефицитов и ограничений.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Оценка безопасности должна быть завершена в течение первого личного контакта специалистов с ребенком и/или его семьей. При необходимости сотрудники органов внутренних дел назначают судебно-медицинскую экспертизу.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6 Этап Определение системы мер помощи ребенку и его семье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Действия: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зависимости от типа случая, особенностей пострадавшего ребенка, его семьи и социального окружения</w:t>
      </w:r>
      <w:r w:rsidRPr="00C3107F">
        <w:rPr>
          <w:rFonts w:ascii="Tahoma" w:hAnsi="Tahoma" w:cs="Tahoma"/>
          <w:b/>
          <w:color w:val="000000"/>
          <w:sz w:val="18"/>
          <w:szCs w:val="18"/>
        </w:rPr>
        <w:t xml:space="preserve">, в течение суток с момента получения информации собирается </w:t>
      </w:r>
      <w:r w:rsidRPr="00C3107F">
        <w:rPr>
          <w:rFonts w:ascii="Tahoma" w:hAnsi="Tahoma" w:cs="Tahoma"/>
          <w:b/>
          <w:color w:val="000000"/>
          <w:sz w:val="18"/>
          <w:szCs w:val="18"/>
        </w:rPr>
        <w:lastRenderedPageBreak/>
        <w:t xml:space="preserve">внеочередное заседание </w:t>
      </w:r>
      <w:proofErr w:type="spellStart"/>
      <w:r w:rsidRPr="00C3107F">
        <w:rPr>
          <w:rFonts w:ascii="Tahoma" w:hAnsi="Tahoma" w:cs="Tahoma"/>
          <w:b/>
          <w:color w:val="000000"/>
          <w:sz w:val="18"/>
          <w:szCs w:val="18"/>
        </w:rPr>
        <w:t>КДНиЗП</w:t>
      </w:r>
      <w:proofErr w:type="spellEnd"/>
      <w:r w:rsidRPr="00C3107F">
        <w:rPr>
          <w:rFonts w:ascii="Tahoma" w:hAnsi="Tahoma" w:cs="Tahoma"/>
          <w:b/>
          <w:color w:val="000000"/>
          <w:sz w:val="18"/>
          <w:szCs w:val="18"/>
        </w:rPr>
        <w:t xml:space="preserve">, </w:t>
      </w:r>
      <w:r>
        <w:rPr>
          <w:rFonts w:ascii="Tahoma" w:hAnsi="Tahoma" w:cs="Tahoma"/>
          <w:color w:val="000000"/>
          <w:sz w:val="18"/>
          <w:szCs w:val="18"/>
        </w:rPr>
        <w:t>на котором коллегиально принимается решение о стратегиях вмешательства и вырабатывается согласованный индивидуальный план (программа) индивидуальной работы по оказанию помощи ребенку с указанием конкретных поручений органам и учреждениям системы профилактики с конкретными сроками исполнения.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7 Этап Оказание помощи ребенку (его семье)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Действия: На основании индивидуального плана (программы) оказания помощи ребенку (семье) непосредственная медицинская, психологическая, педагогическая, юридическая и социальная помощь ребенку и его социальному окружению оказывается специалистами учреждений социальной защиты населения, здравоохранения, образования и др.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 8 Этап Сопровождение (патронаж) ребенка и его семьи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Действия: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зависимости от случая специалистами органов и учреждений системы профилактики безнадзорности и правонарушений несовершеннолетних обеспечивается сопровождение ребенка и семьи (ее патронаж).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Действия сотрудников субъектов, обеспечивающих выявление случаев жестокого обращения с несовершеннолетними, при обнаружении явных признаков жестокого обращения с ребенком</w:t>
      </w:r>
    </w:p>
    <w:p w:rsidR="00C61971" w:rsidRPr="001008EC" w:rsidRDefault="00C61971" w:rsidP="00452BDE">
      <w:pPr>
        <w:pStyle w:val="a3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28"/>
          <w:szCs w:val="28"/>
        </w:rPr>
      </w:pPr>
      <w:r w:rsidRPr="001008EC">
        <w:rPr>
          <w:rStyle w:val="a4"/>
          <w:rFonts w:ascii="Tahoma" w:hAnsi="Tahoma" w:cs="Tahoma"/>
          <w:color w:val="000000"/>
          <w:sz w:val="28"/>
          <w:szCs w:val="28"/>
          <w:u w:val="single"/>
        </w:rPr>
        <w:t>Действия сотрудников комиссий по делам несовершеннолетних и защите их прав</w:t>
      </w:r>
    </w:p>
    <w:p w:rsidR="00C61971" w:rsidRPr="001008EC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 w:rsidRPr="001008EC">
        <w:rPr>
          <w:rFonts w:ascii="Tahoma" w:hAnsi="Tahoma" w:cs="Tahoma"/>
          <w:color w:val="000000"/>
          <w:sz w:val="28"/>
          <w:szCs w:val="28"/>
        </w:rPr>
        <w:t>При поступлении обращения, адресованного в комиссию, по факту жестокого обращения в отношении несовершеннолетнего (несовершеннолетних) направляют информацию:</w:t>
      </w:r>
    </w:p>
    <w:p w:rsidR="00C61971" w:rsidRPr="001008EC" w:rsidRDefault="001008EC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в территориальный орган внутренних дел области о поступившем обращении, содержащем факты жестокого обращения в отношении несовершеннолетнего, с обязательным уведомлением об этом заявителей;</w:t>
      </w:r>
    </w:p>
    <w:p w:rsidR="00C61971" w:rsidRPr="001008EC" w:rsidRDefault="001008EC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при получении обращения, содержащего информацию о непосредственной угрозе жизни ребенка или его здоровью, о возможности наступления негативных последствий в виде смерти, причинения телесных повреждений или иного вреда здоровью ребенка в силу самых разнообразных причин (избиения родителями, от голода из-за непредставления пищи, истязаний и т.п.) обеспечивают направление данной информации в орган опеки и попечительства;</w:t>
      </w:r>
    </w:p>
    <w:p w:rsidR="00C61971" w:rsidRPr="001008EC" w:rsidRDefault="001008EC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в организацию социального обслуживания семьи и детей о проведении с участием представителей различных органов и учреждений системы профилактики обследования условий проживания и воспитания несовершеннолетнего в семье;</w:t>
      </w:r>
    </w:p>
    <w:p w:rsidR="00C61971" w:rsidRPr="001008EC" w:rsidRDefault="001008EC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с запросом о предоставлении характеристики на несовершеннолетнего, на родителей обучающихся несовершеннолетних в орган, осуществляющий управление в сфере образования, в образовательную организацию;</w:t>
      </w:r>
    </w:p>
    <w:p w:rsidR="00C61971" w:rsidRPr="001008EC" w:rsidRDefault="001008EC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с запросом о предоставлении имеющейся информации о семье несовершеннолетнего в органы здравоохранения, в учреждения здравоохранения.</w:t>
      </w:r>
    </w:p>
    <w:p w:rsidR="00C61971" w:rsidRPr="001008EC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 w:rsidRPr="001008EC">
        <w:rPr>
          <w:rFonts w:ascii="Tahoma" w:hAnsi="Tahoma" w:cs="Tahoma"/>
          <w:color w:val="000000"/>
          <w:sz w:val="28"/>
          <w:szCs w:val="28"/>
        </w:rPr>
        <w:t>По итогам анализа поступившей по запросам комиссии информации, осуществляет меры в рамках компетенции:</w:t>
      </w:r>
    </w:p>
    <w:p w:rsidR="00C61971" w:rsidRPr="001008EC" w:rsidRDefault="001008EC" w:rsidP="00C61971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направляет в территориальный орган внутренних дел области дополнительно выявленную информацию;</w:t>
      </w:r>
    </w:p>
    <w:p w:rsidR="00C61971" w:rsidRPr="001008EC" w:rsidRDefault="001008EC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lastRenderedPageBreak/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координирует деятельность органов и учреждений системы профилактики по выявлению и устранению причин и условий, способствующих жесткому обращению с ребенком в семье;</w:t>
      </w:r>
    </w:p>
    <w:p w:rsidR="00C61971" w:rsidRPr="001008EC" w:rsidRDefault="001008EC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 w:rsidR="00C61971" w:rsidRPr="001008EC">
        <w:rPr>
          <w:rFonts w:ascii="Tahoma" w:hAnsi="Tahoma" w:cs="Tahoma"/>
          <w:color w:val="000000"/>
          <w:sz w:val="28"/>
          <w:szCs w:val="28"/>
        </w:rPr>
        <w:t>координирует деятельность органов и учреждений системы профилактики по проведению межведомственной индивидуальной профилактической работы по реабилитации несовершеннолетних – жертв насилия.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Действия сотрудников органа или учреждения социальной защиты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случае выявления органом или учреждением социальной защиты (далее – орган или учреждение) случая жестокого обращения с несовершеннолетним, орган или учреждение: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немедленно</w:t>
      </w:r>
      <w:r>
        <w:rPr>
          <w:rFonts w:ascii="Tahoma" w:hAnsi="Tahoma" w:cs="Tahoma"/>
          <w:color w:val="000000"/>
          <w:sz w:val="18"/>
          <w:szCs w:val="18"/>
        </w:rPr>
        <w:t> информирует (в устной и письменной форме) органы опеки и попечительства, правоохранительные органы о выявленном случае жестокого обращения с ребенком;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 в случаях явных признаков любого из видов жестокого обращения                         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в течение 1 часа</w:t>
      </w:r>
      <w:r>
        <w:rPr>
          <w:rFonts w:ascii="Tahoma" w:hAnsi="Tahoma" w:cs="Tahoma"/>
          <w:color w:val="000000"/>
          <w:sz w:val="18"/>
          <w:szCs w:val="18"/>
        </w:rPr>
        <w:t> руководитель учреждения обращается в органы здравоохранения для медицинской оценки состояния ребёнка и оказания медицинской помощи. Медицинский работник фиксирует данную информацию в Медицинской карте несовершеннолетнего, при необходимости оказывает помощь ребенку, подвергшемуся жестокому обращению;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–    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в течение одного дня</w:t>
      </w:r>
      <w:r>
        <w:rPr>
          <w:rFonts w:ascii="Tahoma" w:hAnsi="Tahoma" w:cs="Tahoma"/>
          <w:color w:val="000000"/>
          <w:sz w:val="18"/>
          <w:szCs w:val="18"/>
        </w:rPr>
        <w:t> проводит совместно с представителями органа опеки и попечительства и при необходимости – представителями территориального органа внутренних дел, обследование условий жизни и воспитания ребенка, составляет акт обследования условий жизни и воспитания ребенка в связи с выявлением признаков жестокого обращения с несовершеннолетним.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Действия сотрудников медицинских организаций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1) сотрудники организации проводят медицинскую оценку состояния несовершеннолетнего - жертвы жестокого обращения, фиксируют данные в медицинской карте;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2) при необходимости сотрудники учреждения здравоохранения принимают решение о госпитализации несовершеннолетнего, подвергшегося жестокому обращению;</w:t>
      </w:r>
    </w:p>
    <w:p w:rsidR="00C61971" w:rsidRDefault="00C61971" w:rsidP="001008EC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3) сотрудники учреждения здравоохранения направляют служебную записку руководителю медицинской организации о выявленном случае жестокого обращения;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4) руководитель медицинской организации незамедлительно направляет информацию о выявленном случае жестокого обращения с ребенком в территориальный орган внутренних дел;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5) руководитель учреждения здравоохранения незамедлительно направляет информацию в орган опеки и попечительства и комиссию в муниципальном образовании области о выявленных несовершеннолетних, пострадавших в результате насилия.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Действия сотрудников образовательных организаций</w:t>
      </w:r>
      <w:r>
        <w:rPr>
          <w:rStyle w:val="a4"/>
          <w:rFonts w:ascii="Tahoma" w:hAnsi="Tahoma" w:cs="Tahoma"/>
          <w:color w:val="000000"/>
          <w:sz w:val="18"/>
          <w:szCs w:val="18"/>
        </w:rPr>
        <w:t>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случае выявления явных признаков жестокого обращения с ребенком: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1) немедленно направить служебную записку руководителю образовательной организации о выявленном случае жестокого обращения с ребенком;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2) направляет несовершеннолетнего в учреждение здравоохранение для оценки состояния здоровья (в случае угрозы жизни и здоровья несовершеннолетнего);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3) руководитель образовательной организации немедленно сообщает о выявленном случае жестокого обращения с ребенком в органы опеки и попечительства для проведения обследования условий жизни и воспитания ребенка;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4) </w:t>
      </w:r>
      <w:bookmarkStart w:id="0" w:name="_GoBack"/>
      <w:r>
        <w:rPr>
          <w:rFonts w:ascii="Tahoma" w:hAnsi="Tahoma" w:cs="Tahoma"/>
          <w:color w:val="000000"/>
          <w:sz w:val="18"/>
          <w:szCs w:val="18"/>
        </w:rPr>
        <w:t>специалист по охране прав детства совместно со специалистом образовательной организации, сотрудником органов внутренних дел (при необходимости) незамедлительно проводит обследование условий жизни и воспитания ребенка, по результатам которого составляется акт обследования;</w:t>
      </w:r>
    </w:p>
    <w:bookmarkEnd w:id="0"/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5) по итогам проведенных мероприятий руководитель образовательной организации немедленно направляет в правоохранительные органы информацию о выявлении признаков жестокого обращения с ребенком;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6) руководитель образовательной организации направляет информацию о выявлении признаков жестокого обращения с ребенком в комиссию в муниципальном образовании области.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Действия  сотрудников</w:t>
      </w:r>
      <w:proofErr w:type="gramEnd"/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 xml:space="preserve"> органа опеки и попечительства.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1) при получении информации о непосредственной угрозе жизни ребенка или его здоровью, носящей прямой и явный характер, не вызывающей сомнения в возможности наступления негативных последствий в виде смерти, причинения телесных повреждений или иного вреда здоровью ребенка в силу самых разнообразных причин (избиения родителями, от голода из-за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непредоставления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пищи, истязаний и т.п.) (ст. 77 Семейного кодекса Российской Федерации):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а) сотрудники органа опеки и попечительства осуществляют выход по месту жительства ребенка с целью обследования условий жизни и воспитания несовершеннолетнего (при необходимости – с участием сотрудников территориального органа внутренних дел) и составления соответствующего акта;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б) по результатам рассмотрения сообщения о наличии такой угрозы принимается правовой акт исполнительной власти органов местного самоуправления об отобрании ребенка;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в) сотрудники органа опеки и попечительства принимают меры, направленные на исполнение акта об отобрании ребенка (при необходимости – с участием сотрудников территориального органа внутренних дел);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г) в установленном законом порядке сотрудники органа опеки и попечительства уведомляют об отобрании ребенка у родителей орган прокуратуры, который при наличии соответствующих оснований принимает меры, предусмотренные федеральным законодательством;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д) обеспечивает временное устройство ребенка;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е) принимает иные меры в соответствии с федеральным законодательством;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2) при поступлении информации о жестоком обращении со стороны родителей, иных законных представителей с ребенком (ст. 69 Семейного кодекса Российской Федерации):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а) направляет сообщение в территориальный орган внутренних дел области либо в следственный отдел следственного управления Следственного комитета Российской Федерации по области (при наличии признаков сексуального насилия и (или) сексуальной эксплуатации) для привлечения виновных лиц к установленной законом ответственности;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б) направляет информацию в комиссию в муниципальном образовании области;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в) при наличии оснований осуществляет подготовку материалов в суд для возбуждения дела о лишении родителей несовершеннолетнего (несовершеннолетних) родительских прав.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Действия сотрудников территориальных органов внутренних дел.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1) регистрирует информацию о жестоком обращении с ребенком в соответствии с требованиями действующего законодательства;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2) проводит проверку по факту жестокого обращения с несовершеннолетним в порядке и в соответствии со сроками, установленными действующим законодательством;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3) письменно информирует о выявленных нарушениях прав и законных интересов несовершеннолетних, в отношении которых допущены факты жестокого обращения, орган опеки и попечительства, комиссию по делам несовершеннолетних и защите их прав соответствующего муниципального образования области.</w:t>
      </w:r>
    </w:p>
    <w:p w:rsidR="00C61971" w:rsidRDefault="00C61971" w:rsidP="00C61971">
      <w:pPr>
        <w:pStyle w:val="a3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A6B9B" w:rsidRDefault="00FA6B9B"/>
    <w:sectPr w:rsidR="00FA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DD"/>
    <w:rsid w:val="001008EC"/>
    <w:rsid w:val="00452BDE"/>
    <w:rsid w:val="00C3107F"/>
    <w:rsid w:val="00C61971"/>
    <w:rsid w:val="00CE3B37"/>
    <w:rsid w:val="00EA7DDD"/>
    <w:rsid w:val="00F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08E7-FF72-40AA-8F57-2F1FF525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C61971"/>
  </w:style>
  <w:style w:type="character" w:styleId="a4">
    <w:name w:val="Strong"/>
    <w:basedOn w:val="a0"/>
    <w:uiPriority w:val="22"/>
    <w:qFormat/>
    <w:rsid w:val="00C6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</dc:creator>
  <cp:keywords/>
  <dc:description/>
  <cp:lastModifiedBy>Осипова</cp:lastModifiedBy>
  <cp:revision>7</cp:revision>
  <dcterms:created xsi:type="dcterms:W3CDTF">2021-09-21T08:30:00Z</dcterms:created>
  <dcterms:modified xsi:type="dcterms:W3CDTF">2022-05-12T13:46:00Z</dcterms:modified>
</cp:coreProperties>
</file>