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C1CC0">
        <w:rPr>
          <w:sz w:val="28"/>
          <w:szCs w:val="28"/>
        </w:rPr>
        <w:t xml:space="preserve">Утверждена     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CC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CC0">
        <w:rPr>
          <w:sz w:val="28"/>
          <w:szCs w:val="28"/>
        </w:rPr>
        <w:t>Ситьковского сельского поселения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CC0">
        <w:rPr>
          <w:sz w:val="28"/>
          <w:szCs w:val="28"/>
        </w:rPr>
        <w:t xml:space="preserve">от  «_28_»   _января__2013 № 3                          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                                            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center"/>
        <w:rPr>
          <w:b/>
          <w:sz w:val="28"/>
          <w:szCs w:val="28"/>
        </w:rPr>
      </w:pPr>
      <w:r w:rsidRPr="003C1CC0">
        <w:rPr>
          <w:b/>
          <w:sz w:val="28"/>
          <w:szCs w:val="28"/>
        </w:rPr>
        <w:t>МУНИЦИПАЛЬНАЯ ЦЕЛЕВАЯ ПРОГРАММА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 </w:t>
      </w:r>
    </w:p>
    <w:p w:rsidR="003C1CC0" w:rsidRPr="003C1CC0" w:rsidRDefault="003C1CC0" w:rsidP="003C1CC0">
      <w:pPr>
        <w:jc w:val="both"/>
        <w:rPr>
          <w:b/>
          <w:sz w:val="28"/>
          <w:szCs w:val="28"/>
        </w:rPr>
      </w:pPr>
      <w:r w:rsidRPr="003C1CC0">
        <w:rPr>
          <w:b/>
          <w:sz w:val="28"/>
          <w:szCs w:val="28"/>
        </w:rPr>
        <w:t xml:space="preserve">« </w:t>
      </w:r>
      <w:bookmarkStart w:id="0" w:name="_GoBack"/>
      <w:r w:rsidRPr="003C1CC0">
        <w:rPr>
          <w:b/>
          <w:sz w:val="28"/>
          <w:szCs w:val="28"/>
        </w:rPr>
        <w:t xml:space="preserve">Устойчивое развитие сельской  территории </w:t>
      </w:r>
      <w:bookmarkEnd w:id="0"/>
      <w:r w:rsidRPr="003C1CC0">
        <w:rPr>
          <w:b/>
          <w:sz w:val="28"/>
          <w:szCs w:val="28"/>
        </w:rPr>
        <w:t>муниципального образования Ситьковское сельское поселение на 2014-2017 годы и на период до 2020года»</w:t>
      </w:r>
    </w:p>
    <w:p w:rsidR="003C1CC0" w:rsidRPr="003C1CC0" w:rsidRDefault="003C1CC0" w:rsidP="003C1CC0">
      <w:pPr>
        <w:jc w:val="both"/>
        <w:rPr>
          <w:b/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Паспорт муниципальной целевой программы 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7177"/>
      </w:tblGrid>
      <w:tr w:rsidR="003C1CC0" w:rsidRPr="003C1CC0" w:rsidTr="003C1CC0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« Устойчивое развитие сельской  территории муниципального образования Ситьковское сельское поселение на 2014-2017 годы и на период до 2020года»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</w:t>
            </w:r>
          </w:p>
        </w:tc>
      </w:tr>
      <w:tr w:rsidR="003C1CC0" w:rsidRPr="003C1CC0" w:rsidTr="003C1CC0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Распоряжение  Правительства Российской Федерации от 08.11.2012 №2071-р утверждена концепция федеральной целевой программы « Устойчивое развитие сельских территорий на 2011-2017 годы и на период до 2020 года "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</w:t>
            </w:r>
          </w:p>
        </w:tc>
      </w:tr>
      <w:tr w:rsidR="003C1CC0" w:rsidRPr="003C1CC0" w:rsidTr="003C1CC0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Администрация  Ситьковского сельского поселения</w:t>
            </w:r>
          </w:p>
        </w:tc>
      </w:tr>
      <w:tr w:rsidR="003C1CC0" w:rsidRPr="003C1CC0" w:rsidTr="003C1CC0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Администрация Ситьковского сельского поселения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</w:p>
        </w:tc>
      </w:tr>
      <w:tr w:rsidR="003C1CC0" w:rsidRPr="003C1CC0" w:rsidTr="003C1CC0">
        <w:trPr>
          <w:trHeight w:val="2154"/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Создание правовых и экономических условий для перехода к устойчивому социально – экономическому развитию сельского поселения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Повышение уровня и качества жизни сельского населения на основе повышения уровня развития социальной и инженерной инфраструктуры населенных пунктов, расположенных в  Ситьковском сельском поселении</w:t>
            </w:r>
          </w:p>
        </w:tc>
      </w:tr>
      <w:tr w:rsidR="003C1CC0" w:rsidRPr="003C1CC0" w:rsidTr="003C1CC0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Развитие водоснабжения в сельском поселении;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lastRenderedPageBreak/>
              <w:t>Приобретение экскаватора на базе трактора МТЗ;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Проведение газопровода в населённых пунктах;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Повышение уровня комфортности проживания в сельских населенных пунктах Ситьковского сельского поселения;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Строительство дороги</w:t>
            </w:r>
          </w:p>
        </w:tc>
      </w:tr>
      <w:tr w:rsidR="003C1CC0" w:rsidRPr="003C1CC0" w:rsidTr="003C1CC0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lastRenderedPageBreak/>
              <w:t>Важнейшие показатели эффективности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Строительство (приобретение) жилья гражданами, проживающими в  Ситьковском сельском поселении, в том числе молодыми семьями и молодыми специалистами;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Строительство и реконструкция систем водоснабжения и водоотведения;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Приобретение экскаватора на базе трактора МТЗ;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Газификация населённых пунктов д. Ситьково, Ехны, Логово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Строительство дороги д. Логово</w:t>
            </w:r>
          </w:p>
        </w:tc>
      </w:tr>
      <w:tr w:rsidR="003C1CC0" w:rsidRPr="003C1CC0" w:rsidTr="003C1CC0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2014 -2017 годы</w:t>
            </w:r>
          </w:p>
        </w:tc>
      </w:tr>
      <w:tr w:rsidR="003C1CC0" w:rsidRPr="003C1CC0" w:rsidTr="003C1CC0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Предоставление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Строительство и реконструкция систем водоснабжения  д. Логово -1км, д. Ситьково-  400м.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Приобретение  экскаватора на базе трактора МТЗ;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Строительство газопровода   по  населённым пунктам  Ситьково, Ехны, Логово;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Строительство дороги  по д. Логово.</w:t>
            </w:r>
          </w:p>
        </w:tc>
      </w:tr>
      <w:tr w:rsidR="003C1CC0" w:rsidRPr="003C1CC0" w:rsidTr="003C1CC0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Общий объем финансирования__15224_ тыс. рублей.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том числе: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средства федерального бюджета_1987,2_  тыс. рублей,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средства областного бюджета__ _11425__ тыс. рублей,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средст</w:t>
            </w:r>
            <w:r>
              <w:rPr>
                <w:sz w:val="28"/>
                <w:szCs w:val="28"/>
              </w:rPr>
              <w:t>ва местных бюджетов__1480_    т</w:t>
            </w:r>
            <w:r w:rsidRPr="003C1CC0">
              <w:rPr>
                <w:sz w:val="28"/>
                <w:szCs w:val="28"/>
              </w:rPr>
              <w:t>ыс. рублей,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средства из внебюджетных источников финансирования  _ __тыс. рублей (по согласованию)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средства граждан  ___331.2</w:t>
            </w:r>
          </w:p>
        </w:tc>
      </w:tr>
      <w:tr w:rsidR="003C1CC0" w:rsidRPr="003C1CC0" w:rsidTr="003C1CC0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-Строительство (приобретение) жилья гражданами, проживающими в сельской местности - _288 кв. метров, в том числе молодыми семьями и молодыми специалистами –288 кв. метров: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-строительство _1,2_км</w:t>
            </w:r>
            <w:proofErr w:type="gramStart"/>
            <w:r w:rsidRPr="003C1CC0">
              <w:rPr>
                <w:sz w:val="28"/>
                <w:szCs w:val="28"/>
              </w:rPr>
              <w:t>.</w:t>
            </w:r>
            <w:proofErr w:type="gramEnd"/>
            <w:r w:rsidRPr="003C1CC0">
              <w:rPr>
                <w:sz w:val="28"/>
                <w:szCs w:val="28"/>
              </w:rPr>
              <w:t xml:space="preserve"> </w:t>
            </w:r>
            <w:proofErr w:type="gramStart"/>
            <w:r w:rsidRPr="003C1CC0">
              <w:rPr>
                <w:sz w:val="28"/>
                <w:szCs w:val="28"/>
              </w:rPr>
              <w:t>в</w:t>
            </w:r>
            <w:proofErr w:type="gramEnd"/>
            <w:r w:rsidRPr="003C1CC0">
              <w:rPr>
                <w:sz w:val="28"/>
                <w:szCs w:val="28"/>
              </w:rPr>
              <w:t>одопроводов;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lastRenderedPageBreak/>
              <w:t>-приобретение  экскаватора на базе трактора МТЗ;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-Повышение уровня обеспеченности сельского населения водопроводной питьевой водой до 100 %;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- прокладка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C1CC0">
                <w:rPr>
                  <w:sz w:val="28"/>
                  <w:szCs w:val="28"/>
                </w:rPr>
                <w:t>3,5 км</w:t>
              </w:r>
            </w:smartTag>
            <w:r w:rsidRPr="003C1CC0">
              <w:rPr>
                <w:sz w:val="28"/>
                <w:szCs w:val="28"/>
              </w:rPr>
              <w:t xml:space="preserve"> газопровода;</w:t>
            </w:r>
          </w:p>
          <w:p w:rsidR="003C1CC0" w:rsidRPr="003C1CC0" w:rsidRDefault="003C1CC0" w:rsidP="003C1CC0">
            <w:pPr>
              <w:jc w:val="both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-строительство дороги  в населенных пунктах – 2.5км</w:t>
            </w:r>
          </w:p>
        </w:tc>
      </w:tr>
    </w:tbl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ind w:firstLine="708"/>
        <w:jc w:val="center"/>
        <w:rPr>
          <w:sz w:val="28"/>
          <w:szCs w:val="28"/>
        </w:rPr>
      </w:pPr>
      <w:r w:rsidRPr="003C1CC0">
        <w:rPr>
          <w:sz w:val="28"/>
          <w:szCs w:val="28"/>
        </w:rPr>
        <w:t>1. Характеристика проблемы, на решение которой направлена Программа</w:t>
      </w:r>
    </w:p>
    <w:p w:rsidR="003C1CC0" w:rsidRPr="003C1CC0" w:rsidRDefault="003C1CC0" w:rsidP="003C1CC0">
      <w:pPr>
        <w:jc w:val="both"/>
        <w:rPr>
          <w:sz w:val="28"/>
          <w:szCs w:val="28"/>
          <w:u w:val="single"/>
        </w:rPr>
      </w:pPr>
      <w:r w:rsidRPr="003C1CC0">
        <w:rPr>
          <w:sz w:val="28"/>
          <w:szCs w:val="28"/>
          <w:u w:val="single"/>
        </w:rPr>
        <w:t xml:space="preserve"> 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Сложившаяся ситуация в социальной сфере и инженерном обустройстве Ситьковского сельского поселения препятствует формированию социально-экономических условий для его  устойчивого развития.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Дальнейшее развитие негативных процессов в сельских населенных пунктах может привести к потере их как социально-экономической подсистемы, выполняющей жизненно важную функцию производителя продовольствия и сырья для промышленности, а также другие общенациональные функции: демографическую, социально-культурную, природоохранную, рекреационную.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Задача обеспечения продовольственной безопасности страны, поставленная в Государственной программе развития сельского хозяйства, диктует необходимость повышать требования к качественным характеристикам и профессиональному составу сельскохозяйственных кадров, формировать базовые условия социального комфорта, в том числе удовлетворяя первоочередную потребность в жилых помещениях.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Для обеспечения устойчивого социально-экономического развития сельского поселения, эффективного функционирования агропромышленного производства необходимо усилить государственную поддержку социального и инженерного обустройства сельских населенных пунктов, расширения рынка труда, развития процессов самоуправления и на этой основе повысить качество и активизацию человеческого потенциала сельского населения.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-остротой социально-политической проблемы;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-необходимостью формирования базовых условий социального комфорта для расширенного воспроизводства и закрепления в сельской местности трудовых ресурсов, обеспечивающих эффективное решение стратегических задач агропромышленного комплекса, в том числе в рамках Государственной программы развития сельского хозяйства;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-межотраслевым и межведомственным характером проблемы, необходимостью привлечения к ее решению органов законодательной и исполнительной власти на федеральном и областном уровнях, органов </w:t>
      </w:r>
      <w:r w:rsidRPr="003C1CC0">
        <w:rPr>
          <w:sz w:val="28"/>
          <w:szCs w:val="28"/>
        </w:rPr>
        <w:lastRenderedPageBreak/>
        <w:t>местного самоуправления, общественных объединений граждан, проживающих в сельской местности;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-необходимостью государственной поддержки развития социальной и инженерной инфраструктуры сельских поселений в приоритетном порядке.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В реализации Программы будут задействованы органы исполнительной власти     сельского поселения,  иные органы местного самоуправления, сельское население - в части улучшения жилищных условий, а также организации по строительству объектов социальной и инженерной инфраструктуры.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 </w:t>
      </w:r>
    </w:p>
    <w:p w:rsidR="003C1CC0" w:rsidRDefault="003C1CC0" w:rsidP="003C1CC0">
      <w:pPr>
        <w:ind w:firstLine="708"/>
        <w:jc w:val="center"/>
        <w:rPr>
          <w:sz w:val="28"/>
          <w:szCs w:val="28"/>
        </w:rPr>
      </w:pPr>
      <w:r w:rsidRPr="003C1CC0">
        <w:rPr>
          <w:sz w:val="28"/>
          <w:szCs w:val="28"/>
        </w:rPr>
        <w:t>2. Основные цели и задачи Программы, сроки ее реализации, показатели эффективности, характеризующие достижение поставленных целей и решение задач Программы</w:t>
      </w:r>
    </w:p>
    <w:p w:rsidR="003C1CC0" w:rsidRPr="003C1CC0" w:rsidRDefault="003C1CC0" w:rsidP="003C1CC0">
      <w:pPr>
        <w:ind w:firstLine="708"/>
        <w:jc w:val="center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Основными целями Программы являются: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-создание правовых и экономических условий для перехода к устойчивому социально-экономическому развитию сельского поселения;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-повышение уровня и качества жизни сельского населения на основе повышения уровня развития социальной и инженерной инфраструктуры населенных пунктов, расположенных в сельской местности.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Для достижения поставленных целей необходимо решить следующие задачи: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-улучшение жилищных условий граждан, проживающих в сельской местности, в том числе молодых семей и молодых специалистов;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развитие водоснабжения в сельской местности;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-приобретение техники для решения вопросов местного значения (содержание дорог, объектов водоснабжения);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-повышение уровня комфортности проживания в сельских населенных пунктах;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-повышение уровня противопожарной защиты сельского населения;</w:t>
      </w:r>
    </w:p>
    <w:p w:rsidR="003C1CC0" w:rsidRPr="003C1CC0" w:rsidRDefault="003C1CC0" w:rsidP="00F6130E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-газификация населенных пунктов;</w:t>
      </w:r>
    </w:p>
    <w:p w:rsidR="003C1CC0" w:rsidRPr="003C1CC0" w:rsidRDefault="003C1CC0" w:rsidP="00F6130E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-строительство, реконструкция дорог в населённых пунктах.</w:t>
      </w:r>
    </w:p>
    <w:p w:rsidR="003C1CC0" w:rsidRPr="003C1CC0" w:rsidRDefault="003C1CC0" w:rsidP="00F6130E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Срок реализации Программы рассчитан на 4 года - с 2014 по 2017 год.</w:t>
      </w:r>
    </w:p>
    <w:p w:rsidR="003C1CC0" w:rsidRPr="003C1CC0" w:rsidRDefault="003C1CC0" w:rsidP="00F6130E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Показателями эффективности, характеризующими достижение поставленных целей и решение задач Программы, являются: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строительство (приобретение) жилья гражданами, проживающими в сельской местности, в том числе молодыми семьями и молодыми специалистами;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строительство и реконструкция систем водоснабжения;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приобретение трактора для  обслуживания объектов  водоснабжения и  дорог населённых пунктов; прокладка газопровода, строительство дорог.</w:t>
      </w:r>
    </w:p>
    <w:p w:rsidR="003C1CC0" w:rsidRDefault="003C1CC0" w:rsidP="003C1CC0">
      <w:pPr>
        <w:jc w:val="center"/>
        <w:rPr>
          <w:sz w:val="28"/>
          <w:szCs w:val="28"/>
        </w:rPr>
      </w:pPr>
    </w:p>
    <w:p w:rsidR="003C1CC0" w:rsidRPr="003C1CC0" w:rsidRDefault="003C1CC0" w:rsidP="003C1CC0">
      <w:pPr>
        <w:jc w:val="center"/>
        <w:rPr>
          <w:sz w:val="28"/>
          <w:szCs w:val="28"/>
        </w:rPr>
      </w:pPr>
      <w:r w:rsidRPr="003C1CC0">
        <w:rPr>
          <w:sz w:val="28"/>
          <w:szCs w:val="28"/>
        </w:rPr>
        <w:t>3. Перечень мероприятий Программы</w:t>
      </w:r>
    </w:p>
    <w:p w:rsidR="003C1CC0" w:rsidRPr="00F6130E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Перечень мероприятий Программы представлен</w:t>
      </w:r>
      <w:r w:rsidR="00F6130E">
        <w:rPr>
          <w:sz w:val="28"/>
          <w:szCs w:val="28"/>
        </w:rPr>
        <w:t xml:space="preserve"> в </w:t>
      </w:r>
      <w:r w:rsidRPr="003C1CC0">
        <w:rPr>
          <w:sz w:val="28"/>
          <w:szCs w:val="28"/>
        </w:rPr>
        <w:t xml:space="preserve"> </w:t>
      </w:r>
      <w:r w:rsidR="00F6130E">
        <w:rPr>
          <w:sz w:val="28"/>
          <w:szCs w:val="28"/>
        </w:rPr>
        <w:t>о</w:t>
      </w:r>
      <w:r w:rsidR="00F6130E" w:rsidRPr="00F6130E">
        <w:rPr>
          <w:sz w:val="28"/>
          <w:szCs w:val="28"/>
        </w:rPr>
        <w:t>бъем</w:t>
      </w:r>
      <w:r w:rsidR="00F6130E">
        <w:rPr>
          <w:sz w:val="28"/>
          <w:szCs w:val="28"/>
        </w:rPr>
        <w:t>е</w:t>
      </w:r>
      <w:r w:rsidR="00F6130E" w:rsidRPr="00F6130E">
        <w:rPr>
          <w:sz w:val="28"/>
          <w:szCs w:val="28"/>
        </w:rPr>
        <w:t xml:space="preserve"> финансирования Программы</w:t>
      </w:r>
      <w:r w:rsidRPr="00F6130E">
        <w:rPr>
          <w:sz w:val="28"/>
          <w:szCs w:val="28"/>
        </w:rPr>
        <w:t xml:space="preserve"> </w:t>
      </w:r>
      <w:r w:rsidR="00F6130E">
        <w:rPr>
          <w:sz w:val="28"/>
          <w:szCs w:val="28"/>
        </w:rPr>
        <w:t xml:space="preserve"> </w:t>
      </w:r>
      <w:r w:rsidR="00F6130E" w:rsidRPr="00F6130E">
        <w:rPr>
          <w:sz w:val="28"/>
          <w:szCs w:val="28"/>
        </w:rPr>
        <w:t xml:space="preserve"> </w:t>
      </w:r>
    </w:p>
    <w:p w:rsidR="003C1CC0" w:rsidRDefault="003C1CC0" w:rsidP="003C1CC0">
      <w:pPr>
        <w:tabs>
          <w:tab w:val="left" w:pos="3240"/>
        </w:tabs>
        <w:jc w:val="center"/>
        <w:rPr>
          <w:sz w:val="28"/>
          <w:szCs w:val="28"/>
        </w:rPr>
      </w:pPr>
    </w:p>
    <w:p w:rsidR="003C1CC0" w:rsidRDefault="003C1CC0" w:rsidP="003C1CC0">
      <w:pPr>
        <w:tabs>
          <w:tab w:val="left" w:pos="3240"/>
        </w:tabs>
        <w:jc w:val="center"/>
        <w:rPr>
          <w:sz w:val="28"/>
          <w:szCs w:val="28"/>
        </w:rPr>
      </w:pPr>
    </w:p>
    <w:p w:rsidR="003C1CC0" w:rsidRDefault="003C1CC0" w:rsidP="003C1CC0">
      <w:pPr>
        <w:tabs>
          <w:tab w:val="left" w:pos="3240"/>
        </w:tabs>
        <w:jc w:val="center"/>
        <w:rPr>
          <w:sz w:val="28"/>
          <w:szCs w:val="28"/>
        </w:rPr>
      </w:pPr>
    </w:p>
    <w:p w:rsidR="003C1CC0" w:rsidRPr="003C1CC0" w:rsidRDefault="003C1CC0" w:rsidP="003C1CC0">
      <w:pPr>
        <w:tabs>
          <w:tab w:val="left" w:pos="3240"/>
        </w:tabs>
        <w:jc w:val="center"/>
        <w:rPr>
          <w:sz w:val="28"/>
          <w:szCs w:val="28"/>
        </w:rPr>
      </w:pPr>
      <w:r w:rsidRPr="003C1CC0">
        <w:rPr>
          <w:sz w:val="28"/>
          <w:szCs w:val="28"/>
        </w:rPr>
        <w:t>4. Обоснование ресурсного обеспечения Программы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Мероприятия Программы реализуются за счет средств федерального бюджета, выделяемых в рамках реализации ФЦП "Социальное развитие села до 2013 года" и Государственной программы развития сельского хозяйства, областного бюджета, средств местных бюджетов и внебюджетных источников финансирования.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Общий объем финансирования Программы в 2014 - 2017 годах составит 15224 тыс.. рублей, в том числе средства федерального бюджета – 1987,2тыс.. рублей, средства областного бюджета – 11425,6 тыс.. рублей), средства местных бюджетов – 1480,0 тыс.. рублей, средства из внебюджетных источников финансирования –   тыс.. рублей, средств граждан 331.2тыс</w:t>
      </w:r>
      <w:proofErr w:type="gramStart"/>
      <w:r w:rsidRPr="003C1CC0">
        <w:rPr>
          <w:sz w:val="28"/>
          <w:szCs w:val="28"/>
        </w:rPr>
        <w:t>.р</w:t>
      </w:r>
      <w:proofErr w:type="gramEnd"/>
      <w:r w:rsidRPr="003C1CC0">
        <w:rPr>
          <w:sz w:val="28"/>
          <w:szCs w:val="28"/>
        </w:rPr>
        <w:t>ублей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 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Pr="003C1CC0" w:rsidRDefault="003C1CC0" w:rsidP="003C1CC0">
      <w:pPr>
        <w:jc w:val="both"/>
        <w:rPr>
          <w:sz w:val="28"/>
          <w:szCs w:val="28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jc w:val="center"/>
        <w:rPr>
          <w:color w:val="666666"/>
        </w:rPr>
      </w:pPr>
    </w:p>
    <w:p w:rsidR="003C1CC0" w:rsidRDefault="003C1CC0" w:rsidP="003C1CC0">
      <w:pPr>
        <w:rPr>
          <w:color w:val="666666"/>
        </w:rPr>
      </w:pPr>
    </w:p>
    <w:p w:rsidR="003C1CC0" w:rsidRDefault="003C1CC0" w:rsidP="003C1CC0">
      <w:pPr>
        <w:rPr>
          <w:color w:val="666666"/>
        </w:rPr>
      </w:pPr>
    </w:p>
    <w:p w:rsidR="003C1CC0" w:rsidRDefault="003C1CC0" w:rsidP="003C1CC0">
      <w:pPr>
        <w:rPr>
          <w:color w:val="666666"/>
        </w:rPr>
      </w:pPr>
    </w:p>
    <w:p w:rsidR="003C1CC0" w:rsidRDefault="003C1CC0" w:rsidP="003C1CC0">
      <w:pPr>
        <w:rPr>
          <w:color w:val="666666"/>
        </w:rPr>
      </w:pPr>
    </w:p>
    <w:p w:rsidR="003C1CC0" w:rsidRDefault="003C1CC0" w:rsidP="003C1CC0">
      <w:pPr>
        <w:rPr>
          <w:color w:val="666666"/>
        </w:rPr>
      </w:pPr>
    </w:p>
    <w:p w:rsidR="003C1CC0" w:rsidRDefault="003C1CC0" w:rsidP="003C1CC0">
      <w:pPr>
        <w:rPr>
          <w:color w:val="666666"/>
        </w:rPr>
      </w:pPr>
    </w:p>
    <w:p w:rsidR="003C1CC0" w:rsidRDefault="003C1CC0" w:rsidP="003C1CC0">
      <w:pPr>
        <w:rPr>
          <w:color w:val="666666"/>
        </w:rPr>
      </w:pPr>
    </w:p>
    <w:p w:rsidR="003C1CC0" w:rsidRDefault="003C1CC0" w:rsidP="003C1CC0">
      <w:pPr>
        <w:rPr>
          <w:color w:val="666666"/>
        </w:rPr>
      </w:pPr>
    </w:p>
    <w:p w:rsidR="003C1CC0" w:rsidRDefault="003C1CC0" w:rsidP="003C1CC0">
      <w:pPr>
        <w:rPr>
          <w:color w:val="666666"/>
        </w:rPr>
      </w:pPr>
    </w:p>
    <w:p w:rsidR="003C1CC0" w:rsidRDefault="003C1CC0" w:rsidP="003C1CC0">
      <w:pPr>
        <w:rPr>
          <w:color w:val="666666"/>
        </w:rPr>
      </w:pPr>
    </w:p>
    <w:p w:rsidR="003C1CC0" w:rsidRDefault="00F6130E" w:rsidP="00F6130E">
      <w:pPr>
        <w:jc w:val="right"/>
        <w:rPr>
          <w:color w:val="666666"/>
        </w:rPr>
      </w:pPr>
      <w:r>
        <w:rPr>
          <w:color w:val="666666"/>
        </w:rPr>
        <w:t xml:space="preserve"> </w:t>
      </w:r>
    </w:p>
    <w:p w:rsidR="003C1CC0" w:rsidRPr="003C1CC0" w:rsidRDefault="003C1CC0" w:rsidP="003C1CC0">
      <w:pPr>
        <w:jc w:val="center"/>
        <w:rPr>
          <w:sz w:val="28"/>
          <w:szCs w:val="28"/>
        </w:rPr>
      </w:pPr>
    </w:p>
    <w:p w:rsidR="003C1CC0" w:rsidRPr="003C1CC0" w:rsidRDefault="003C1CC0" w:rsidP="003C1CC0">
      <w:pPr>
        <w:jc w:val="center"/>
        <w:rPr>
          <w:b/>
          <w:sz w:val="28"/>
          <w:szCs w:val="28"/>
        </w:rPr>
      </w:pPr>
      <w:r w:rsidRPr="003C1CC0">
        <w:rPr>
          <w:b/>
          <w:sz w:val="28"/>
          <w:szCs w:val="28"/>
        </w:rPr>
        <w:t>Объем финансирования Программы по годам по основным направлениям финансирования</w:t>
      </w:r>
    </w:p>
    <w:p w:rsidR="003C1CC0" w:rsidRPr="003C1CC0" w:rsidRDefault="003C1CC0" w:rsidP="003C1CC0">
      <w:pPr>
        <w:jc w:val="center"/>
        <w:rPr>
          <w:sz w:val="28"/>
          <w:szCs w:val="28"/>
        </w:rPr>
      </w:pPr>
    </w:p>
    <w:p w:rsidR="003C1CC0" w:rsidRPr="003C1CC0" w:rsidRDefault="003C1CC0" w:rsidP="003C1CC0">
      <w:pPr>
        <w:jc w:val="center"/>
        <w:rPr>
          <w:sz w:val="28"/>
          <w:szCs w:val="28"/>
        </w:rPr>
      </w:pPr>
    </w:p>
    <w:tbl>
      <w:tblPr>
        <w:tblStyle w:val="a3"/>
        <w:tblW w:w="9810" w:type="dxa"/>
        <w:tblLayout w:type="fixed"/>
        <w:tblLook w:val="01E0" w:firstRow="1" w:lastRow="1" w:firstColumn="1" w:lastColumn="1" w:noHBand="0" w:noVBand="0"/>
      </w:tblPr>
      <w:tblGrid>
        <w:gridCol w:w="2686"/>
        <w:gridCol w:w="2105"/>
        <w:gridCol w:w="1254"/>
        <w:gridCol w:w="1255"/>
        <w:gridCol w:w="1255"/>
        <w:gridCol w:w="1255"/>
      </w:tblGrid>
      <w:tr w:rsidR="003C1CC0" w:rsidRPr="003C1CC0" w:rsidTr="003C1CC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Основные направления финансирования Программы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Объём финансирования Программы на 2014-2017годы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(тыс. руб.)</w:t>
            </w:r>
          </w:p>
        </w:tc>
      </w:tr>
      <w:tr w:rsidR="003C1CC0" w:rsidRPr="003C1CC0" w:rsidTr="003C1CC0">
        <w:trPr>
          <w:trHeight w:val="550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0" w:rsidRPr="003C1CC0" w:rsidRDefault="003C1CC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Всего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15224,0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В том числе по годам             </w:t>
            </w:r>
          </w:p>
        </w:tc>
      </w:tr>
      <w:tr w:rsidR="003C1CC0" w:rsidRPr="003C1CC0" w:rsidTr="003C1CC0">
        <w:trPr>
          <w:trHeight w:val="550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0" w:rsidRPr="003C1CC0" w:rsidRDefault="003C1CC0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C0" w:rsidRPr="003C1CC0" w:rsidRDefault="003C1CC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2017</w:t>
            </w:r>
          </w:p>
        </w:tc>
      </w:tr>
      <w:tr w:rsidR="003C1CC0" w:rsidRPr="003C1CC0" w:rsidTr="003C1CC0">
        <w:trPr>
          <w:trHeight w:val="5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Строительство, приобретение жилья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В </w:t>
            </w:r>
            <w:proofErr w:type="spellStart"/>
            <w:r w:rsidRPr="003C1CC0">
              <w:rPr>
                <w:sz w:val="28"/>
                <w:szCs w:val="28"/>
              </w:rPr>
              <w:t>т.ч</w:t>
            </w:r>
            <w:proofErr w:type="spellEnd"/>
            <w:r w:rsidRPr="003C1CC0">
              <w:rPr>
                <w:sz w:val="28"/>
                <w:szCs w:val="28"/>
              </w:rPr>
              <w:t>.: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Федеральный бюджет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Областной бюджет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Местные бюджеты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Внебюджетные источники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Собственные средства граждан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rPr>
                <w:sz w:val="28"/>
                <w:szCs w:val="28"/>
              </w:rPr>
            </w:pPr>
          </w:p>
          <w:p w:rsidR="003C1CC0" w:rsidRPr="003C1CC0" w:rsidRDefault="003C1CC0">
            <w:pPr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          6624,0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1987,2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          4305,6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331,0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1656,0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496,8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    1076,4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82,8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1656,0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496,8</w:t>
            </w:r>
          </w:p>
          <w:p w:rsidR="003C1CC0" w:rsidRPr="003C1CC0" w:rsidRDefault="003C1CC0">
            <w:pPr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1076,4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82,8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1656,0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496,8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    1076,4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82,8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1656,0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496,8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1076,4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82,8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</w:tc>
      </w:tr>
      <w:tr w:rsidR="003C1CC0" w:rsidRPr="003C1CC0" w:rsidTr="003C1CC0">
        <w:trPr>
          <w:trHeight w:val="218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Строительство водопровода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в </w:t>
            </w:r>
            <w:proofErr w:type="spellStart"/>
            <w:r w:rsidRPr="003C1CC0">
              <w:rPr>
                <w:sz w:val="28"/>
                <w:szCs w:val="28"/>
              </w:rPr>
              <w:t>т.ч</w:t>
            </w:r>
            <w:proofErr w:type="spellEnd"/>
            <w:r w:rsidRPr="003C1CC0">
              <w:rPr>
                <w:sz w:val="28"/>
                <w:szCs w:val="28"/>
              </w:rPr>
              <w:t>.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Федеральный бюджет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Областной бюджет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1200.0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                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1140,0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60,0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400.0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       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380,0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19,0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400.0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      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400.0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       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380,0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19,0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400.0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       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380,0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19,0</w:t>
            </w:r>
          </w:p>
        </w:tc>
      </w:tr>
      <w:tr w:rsidR="003C1CC0" w:rsidRPr="003C1CC0" w:rsidTr="003C1CC0">
        <w:trPr>
          <w:trHeight w:val="5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Приобретение экскаватора на базе трактора МТЗ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В </w:t>
            </w:r>
            <w:proofErr w:type="spellStart"/>
            <w:r w:rsidRPr="003C1CC0">
              <w:rPr>
                <w:sz w:val="28"/>
                <w:szCs w:val="28"/>
              </w:rPr>
              <w:t>т.ч</w:t>
            </w:r>
            <w:proofErr w:type="spellEnd"/>
            <w:r w:rsidRPr="003C1CC0">
              <w:rPr>
                <w:sz w:val="28"/>
                <w:szCs w:val="28"/>
              </w:rPr>
              <w:t>.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lastRenderedPageBreak/>
              <w:t>Федеральный бюджет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Областной бюджет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1400.0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lastRenderedPageBreak/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1330,0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70.0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1400.0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lastRenderedPageBreak/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1330,0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70.0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lastRenderedPageBreak/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lastRenderedPageBreak/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lastRenderedPageBreak/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</w:tc>
      </w:tr>
      <w:tr w:rsidR="003C1CC0" w:rsidRPr="003C1CC0" w:rsidTr="003C1CC0">
        <w:trPr>
          <w:trHeight w:val="5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lastRenderedPageBreak/>
              <w:t>Газификация населённых пунктов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В </w:t>
            </w:r>
            <w:proofErr w:type="spellStart"/>
            <w:r w:rsidRPr="003C1CC0">
              <w:rPr>
                <w:sz w:val="28"/>
                <w:szCs w:val="28"/>
              </w:rPr>
              <w:t>т.ч</w:t>
            </w:r>
            <w:proofErr w:type="spellEnd"/>
            <w:r w:rsidRPr="003C1CC0">
              <w:rPr>
                <w:sz w:val="28"/>
                <w:szCs w:val="28"/>
              </w:rPr>
              <w:t>.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Федеральный бюджет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Областной бюджет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3500,0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2275,0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1225,0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1500,0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975,0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525,0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2000,0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1300,0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700,0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</w:tc>
      </w:tr>
      <w:tr w:rsidR="003C1CC0" w:rsidRPr="003C1CC0" w:rsidTr="003C1CC0">
        <w:trPr>
          <w:trHeight w:val="5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Строительство дорог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 xml:space="preserve">В </w:t>
            </w:r>
            <w:proofErr w:type="spellStart"/>
            <w:r w:rsidRPr="003C1CC0">
              <w:rPr>
                <w:sz w:val="28"/>
                <w:szCs w:val="28"/>
              </w:rPr>
              <w:t>т.ч</w:t>
            </w:r>
            <w:proofErr w:type="spellEnd"/>
            <w:r w:rsidRPr="003C1CC0">
              <w:rPr>
                <w:sz w:val="28"/>
                <w:szCs w:val="28"/>
              </w:rPr>
              <w:t>.: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Федеральный бюджет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Областной бюджет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2500,0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2375,0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125,0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1000,0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950,0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500,0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475,0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5000,0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475,0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500,0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475,0</w:t>
            </w: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sz w:val="28"/>
                <w:szCs w:val="28"/>
              </w:rPr>
            </w:pPr>
            <w:r w:rsidRPr="003C1CC0">
              <w:rPr>
                <w:sz w:val="28"/>
                <w:szCs w:val="28"/>
              </w:rPr>
              <w:t>25,0</w:t>
            </w:r>
          </w:p>
        </w:tc>
      </w:tr>
      <w:tr w:rsidR="003C1CC0" w:rsidRPr="003C1CC0" w:rsidTr="003C1CC0">
        <w:trPr>
          <w:trHeight w:val="5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ИТОГО:</w:t>
            </w: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C1CC0">
              <w:rPr>
                <w:b/>
                <w:sz w:val="28"/>
                <w:szCs w:val="28"/>
              </w:rPr>
              <w:t>т.ч</w:t>
            </w:r>
            <w:proofErr w:type="spellEnd"/>
            <w:r w:rsidRPr="003C1CC0">
              <w:rPr>
                <w:b/>
                <w:sz w:val="28"/>
                <w:szCs w:val="28"/>
              </w:rPr>
              <w:t>.:</w:t>
            </w: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Федеральный бюджет</w:t>
            </w: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Областной бюджет</w:t>
            </w: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Местные бюджеты</w:t>
            </w: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Средства граждан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15224,0</w:t>
            </w: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1987,2</w:t>
            </w: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11425,6</w:t>
            </w: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1480,0</w:t>
            </w: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331.2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4456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3656,0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4556,0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  <w:r w:rsidRPr="003C1CC0">
              <w:rPr>
                <w:b/>
                <w:sz w:val="28"/>
                <w:szCs w:val="28"/>
              </w:rPr>
              <w:t>2556,0</w:t>
            </w: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  <w:p w:rsidR="003C1CC0" w:rsidRPr="003C1CC0" w:rsidRDefault="003C1C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1CC0" w:rsidRPr="003C1CC0" w:rsidRDefault="003C1CC0" w:rsidP="003C1CC0">
      <w:pPr>
        <w:jc w:val="center"/>
        <w:rPr>
          <w:sz w:val="28"/>
          <w:szCs w:val="28"/>
        </w:rPr>
      </w:pPr>
    </w:p>
    <w:p w:rsidR="003C1CC0" w:rsidRPr="003C1CC0" w:rsidRDefault="003C1CC0" w:rsidP="003C1CC0">
      <w:pPr>
        <w:rPr>
          <w:sz w:val="28"/>
          <w:szCs w:val="28"/>
        </w:rPr>
      </w:pPr>
    </w:p>
    <w:p w:rsidR="003C1CC0" w:rsidRPr="003C1CC0" w:rsidRDefault="003C1CC0" w:rsidP="003C1CC0">
      <w:pPr>
        <w:jc w:val="center"/>
        <w:rPr>
          <w:sz w:val="28"/>
          <w:szCs w:val="28"/>
        </w:rPr>
      </w:pPr>
      <w:r w:rsidRPr="003C1CC0">
        <w:rPr>
          <w:sz w:val="28"/>
          <w:szCs w:val="28"/>
        </w:rPr>
        <w:t>5. Механизм реализации Программы, включающий в себя механизм управления Программой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Механизм реализации Программы базируется на принципах </w:t>
      </w:r>
      <w:proofErr w:type="spellStart"/>
      <w:r w:rsidRPr="003C1CC0">
        <w:rPr>
          <w:sz w:val="28"/>
          <w:szCs w:val="28"/>
        </w:rPr>
        <w:t>частно</w:t>
      </w:r>
      <w:proofErr w:type="spellEnd"/>
      <w:r w:rsidRPr="003C1CC0">
        <w:rPr>
          <w:sz w:val="28"/>
          <w:szCs w:val="28"/>
        </w:rPr>
        <w:t xml:space="preserve">-государственного партнерства федеральных органов исполнительной власти, </w:t>
      </w:r>
      <w:r w:rsidRPr="003C1CC0">
        <w:rPr>
          <w:sz w:val="28"/>
          <w:szCs w:val="28"/>
        </w:rPr>
        <w:lastRenderedPageBreak/>
        <w:t>органов исполнительной власти области и органов местного самоуправления, хозяйствующих субъектов и граждан, проживающих или изъявивших желание проживать в сельской местности, а также на принципах четкого разграничения полномочий и ответственности всех участников Программы.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Муниципальным заказчиком Программы является Администрация Ситьковского сельского поселения.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Управление сельского хозяйства Администрации муниципального  образования  «Велижский район» осуществляет контроль  реализации Программы.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Управление сельского хозяйства  Администрации муниципального образования «Велижский район»,   отдел  по строительству, архитектуре и дорожному строительству Администрации муниципального образования «Велижский район»: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-разрабатывают правовую базу для реализации Программы;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взаимодействуют с региональными органами исполнительной власти и заключают соглашения (договоры) о реализации и финансировании Программы по направлениям Программы на каждый год;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-готовят предложения об объемах субсидий, предоставляемых муниципальному району бюджетных средств;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-организуют информационную и разъяснительную работу, направленную на освещение целей, задач и мероприятий Программы;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осуществляют мониторинг реализации Программы и целевого использования бюджетных средств.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</w:p>
    <w:p w:rsidR="003C1CC0" w:rsidRDefault="003C1CC0" w:rsidP="003C1CC0">
      <w:pPr>
        <w:jc w:val="center"/>
        <w:rPr>
          <w:sz w:val="28"/>
          <w:szCs w:val="28"/>
        </w:rPr>
      </w:pPr>
      <w:r w:rsidRPr="003C1CC0">
        <w:rPr>
          <w:sz w:val="28"/>
          <w:szCs w:val="28"/>
        </w:rPr>
        <w:t>6. Оценка социально - экономической эффективности Программы</w:t>
      </w:r>
    </w:p>
    <w:p w:rsidR="003C1CC0" w:rsidRPr="003C1CC0" w:rsidRDefault="003C1CC0" w:rsidP="003C1CC0">
      <w:pPr>
        <w:jc w:val="center"/>
        <w:rPr>
          <w:sz w:val="28"/>
          <w:szCs w:val="28"/>
        </w:rPr>
      </w:pP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Программа носит социально – экономический характер. </w:t>
      </w:r>
      <w:proofErr w:type="gramStart"/>
      <w:r w:rsidRPr="003C1CC0">
        <w:rPr>
          <w:sz w:val="28"/>
          <w:szCs w:val="28"/>
        </w:rPr>
        <w:t>Результатом ее реализации станет создание правовых, финансовых и материально-технических условий, способствующих предотвращению дальнейшего ухудшения социальной ситуации в сельских поселениях, решению жилищной проблемы сельского населения, привлечению для работы в сельских населенных пунктах молодых специалистов и их семей, инженерному обустройству сельских поселений, повышению доступности услуг общеобразовательных учреждений, учреждений здравоохранения, культуры, бытового обслуживания сельского населения.</w:t>
      </w:r>
      <w:proofErr w:type="gramEnd"/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Реализация Программы позволит: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-построить (приобрести) жилье для улучшения жилищных условий граждан, проживающих в сельской местности, общей площадью 288кв метров, в том числе для молодых семей и молодых специалистов - </w:t>
      </w:r>
      <w:smartTag w:uri="urn:schemas-microsoft-com:office:smarttags" w:element="metricconverter">
        <w:smartTagPr>
          <w:attr w:name="ProductID" w:val="288 кв. метров"/>
        </w:smartTagPr>
        <w:r w:rsidRPr="003C1CC0">
          <w:rPr>
            <w:sz w:val="28"/>
            <w:szCs w:val="28"/>
          </w:rPr>
          <w:t>288 кв. метров</w:t>
        </w:r>
      </w:smartTag>
      <w:r w:rsidRPr="003C1CC0">
        <w:rPr>
          <w:sz w:val="28"/>
          <w:szCs w:val="28"/>
        </w:rPr>
        <w:t>;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-провести ремонт и реконструкцию </w:t>
      </w:r>
      <w:smartTag w:uri="urn:schemas-microsoft-com:office:smarttags" w:element="metricconverter">
        <w:smartTagPr>
          <w:attr w:name="ProductID" w:val="1,2 км"/>
        </w:smartTagPr>
        <w:r w:rsidRPr="003C1CC0">
          <w:rPr>
            <w:sz w:val="28"/>
            <w:szCs w:val="28"/>
          </w:rPr>
          <w:t>1,2 км</w:t>
        </w:r>
      </w:smartTag>
      <w:proofErr w:type="gramStart"/>
      <w:r w:rsidRPr="003C1CC0">
        <w:rPr>
          <w:sz w:val="28"/>
          <w:szCs w:val="28"/>
        </w:rPr>
        <w:t>.</w:t>
      </w:r>
      <w:proofErr w:type="gramEnd"/>
      <w:r w:rsidRPr="003C1CC0">
        <w:rPr>
          <w:sz w:val="28"/>
          <w:szCs w:val="28"/>
        </w:rPr>
        <w:t xml:space="preserve"> </w:t>
      </w:r>
      <w:proofErr w:type="gramStart"/>
      <w:r w:rsidRPr="003C1CC0">
        <w:rPr>
          <w:sz w:val="28"/>
          <w:szCs w:val="28"/>
        </w:rPr>
        <w:t>в</w:t>
      </w:r>
      <w:proofErr w:type="gramEnd"/>
      <w:r w:rsidRPr="003C1CC0">
        <w:rPr>
          <w:sz w:val="28"/>
          <w:szCs w:val="28"/>
        </w:rPr>
        <w:t>одопроводов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-повысить уровень обеспеченности сельского населения водопроводной питьевой водой до 97%;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-приобрести один  трактор МТЗ  (экскаватор) для нужд сельского поселения;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lastRenderedPageBreak/>
        <w:t>-газифицировать три населённых пункта;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-построить дорог </w:t>
      </w:r>
      <w:smartTag w:uri="urn:schemas-microsoft-com:office:smarttags" w:element="metricconverter">
        <w:smartTagPr>
          <w:attr w:name="ProductID" w:val="2.5 км"/>
        </w:smartTagPr>
        <w:r w:rsidRPr="003C1CC0">
          <w:rPr>
            <w:sz w:val="28"/>
            <w:szCs w:val="28"/>
          </w:rPr>
          <w:t>2.5 км</w:t>
        </w:r>
      </w:smartTag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 xml:space="preserve"> 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молодежи.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Экономическая эффективность от реализации Программы носит косвенный характер и заключается:</w:t>
      </w:r>
    </w:p>
    <w:p w:rsidR="003C1CC0" w:rsidRPr="003C1CC0" w:rsidRDefault="003C1CC0" w:rsidP="003C1CC0">
      <w:pPr>
        <w:ind w:firstLine="708"/>
        <w:jc w:val="both"/>
        <w:rPr>
          <w:sz w:val="28"/>
          <w:szCs w:val="28"/>
        </w:rPr>
      </w:pPr>
      <w:r w:rsidRPr="003C1CC0">
        <w:rPr>
          <w:sz w:val="28"/>
          <w:szCs w:val="28"/>
        </w:rPr>
        <w:t>-в создании в сельской местности благоприятных жилищных условий;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Реализация Программы будет иметь благоприятные экологические последствия.</w:t>
      </w:r>
    </w:p>
    <w:p w:rsidR="003C1CC0" w:rsidRPr="003C1CC0" w:rsidRDefault="003C1CC0" w:rsidP="003C1CC0">
      <w:pPr>
        <w:jc w:val="both"/>
        <w:rPr>
          <w:sz w:val="28"/>
          <w:szCs w:val="28"/>
        </w:rPr>
      </w:pPr>
      <w:r w:rsidRPr="003C1CC0">
        <w:rPr>
          <w:sz w:val="28"/>
          <w:szCs w:val="28"/>
        </w:rPr>
        <w:t>При разработке проектов по строительству объектов социальной и инженерной инфраструктуры сельских поселений на стадии разработки проектов будут предусматриваться меры по защите окружающей среды.</w:t>
      </w:r>
    </w:p>
    <w:p w:rsidR="003C1CC0" w:rsidRPr="003C1CC0" w:rsidRDefault="003C1CC0" w:rsidP="003C1CC0">
      <w:pPr>
        <w:rPr>
          <w:sz w:val="28"/>
          <w:szCs w:val="28"/>
        </w:rPr>
      </w:pPr>
      <w:r w:rsidRPr="003C1CC0">
        <w:rPr>
          <w:sz w:val="28"/>
          <w:szCs w:val="28"/>
        </w:rPr>
        <w:t xml:space="preserve"> </w:t>
      </w:r>
    </w:p>
    <w:p w:rsidR="003C1CC0" w:rsidRPr="003C1CC0" w:rsidRDefault="003C1CC0" w:rsidP="003C1CC0">
      <w:pPr>
        <w:rPr>
          <w:sz w:val="28"/>
          <w:szCs w:val="28"/>
        </w:rPr>
      </w:pPr>
      <w:r w:rsidRPr="003C1CC0">
        <w:rPr>
          <w:sz w:val="28"/>
          <w:szCs w:val="28"/>
        </w:rPr>
        <w:br w:type="textWrapping" w:clear="all"/>
      </w:r>
    </w:p>
    <w:p w:rsidR="000D17F3" w:rsidRPr="003C1CC0" w:rsidRDefault="000D17F3">
      <w:pPr>
        <w:rPr>
          <w:sz w:val="28"/>
          <w:szCs w:val="28"/>
        </w:rPr>
      </w:pPr>
    </w:p>
    <w:p w:rsidR="003C1CC0" w:rsidRPr="003C1CC0" w:rsidRDefault="003C1CC0">
      <w:pPr>
        <w:rPr>
          <w:sz w:val="28"/>
          <w:szCs w:val="28"/>
        </w:rPr>
      </w:pPr>
    </w:p>
    <w:sectPr w:rsidR="003C1CC0" w:rsidRPr="003C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C0"/>
    <w:rsid w:val="000D17F3"/>
    <w:rsid w:val="003C1CC0"/>
    <w:rsid w:val="00F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2015</Words>
  <Characters>11486</Characters>
  <Application>Microsoft Office Word</Application>
  <DocSecurity>0</DocSecurity>
  <Lines>95</Lines>
  <Paragraphs>26</Paragraphs>
  <ScaleCrop>false</ScaleCrop>
  <Company>Home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2016-03-22T07:40:00Z</dcterms:created>
  <dcterms:modified xsi:type="dcterms:W3CDTF">2016-03-22T07:50:00Z</dcterms:modified>
</cp:coreProperties>
</file>