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0A" w:rsidRDefault="00870E72" w:rsidP="00B1578C">
      <w:pPr>
        <w:autoSpaceDE w:val="0"/>
        <w:autoSpaceDN w:val="0"/>
        <w:adjustRightInd w:val="0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-367665</wp:posOffset>
            </wp:positionH>
            <wp:positionV relativeFrom="margin">
              <wp:posOffset>-3051810</wp:posOffset>
            </wp:positionV>
            <wp:extent cx="7562850" cy="10696575"/>
            <wp:effectExtent l="1581150" t="0" r="1562100" b="0"/>
            <wp:wrapThrough wrapText="bothSides">
              <wp:wrapPolygon edited="0">
                <wp:start x="-14" y="21629"/>
                <wp:lineTo x="21532" y="21629"/>
                <wp:lineTo x="21532" y="10"/>
                <wp:lineTo x="-14" y="10"/>
                <wp:lineTo x="-14" y="21629"/>
              </wp:wrapPolygon>
            </wp:wrapThrough>
            <wp:docPr id="1" name="Рисунок 1" descr="C:\Users\ЦБС\Desktop\АДМИН. ДОКУМЕНТЫ\Муниципальное задание 2021\2021-01-12\МП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БС\Desktop\АДМИН. ДОКУМЕНТЫ\Муниципальное задание 2021\2021-01-12\МП2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70A" w:rsidRDefault="000B470A" w:rsidP="000B470A">
      <w:pPr>
        <w:suppressAutoHyphens/>
        <w:ind w:left="9639"/>
        <w:jc w:val="right"/>
        <w:rPr>
          <w:lang w:eastAsia="zh-CN"/>
        </w:rPr>
      </w:pPr>
    </w:p>
    <w:tbl>
      <w:tblPr>
        <w:tblW w:w="15060" w:type="dxa"/>
        <w:tblInd w:w="-5" w:type="dxa"/>
        <w:tblLayout w:type="fixed"/>
        <w:tblLook w:val="04A0"/>
      </w:tblPr>
      <w:tblGrid>
        <w:gridCol w:w="3422"/>
        <w:gridCol w:w="1767"/>
        <w:gridCol w:w="1843"/>
        <w:gridCol w:w="1844"/>
        <w:gridCol w:w="1164"/>
        <w:gridCol w:w="1380"/>
        <w:gridCol w:w="1142"/>
        <w:gridCol w:w="2498"/>
      </w:tblGrid>
      <w:tr w:rsidR="000B470A" w:rsidTr="00870E72">
        <w:trPr>
          <w:cantSplit/>
          <w:trHeight w:val="895"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Среднегодовой размер платы за оказание </w:t>
            </w:r>
            <w:r>
              <w:rPr>
                <w:lang w:eastAsia="zh-CN"/>
              </w:rPr>
              <w:t>муниципаль</w:t>
            </w:r>
            <w:r>
              <w:rPr>
                <w:color w:val="000000"/>
                <w:lang w:eastAsia="en-US"/>
              </w:rPr>
              <w:t>ной</w:t>
            </w:r>
          </w:p>
          <w:p w:rsidR="000B470A" w:rsidRDefault="000B470A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услуги</w:t>
            </w:r>
          </w:p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(цена, тариф)</w:t>
            </w:r>
          </w:p>
        </w:tc>
      </w:tr>
      <w:tr w:rsidR="000B470A" w:rsidTr="00870E72">
        <w:trPr>
          <w:cantSplit/>
          <w:trHeight w:val="1440"/>
        </w:trPr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8E382A">
            <w:pPr>
              <w:suppressAutoHyphens/>
              <w:spacing w:line="276" w:lineRule="auto"/>
              <w:ind w:left="-43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 w:firstLine="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В стационарных условиях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Вне стационара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 w:firstLine="0"/>
              <w:rPr>
                <w:lang w:eastAsia="zh-CN"/>
              </w:rPr>
            </w:pPr>
            <w:r>
              <w:rPr>
                <w:lang w:eastAsia="zh-CN"/>
              </w:rPr>
              <w:t>Через интернет</w:t>
            </w: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</w:tr>
      <w:tr w:rsidR="000B470A" w:rsidTr="00870E72">
        <w:trPr>
          <w:trHeight w:val="315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70A" w:rsidRDefault="000B470A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0B470A" w:rsidTr="00870E72">
        <w:trPr>
          <w:trHeight w:val="315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9D0723">
            <w:pPr>
              <w:suppressAutoHyphens/>
              <w:spacing w:line="276" w:lineRule="auto"/>
              <w:ind w:firstLine="0"/>
              <w:jc w:val="left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910100О.99.0.ББ71</w:t>
            </w:r>
            <w:r w:rsidR="00175876">
              <w:rPr>
                <w:color w:val="000000"/>
                <w:lang w:eastAsia="en-US"/>
              </w:rPr>
              <w:t>АА00000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8E382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Все виды библиотечного обслуживания</w:t>
            </w:r>
            <w:r w:rsidR="000B470A"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  <w:r w:rsidR="008E382A">
              <w:rPr>
                <w:color w:val="000000"/>
                <w:lang w:eastAsia="en-US"/>
              </w:rPr>
              <w:t>С учетом всех форм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+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8E382A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Услуга </w:t>
            </w:r>
            <w:r w:rsidR="000B470A">
              <w:rPr>
                <w:lang w:eastAsia="zh-CN"/>
              </w:rPr>
              <w:t>бесплатн</w:t>
            </w:r>
            <w:r>
              <w:rPr>
                <w:lang w:eastAsia="zh-CN"/>
              </w:rPr>
              <w:t>ая</w:t>
            </w:r>
          </w:p>
        </w:tc>
      </w:tr>
      <w:tr w:rsidR="000B470A" w:rsidTr="00870E72">
        <w:trPr>
          <w:trHeight w:val="315"/>
        </w:trPr>
        <w:tc>
          <w:tcPr>
            <w:tcW w:w="34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9D0723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910100О.99.0.ББ71</w:t>
            </w:r>
            <w:r w:rsidR="00175876">
              <w:rPr>
                <w:color w:val="000000"/>
                <w:lang w:eastAsia="en-US"/>
              </w:rPr>
              <w:t>АА</w:t>
            </w:r>
            <w:r w:rsidR="00BE7CF2">
              <w:rPr>
                <w:color w:val="000000"/>
                <w:lang w:eastAsia="en-US"/>
              </w:rPr>
              <w:t>01000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+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70A" w:rsidRDefault="000B470A">
            <w:pPr>
              <w:suppressAutoHyphens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</w:tr>
      <w:tr w:rsidR="000B470A" w:rsidTr="00870E72">
        <w:trPr>
          <w:trHeight w:val="315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9D0723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910100О.99.0.ББ71</w:t>
            </w:r>
            <w:r w:rsidR="00BE7CF2">
              <w:rPr>
                <w:color w:val="000000"/>
                <w:lang w:eastAsia="en-US"/>
              </w:rPr>
              <w:t>АА02000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0A" w:rsidRDefault="000B470A">
            <w:pPr>
              <w:suppressAutoHyphens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</w:tr>
    </w:tbl>
    <w:p w:rsidR="000B470A" w:rsidRDefault="000B470A" w:rsidP="000B470A">
      <w:pPr>
        <w:widowControl w:val="0"/>
        <w:suppressAutoHyphens/>
        <w:autoSpaceDE w:val="0"/>
      </w:pPr>
      <w:r>
        <w:t>5. Показатели, характеризующие объем и (или) качество муниципальной услуги:</w:t>
      </w:r>
    </w:p>
    <w:p w:rsidR="000B470A" w:rsidRDefault="000B470A" w:rsidP="000B470A">
      <w:pPr>
        <w:widowControl w:val="0"/>
        <w:suppressAutoHyphens/>
        <w:autoSpaceDE w:val="0"/>
      </w:pPr>
      <w:r>
        <w:t>5.1. Показатели, характеризующие объем муниципальной услуги: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2977"/>
        <w:gridCol w:w="2410"/>
        <w:gridCol w:w="2126"/>
        <w:gridCol w:w="2126"/>
        <w:gridCol w:w="1995"/>
      </w:tblGrid>
      <w:tr w:rsidR="000B470A" w:rsidTr="000B470A">
        <w:trPr>
          <w:cantSplit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Значение показателя объема муниципальной услуги</w:t>
            </w:r>
          </w:p>
        </w:tc>
      </w:tr>
      <w:tr w:rsidR="000B470A" w:rsidTr="000B470A">
        <w:trPr>
          <w:cantSplit/>
          <w:trHeight w:val="1016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3F727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51C26">
              <w:rPr>
                <w:lang w:eastAsia="en-US"/>
              </w:rPr>
              <w:t>1</w:t>
            </w:r>
            <w:r w:rsidR="000B470A">
              <w:rPr>
                <w:lang w:eastAsia="en-US"/>
              </w:rPr>
              <w:t>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F727E">
              <w:rPr>
                <w:lang w:eastAsia="en-US"/>
              </w:rPr>
              <w:t>2</w:t>
            </w:r>
            <w:r w:rsidR="00A51C2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51C26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0B470A" w:rsidTr="000B470A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6</w:t>
            </w:r>
          </w:p>
        </w:tc>
      </w:tr>
      <w:tr w:rsidR="000B470A" w:rsidTr="000B470A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5B16F4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910100О.99.0.ББ71</w:t>
            </w:r>
            <w:r w:rsidR="00BE7CF2">
              <w:rPr>
                <w:color w:val="000000"/>
                <w:lang w:eastAsia="en-US"/>
              </w:rPr>
              <w:t>АА00000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Количество посещений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5B16F4" w:rsidP="00A51C2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 w:rsidR="00A51C26">
              <w:rPr>
                <w:lang w:eastAsia="zh-CN"/>
              </w:rPr>
              <w:t>8410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A51C2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78410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A51C2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78410</w:t>
            </w:r>
          </w:p>
        </w:tc>
      </w:tr>
      <w:tr w:rsidR="000B470A" w:rsidTr="000B470A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5B16F4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910100О.99.0.ББ71</w:t>
            </w:r>
            <w:r w:rsidR="00BE7CF2">
              <w:rPr>
                <w:color w:val="000000"/>
                <w:lang w:eastAsia="en-US"/>
              </w:rPr>
              <w:t>АА01000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4A2DF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10337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4A2DF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10337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4A2DF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10337</w:t>
            </w:r>
          </w:p>
        </w:tc>
      </w:tr>
      <w:tr w:rsidR="000B470A" w:rsidTr="000B470A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5B16F4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910100О.99.0.ББ71</w:t>
            </w:r>
            <w:r w:rsidR="00DF16EB">
              <w:rPr>
                <w:color w:val="000000"/>
                <w:lang w:eastAsia="en-US"/>
              </w:rPr>
              <w:t>АА02000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A51C2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15000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4A2DF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1</w:t>
            </w:r>
            <w:r w:rsidR="00A51C26">
              <w:rPr>
                <w:sz w:val="28"/>
                <w:lang w:eastAsia="zh-CN"/>
              </w:rPr>
              <w:t>5000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4A2DF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1</w:t>
            </w:r>
            <w:r w:rsidR="00A51C26">
              <w:rPr>
                <w:sz w:val="28"/>
                <w:lang w:eastAsia="zh-CN"/>
              </w:rPr>
              <w:t>5000</w:t>
            </w:r>
          </w:p>
        </w:tc>
      </w:tr>
    </w:tbl>
    <w:p w:rsidR="000B470A" w:rsidRDefault="00042D5F" w:rsidP="000B470A">
      <w:pPr>
        <w:widowControl w:val="0"/>
        <w:suppressAutoHyphens/>
        <w:autoSpaceDE w:val="0"/>
        <w:rPr>
          <w:rFonts w:ascii="Courier New" w:hAnsi="Courier New" w:cs="Courier New"/>
        </w:rPr>
      </w:pPr>
      <w:r w:rsidRPr="00042D5F">
        <w:rPr>
          <w:noProof/>
        </w:rPr>
        <w:lastRenderedPageBreak/>
        <w:pict>
          <v:rect id="Прямоугольник 2" o:spid="_x0000_s1026" style="position:absolute;left:0;text-align:left;margin-left:356.05pt;margin-top:13.65pt;width:27pt;height:12.75pt;z-index:25165721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" strokeweight=".26mm">
            <v:stroke endcap="square"/>
          </v:rect>
        </w:pict>
      </w:r>
      <w:r w:rsidR="000B470A">
        <w:rPr>
          <w:lang w:eastAsia="zh-CN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0B470A" w:rsidRDefault="000B470A" w:rsidP="000B470A">
      <w:pPr>
        <w:widowControl w:val="0"/>
        <w:suppressAutoHyphens/>
        <w:autoSpaceDE w:val="0"/>
      </w:pPr>
      <w:r>
        <w:t>5.2. Показатели, характеризующие качество муниципальной услуги</w:t>
      </w:r>
      <w:r>
        <w:rPr>
          <w:rFonts w:cs="Calibri"/>
          <w:vertAlign w:val="superscript"/>
        </w:rPr>
        <w:t>3</w:t>
      </w:r>
      <w:r>
        <w:rPr>
          <w:rFonts w:cs="Calibri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977"/>
        <w:gridCol w:w="2410"/>
        <w:gridCol w:w="2126"/>
        <w:gridCol w:w="2126"/>
        <w:gridCol w:w="1995"/>
      </w:tblGrid>
      <w:tr w:rsidR="000B470A" w:rsidTr="000B470A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качества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 xml:space="preserve"> муниципальной услуги</w:t>
            </w:r>
          </w:p>
        </w:tc>
      </w:tr>
      <w:tr w:rsidR="000B470A" w:rsidTr="000B470A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3F727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4A2DFD">
              <w:rPr>
                <w:lang w:eastAsia="en-US"/>
              </w:rPr>
              <w:t>1</w:t>
            </w:r>
            <w:r w:rsidR="000B470A"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F727E">
              <w:rPr>
                <w:lang w:eastAsia="en-US"/>
              </w:rPr>
              <w:t>2</w:t>
            </w:r>
            <w:r w:rsidR="004A2DFD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4A2DFD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6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F69EF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910100О.99.0.ББ71</w:t>
            </w:r>
            <w:r w:rsidR="00DF16EB">
              <w:rPr>
                <w:color w:val="000000"/>
                <w:lang w:eastAsia="en-US"/>
              </w:rPr>
              <w:t>АА00000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2A51E1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Динамика посещений пользователей библиотеки (</w:t>
            </w:r>
            <w:r w:rsidR="00B21159">
              <w:rPr>
                <w:lang w:eastAsia="zh-CN"/>
              </w:rPr>
              <w:t>реальных и удаленных) по сравнению с прошлым годом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B21159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B21159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B21159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B21159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F69EF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910100О.99.0.ББ71</w:t>
            </w:r>
            <w:r w:rsidR="00DF16EB">
              <w:rPr>
                <w:color w:val="000000"/>
                <w:lang w:eastAsia="en-US"/>
              </w:rPr>
              <w:t>АА01000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5E35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5E35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5E351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F69EF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910100О.99.0.ББ71</w:t>
            </w:r>
            <w:r w:rsidR="00DF16EB">
              <w:rPr>
                <w:color w:val="000000"/>
                <w:lang w:eastAsia="en-US"/>
              </w:rPr>
              <w:t>АА02000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F6384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F6384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F6384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</w:tr>
    </w:tbl>
    <w:p w:rsidR="000B470A" w:rsidRDefault="000B470A" w:rsidP="000B470A">
      <w:pPr>
        <w:widowControl w:val="0"/>
        <w:suppressAutoHyphens/>
        <w:autoSpaceDE w:val="0"/>
        <w:rPr>
          <w:lang w:val="en-US" w:eastAsia="zh-CN"/>
        </w:rPr>
      </w:pPr>
    </w:p>
    <w:p w:rsidR="000B470A" w:rsidRPr="00A17FD8" w:rsidRDefault="000B470A" w:rsidP="000B470A">
      <w:pPr>
        <w:widowControl w:val="0"/>
        <w:suppressAutoHyphens/>
        <w:autoSpaceDE w:val="0"/>
        <w:rPr>
          <w:rFonts w:ascii="Courier New" w:hAnsi="Courier New" w:cs="Courier New"/>
          <w:sz w:val="28"/>
          <w:szCs w:val="28"/>
          <w:lang w:eastAsia="zh-CN"/>
        </w:rPr>
      </w:pPr>
      <w:r>
        <w:rPr>
          <w:lang w:eastAsia="zh-CN"/>
        </w:rPr>
        <w:t xml:space="preserve">6. Нормативные  правовые  акты, устанавливающие среднегодовой размер платы за оказание муниципальной услуги (цену, тариф) </w:t>
      </w:r>
      <w:r>
        <w:rPr>
          <w:rFonts w:ascii="Courier New" w:hAnsi="Courier New" w:cs="Courier New"/>
          <w:sz w:val="20"/>
          <w:szCs w:val="20"/>
          <w:lang w:eastAsia="zh-CN"/>
        </w:rPr>
        <w:t>либо порядок ее (его) установления:</w:t>
      </w:r>
      <w:r w:rsidR="00A17FD8" w:rsidRPr="00A17FD8">
        <w:rPr>
          <w:rFonts w:ascii="Courier New" w:hAnsi="Courier New" w:cs="Courier New"/>
          <w:b/>
          <w:sz w:val="28"/>
          <w:szCs w:val="28"/>
          <w:lang w:eastAsia="zh-CN"/>
        </w:rPr>
        <w:t>услуга бесплатная</w:t>
      </w:r>
    </w:p>
    <w:p w:rsidR="00A17FD8" w:rsidRDefault="00A17FD8" w:rsidP="000B470A">
      <w:pPr>
        <w:widowControl w:val="0"/>
        <w:suppressAutoHyphens/>
        <w:autoSpaceDE w:val="0"/>
        <w:rPr>
          <w:rFonts w:ascii="Courier New" w:hAnsi="Courier New" w:cs="Courier New"/>
          <w:lang w:eastAsia="zh-C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140"/>
        <w:gridCol w:w="1418"/>
        <w:gridCol w:w="1417"/>
        <w:gridCol w:w="7381"/>
      </w:tblGrid>
      <w:tr w:rsidR="000B470A" w:rsidTr="000B470A"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Нормативный правовой акт</w:t>
            </w:r>
          </w:p>
        </w:tc>
      </w:tr>
      <w:tr w:rsidR="000B470A" w:rsidTr="000B470A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hanging="20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firstLine="1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номер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firstLine="19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наименование</w:t>
            </w:r>
          </w:p>
        </w:tc>
      </w:tr>
      <w:tr w:rsidR="000B470A" w:rsidTr="000B470A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firstLine="1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firstLine="19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0B470A" w:rsidTr="000B470A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Отдел по культуре и спорту </w:t>
            </w:r>
            <w:r>
              <w:rPr>
                <w:lang w:eastAsia="zh-CN"/>
              </w:rPr>
              <w:lastRenderedPageBreak/>
              <w:t>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12.12.2016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93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Об утверждении Положения о порядке определения финансового </w:t>
            </w:r>
            <w:r>
              <w:rPr>
                <w:lang w:eastAsia="zh-CN"/>
              </w:rPr>
              <w:lastRenderedPageBreak/>
              <w:t>обеспечения выполнения муниципального задания на оказание муниципальных услуг (выполнение работ) муниципальными бюджетными учреждениями, подведомственных отделу по культуре и спорту Администрации муниципального образования «Велижский район»</w:t>
            </w:r>
          </w:p>
        </w:tc>
      </w:tr>
      <w:tr w:rsidR="000B470A" w:rsidTr="000B470A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8F4813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 w:rsidRPr="008F4813">
              <w:rPr>
                <w:lang w:eastAsia="zh-CN"/>
              </w:rPr>
              <w:lastRenderedPageBreak/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8F4813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 w:rsidRPr="008F4813">
              <w:rPr>
                <w:lang w:eastAsia="zh-CN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8F4813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 w:rsidRPr="008F4813">
              <w:rPr>
                <w:lang w:eastAsia="zh-CN"/>
              </w:rPr>
              <w:t>09.01.2017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8F4813" w:rsidRDefault="00954B1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 w:rsidRPr="008F4813">
              <w:rPr>
                <w:lang w:eastAsia="zh-CN"/>
              </w:rPr>
              <w:t>4а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8F4813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 w:rsidRPr="008F4813">
              <w:rPr>
                <w:lang w:eastAsia="zh-CN"/>
              </w:rPr>
              <w:t>Об утве</w:t>
            </w:r>
            <w:r w:rsidR="009F1A9B" w:rsidRPr="008F4813">
              <w:rPr>
                <w:lang w:eastAsia="zh-CN"/>
              </w:rPr>
              <w:t>рждении базовых нормативов затр</w:t>
            </w:r>
            <w:r w:rsidRPr="008F4813">
              <w:rPr>
                <w:lang w:eastAsia="zh-CN"/>
              </w:rPr>
              <w:t>ат на оказ</w:t>
            </w:r>
            <w:r w:rsidR="009F1A9B" w:rsidRPr="008F4813">
              <w:rPr>
                <w:lang w:eastAsia="zh-CN"/>
              </w:rPr>
              <w:t>ание муниципальных услуг (выпол</w:t>
            </w:r>
            <w:r w:rsidRPr="008F4813">
              <w:rPr>
                <w:lang w:eastAsia="zh-CN"/>
              </w:rPr>
              <w:t>н</w:t>
            </w:r>
            <w:r w:rsidR="009F1A9B" w:rsidRPr="008F4813">
              <w:rPr>
                <w:lang w:eastAsia="zh-CN"/>
              </w:rPr>
              <w:t>ен</w:t>
            </w:r>
            <w:r w:rsidRPr="008F4813">
              <w:rPr>
                <w:lang w:eastAsia="zh-CN"/>
              </w:rPr>
              <w:t>ие работ) муниципальными бюджетным</w:t>
            </w:r>
            <w:r w:rsidR="009F1A9B" w:rsidRPr="008F4813">
              <w:rPr>
                <w:lang w:eastAsia="zh-CN"/>
              </w:rPr>
              <w:t xml:space="preserve">и учреждениями, </w:t>
            </w:r>
            <w:proofErr w:type="spellStart"/>
            <w:r w:rsidR="009F1A9B" w:rsidRPr="008F4813">
              <w:rPr>
                <w:lang w:eastAsia="zh-CN"/>
              </w:rPr>
              <w:t>подведомственнымим</w:t>
            </w:r>
            <w:proofErr w:type="spellEnd"/>
            <w:r w:rsidRPr="008F4813">
              <w:rPr>
                <w:lang w:eastAsia="zh-CN"/>
              </w:rPr>
              <w:t xml:space="preserve"> отделу по культуре и спорту Администрации муниципального образования «Велижский район»</w:t>
            </w:r>
          </w:p>
        </w:tc>
      </w:tr>
    </w:tbl>
    <w:p w:rsidR="000B470A" w:rsidRDefault="000B470A" w:rsidP="000B470A">
      <w:pPr>
        <w:widowControl w:val="0"/>
        <w:suppressAutoHyphens/>
        <w:autoSpaceDE w:val="0"/>
      </w:pP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7.  Порядок оказания муниципальной услуги: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7.1. Нормативные правовые акты, регулирующие порядок оказания муниципальной услуги:</w:t>
      </w:r>
    </w:p>
    <w:p w:rsidR="000B470A" w:rsidRDefault="000B470A" w:rsidP="000B470A">
      <w:pPr>
        <w:widowControl w:val="0"/>
        <w:suppressAutoHyphens/>
        <w:autoSpaceDE w:val="0"/>
        <w:rPr>
          <w:rFonts w:ascii="Courier New" w:hAnsi="Courier New" w:cs="Courier New"/>
          <w:sz w:val="22"/>
          <w:szCs w:val="20"/>
        </w:rPr>
      </w:pPr>
      <w:r>
        <w:rPr>
          <w:lang w:eastAsia="zh-CN"/>
        </w:rPr>
        <w:t>_______________________________________________________________________________________________________________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sz w:val="16"/>
          <w:szCs w:val="16"/>
        </w:rPr>
      </w:pPr>
      <w:r>
        <w:rPr>
          <w:sz w:val="22"/>
          <w:szCs w:val="22"/>
        </w:rPr>
        <w:t>(наименование, номер и дата нормативного правового акта)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sz w:val="16"/>
          <w:szCs w:val="16"/>
        </w:rPr>
      </w:pP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t>7.2. Порядок информирования потенциальных потребителей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3"/>
        <w:gridCol w:w="4887"/>
        <w:gridCol w:w="5822"/>
      </w:tblGrid>
      <w:tr w:rsidR="000B470A" w:rsidTr="000B470A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Состав размещаемой информации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Частота обновления информации</w:t>
            </w:r>
          </w:p>
        </w:tc>
      </w:tr>
      <w:tr w:rsidR="000B470A" w:rsidTr="000B470A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Размещение информации у входа в здание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Статус, распорядок работы, афиша мероприятий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2D2C00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соответствии с требованиями закона Российской Федерации от 07.02.1992 №2300-1 "О защите прав потребителей" пп.9,10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мере поступления новой информации, но не реже, чем один раз в год</w:t>
            </w: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23330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 соответствии с требованиями закона Российской Федерации от 07.02.1992 №2300-1 </w:t>
            </w:r>
            <w:r>
              <w:rPr>
                <w:lang w:eastAsia="zh-CN"/>
              </w:rPr>
              <w:lastRenderedPageBreak/>
              <w:t>"О защите прав потребителей" пп.9,10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По мере поступления информации</w:t>
            </w: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Сайт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Место нахождения учреждения, график (режим работы), порядок (правила) предоставления государственной услуги, контактные телефоны, новости о мероприятиях, событиях, услугах; </w:t>
            </w:r>
            <w:r>
              <w:rPr>
                <w:lang w:val="en-US" w:eastAsia="zh-CN"/>
              </w:rPr>
              <w:t>on</w:t>
            </w:r>
            <w:r>
              <w:rPr>
                <w:lang w:eastAsia="zh-CN"/>
              </w:rPr>
              <w:t>-</w:t>
            </w:r>
            <w:r>
              <w:rPr>
                <w:lang w:val="en-US" w:eastAsia="zh-CN"/>
              </w:rPr>
              <w:t>line</w:t>
            </w:r>
            <w:r>
              <w:rPr>
                <w:lang w:eastAsia="zh-CN"/>
              </w:rPr>
              <w:t>сервисы на сайте;, собственным, корпоративным базам данных, виртуальная справка, предварительный заказ документов, заказ по системе межбиблиотечного абонемента и электронной доставки документов и др.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мере обновления</w:t>
            </w:r>
          </w:p>
          <w:p w:rsidR="000B470A" w:rsidRDefault="00C647E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Ежедневно</w:t>
            </w: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1FC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Иная форма информирования</w:t>
            </w:r>
            <w:r w:rsidR="000921FC">
              <w:rPr>
                <w:lang w:eastAsia="zh-CN"/>
              </w:rPr>
              <w:t xml:space="preserve">: </w:t>
            </w:r>
          </w:p>
          <w:p w:rsidR="000B470A" w:rsidRDefault="000921FC" w:rsidP="000921FC">
            <w:pPr>
              <w:widowControl w:val="0"/>
              <w:suppressAutoHyphens/>
              <w:autoSpaceDE w:val="0"/>
              <w:snapToGrid w:val="0"/>
              <w:spacing w:line="276" w:lineRule="auto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-баннеры, рекламные щиты, афиши; </w:t>
            </w:r>
          </w:p>
          <w:p w:rsidR="000921FC" w:rsidRDefault="000921FC" w:rsidP="000921FC">
            <w:pPr>
              <w:widowControl w:val="0"/>
              <w:suppressAutoHyphens/>
              <w:autoSpaceDE w:val="0"/>
              <w:snapToGrid w:val="0"/>
              <w:spacing w:line="276" w:lineRule="auto"/>
              <w:jc w:val="left"/>
              <w:rPr>
                <w:lang w:eastAsia="zh-CN"/>
              </w:rPr>
            </w:pPr>
            <w:r>
              <w:rPr>
                <w:lang w:eastAsia="zh-CN"/>
              </w:rPr>
              <w:t>- средства телефонной связи, личное обращение к руководителю, специалисту</w:t>
            </w:r>
          </w:p>
          <w:p w:rsidR="000921FC" w:rsidRDefault="000921F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921F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соответствии с требованиями закона Российской Федерации от 07.02.1992 №2300-1 "О защите прав потребителей" пп.9,10: информация о порядке предоставления муниципальной услуги.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мере обновления</w:t>
            </w: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По факту обращения потребителей услуги</w:t>
            </w:r>
          </w:p>
        </w:tc>
      </w:tr>
    </w:tbl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autoSpaceDE w:val="0"/>
      </w:pPr>
    </w:p>
    <w:p w:rsidR="000B470A" w:rsidRDefault="000B470A" w:rsidP="000B470A">
      <w:pPr>
        <w:widowControl w:val="0"/>
        <w:suppressAutoHyphens/>
        <w:autoSpaceDE w:val="0"/>
        <w:jc w:val="center"/>
      </w:pPr>
      <w:r>
        <w:t>ЧАСТЬ 3.  Прочие сведения  о государственном задании</w:t>
      </w:r>
      <w:r>
        <w:rPr>
          <w:vertAlign w:val="superscript"/>
        </w:rPr>
        <w:t>6</w:t>
      </w:r>
    </w:p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spacing w:line="252" w:lineRule="auto"/>
      </w:pPr>
      <w:r>
        <w:t>1. Основания для досрочного прекращения выполнения муниципального задания:</w:t>
      </w:r>
    </w:p>
    <w:p w:rsidR="000B470A" w:rsidRDefault="00C647E6" w:rsidP="000B470A">
      <w:pPr>
        <w:widowControl w:val="0"/>
        <w:suppressAutoHyphens/>
        <w:autoSpaceDE w:val="0"/>
      </w:pPr>
      <w:r>
        <w:rPr>
          <w:u w:val="single"/>
        </w:rPr>
        <w:t xml:space="preserve">Федеральное, </w:t>
      </w:r>
      <w:r w:rsidR="000B470A">
        <w:rPr>
          <w:u w:val="single"/>
        </w:rPr>
        <w:t xml:space="preserve"> областное</w:t>
      </w:r>
      <w:r>
        <w:rPr>
          <w:u w:val="single"/>
        </w:rPr>
        <w:t>, муниципальное</w:t>
      </w:r>
      <w:r w:rsidR="000B470A">
        <w:rPr>
          <w:u w:val="single"/>
        </w:rPr>
        <w:t xml:space="preserve"> законодательство</w:t>
      </w:r>
      <w:r w:rsidR="000B470A">
        <w:t>.</w:t>
      </w:r>
    </w:p>
    <w:p w:rsidR="000B470A" w:rsidRDefault="000B470A" w:rsidP="000B470A">
      <w:pPr>
        <w:widowControl w:val="0"/>
        <w:suppressAutoHyphens/>
        <w:spacing w:line="252" w:lineRule="auto"/>
      </w:pPr>
    </w:p>
    <w:p w:rsidR="000B470A" w:rsidRDefault="000B470A" w:rsidP="000B470A">
      <w:pPr>
        <w:widowControl w:val="0"/>
        <w:suppressAutoHyphens/>
        <w:autoSpaceDE w:val="0"/>
      </w:pPr>
      <w:r>
        <w:t>2. Иная информация, необходимая для выполнения (контроля за  выполнением) муниципального задания: ________________________________________________________________________________________________________________________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</w:pPr>
      <w:r>
        <w:lastRenderedPageBreak/>
        <w:t>3. Порядок контроля за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2976"/>
        <w:gridCol w:w="7098"/>
      </w:tblGrid>
      <w:tr w:rsidR="000B470A" w:rsidTr="000B470A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Периодичность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Отраслевые органы, осуществляющие контроль за выполнением муниципального задания</w:t>
            </w:r>
          </w:p>
        </w:tc>
      </w:tr>
      <w:tr w:rsidR="000B470A" w:rsidTr="000B470A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</w:tr>
      <w:tr w:rsidR="000B470A" w:rsidTr="000B470A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D013C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Анализ текущего выполнения показателей муниципального задания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D013C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ежеквартально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0A" w:rsidRDefault="00D013C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Отдел по культуре и спорту Администрации муниципального образования «Велижский район»</w:t>
            </w:r>
          </w:p>
        </w:tc>
      </w:tr>
      <w:tr w:rsidR="000B470A" w:rsidTr="000B470A">
        <w:trPr>
          <w:trHeight w:val="1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</w:tr>
    </w:tbl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4. Требования к отчетности о выполнении муниципального задания:</w:t>
      </w:r>
    </w:p>
    <w:p w:rsidR="000B470A" w:rsidRDefault="000B470A" w:rsidP="000B470A">
      <w:pPr>
        <w:widowControl w:val="0"/>
        <w:suppressAutoHyphens/>
        <w:autoSpaceDE w:val="0"/>
        <w:rPr>
          <w:u w:val="single"/>
          <w:lang w:eastAsia="zh-CN"/>
        </w:rPr>
      </w:pPr>
      <w:r>
        <w:rPr>
          <w:lang w:eastAsia="zh-CN"/>
        </w:rPr>
        <w:t xml:space="preserve">4.1.  Периодичность  представления  отчетов  о  выполнении муниципального задания;  </w:t>
      </w:r>
      <w:r>
        <w:rPr>
          <w:u w:val="single"/>
          <w:lang w:eastAsia="zh-CN"/>
        </w:rPr>
        <w:t>ежеквартально</w:t>
      </w:r>
    </w:p>
    <w:p w:rsidR="000B470A" w:rsidRDefault="000B470A" w:rsidP="000B470A">
      <w:pPr>
        <w:widowControl w:val="0"/>
        <w:suppressAutoHyphens/>
        <w:autoSpaceDE w:val="0"/>
        <w:rPr>
          <w:u w:val="single"/>
          <w:lang w:eastAsia="zh-CN"/>
        </w:rPr>
      </w:pPr>
      <w:r>
        <w:rPr>
          <w:lang w:eastAsia="zh-CN"/>
        </w:rPr>
        <w:t xml:space="preserve">4.2. Сроки представления отчетов о выполнении муниципального задания; </w:t>
      </w:r>
      <w:r>
        <w:rPr>
          <w:u w:val="single"/>
          <w:lang w:eastAsia="zh-CN"/>
        </w:rPr>
        <w:t>Срок ежеквартального отчета не позднее 15-го числа месяца, следующего за отчетным кварталом. Срок годового отчета не позднее 1 февраля года, следующего за отчетным.</w:t>
      </w:r>
    </w:p>
    <w:p w:rsidR="000B470A" w:rsidRDefault="000B470A" w:rsidP="000B470A">
      <w:pPr>
        <w:widowControl w:val="0"/>
        <w:suppressAutoHyphens/>
        <w:autoSpaceDE w:val="0"/>
        <w:rPr>
          <w:u w:val="single"/>
          <w:lang w:eastAsia="zh-CN"/>
        </w:rPr>
      </w:pPr>
      <w:r>
        <w:rPr>
          <w:lang w:eastAsia="zh-CN"/>
        </w:rPr>
        <w:t xml:space="preserve">4.3. Иные требования к отчетности о выполнении муниципального задания </w:t>
      </w:r>
      <w:r>
        <w:rPr>
          <w:u w:val="single"/>
          <w:lang w:eastAsia="zh-CN"/>
        </w:rPr>
        <w:t xml:space="preserve">Отчет о выполнении муниципального задания размещается на сайте </w:t>
      </w:r>
      <w:r>
        <w:rPr>
          <w:u w:val="single"/>
          <w:lang w:val="en-US" w:eastAsia="zh-CN"/>
        </w:rPr>
        <w:t>www</w:t>
      </w:r>
      <w:r>
        <w:rPr>
          <w:u w:val="single"/>
          <w:lang w:eastAsia="zh-CN"/>
        </w:rPr>
        <w:t>.</w:t>
      </w:r>
      <w:r>
        <w:rPr>
          <w:u w:val="single"/>
          <w:lang w:val="en-US" w:eastAsia="zh-CN"/>
        </w:rPr>
        <w:t>bus</w:t>
      </w:r>
      <w:r>
        <w:rPr>
          <w:u w:val="single"/>
          <w:lang w:eastAsia="zh-CN"/>
        </w:rPr>
        <w:t>.</w:t>
      </w:r>
      <w:proofErr w:type="spellStart"/>
      <w:r>
        <w:rPr>
          <w:u w:val="single"/>
          <w:lang w:val="en-US" w:eastAsia="zh-CN"/>
        </w:rPr>
        <w:t>gov</w:t>
      </w:r>
      <w:proofErr w:type="spellEnd"/>
      <w:r>
        <w:rPr>
          <w:u w:val="single"/>
          <w:lang w:eastAsia="zh-CN"/>
        </w:rPr>
        <w:t>.</w:t>
      </w:r>
      <w:proofErr w:type="spellStart"/>
      <w:r>
        <w:rPr>
          <w:u w:val="single"/>
          <w:lang w:val="en-US" w:eastAsia="zh-CN"/>
        </w:rPr>
        <w:t>ru</w:t>
      </w:r>
      <w:proofErr w:type="spellEnd"/>
      <w:r>
        <w:rPr>
          <w:u w:val="single"/>
          <w:lang w:eastAsia="zh-CN"/>
        </w:rPr>
        <w:t>.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_________________________________________________________________________________________________________________________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5. Иные показатели, связанные с выполнением муниципального задания, 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_________________________________________________________________________________________________________________________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</w:p>
    <w:p w:rsidR="000B470A" w:rsidRDefault="000B470A" w:rsidP="000B470A">
      <w:pPr>
        <w:widowControl w:val="0"/>
        <w:suppressAutoHyphens/>
        <w:spacing w:line="252" w:lineRule="auto"/>
        <w:rPr>
          <w:sz w:val="20"/>
          <w:szCs w:val="20"/>
          <w:vertAlign w:val="superscript"/>
        </w:rPr>
      </w:pPr>
      <w:r>
        <w:t>-----------------------------------------------------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В соответствии с Общероссийским классификатором видов экономической деятельности.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rFonts w:cs="Calibri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Формируется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>3</w:t>
      </w:r>
      <w:r>
        <w:rPr>
          <w:sz w:val="20"/>
          <w:szCs w:val="20"/>
          <w:lang w:eastAsia="zh-CN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sz w:val="20"/>
          <w:szCs w:val="20"/>
          <w:vertAlign w:val="superscript"/>
          <w:lang w:eastAsia="zh-CN"/>
        </w:rPr>
      </w:pPr>
      <w:r>
        <w:rPr>
          <w:rFonts w:cs="Calibri"/>
          <w:sz w:val="20"/>
          <w:szCs w:val="20"/>
          <w:vertAlign w:val="superscript"/>
        </w:rPr>
        <w:t>4</w:t>
      </w:r>
      <w:r>
        <w:rPr>
          <w:rFonts w:cs="Calibri"/>
          <w:sz w:val="20"/>
          <w:szCs w:val="20"/>
        </w:rPr>
        <w:t xml:space="preserve"> Формируется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  <w:lang w:eastAsia="zh-CN"/>
        </w:rPr>
        <w:t>5</w:t>
      </w:r>
      <w:r>
        <w:rPr>
          <w:sz w:val="20"/>
          <w:szCs w:val="20"/>
          <w:lang w:eastAsia="zh-CN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F5CC9" w:rsidRPr="006401DF" w:rsidRDefault="000B470A" w:rsidP="006401DF">
      <w:pPr>
        <w:widowControl w:val="0"/>
        <w:suppressAutoHyphens/>
        <w:autoSpaceDE w:val="0"/>
        <w:ind w:firstLine="567"/>
        <w:rPr>
          <w:sz w:val="20"/>
          <w:szCs w:val="28"/>
        </w:rPr>
      </w:pPr>
      <w:r>
        <w:rPr>
          <w:sz w:val="20"/>
          <w:szCs w:val="20"/>
          <w:vertAlign w:val="superscript"/>
          <w:lang w:eastAsia="zh-CN"/>
        </w:rPr>
        <w:t>6</w:t>
      </w:r>
      <w:r>
        <w:rPr>
          <w:sz w:val="20"/>
          <w:szCs w:val="20"/>
          <w:lang w:eastAsia="zh-CN"/>
        </w:rPr>
        <w:t xml:space="preserve"> Заполняется в целом по муниципальному заданию.</w:t>
      </w:r>
    </w:p>
    <w:sectPr w:rsidR="001F5CC9" w:rsidRPr="006401DF" w:rsidSect="000B47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eastAsia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470A"/>
    <w:rsid w:val="00042D5F"/>
    <w:rsid w:val="00053934"/>
    <w:rsid w:val="000921FC"/>
    <w:rsid w:val="000B470A"/>
    <w:rsid w:val="000F69EF"/>
    <w:rsid w:val="00131602"/>
    <w:rsid w:val="00175876"/>
    <w:rsid w:val="00177C12"/>
    <w:rsid w:val="00187C19"/>
    <w:rsid w:val="001F5CC9"/>
    <w:rsid w:val="0023330C"/>
    <w:rsid w:val="002A23BB"/>
    <w:rsid w:val="002A51E1"/>
    <w:rsid w:val="002D2C00"/>
    <w:rsid w:val="003036B4"/>
    <w:rsid w:val="003257D7"/>
    <w:rsid w:val="003454BF"/>
    <w:rsid w:val="003B0457"/>
    <w:rsid w:val="003F727E"/>
    <w:rsid w:val="004A27F1"/>
    <w:rsid w:val="004A2DFD"/>
    <w:rsid w:val="00520D58"/>
    <w:rsid w:val="00541C49"/>
    <w:rsid w:val="005B16F4"/>
    <w:rsid w:val="005E3517"/>
    <w:rsid w:val="006401DF"/>
    <w:rsid w:val="007A60EC"/>
    <w:rsid w:val="008510C4"/>
    <w:rsid w:val="00870E72"/>
    <w:rsid w:val="008E382A"/>
    <w:rsid w:val="008F4813"/>
    <w:rsid w:val="00954B1D"/>
    <w:rsid w:val="009D0723"/>
    <w:rsid w:val="009E3904"/>
    <w:rsid w:val="009F1A9B"/>
    <w:rsid w:val="00A17FD8"/>
    <w:rsid w:val="00A51C26"/>
    <w:rsid w:val="00AF2ADB"/>
    <w:rsid w:val="00AF44E9"/>
    <w:rsid w:val="00AF6B45"/>
    <w:rsid w:val="00B1578C"/>
    <w:rsid w:val="00B21159"/>
    <w:rsid w:val="00B83D72"/>
    <w:rsid w:val="00BE7CF2"/>
    <w:rsid w:val="00C647E6"/>
    <w:rsid w:val="00C83290"/>
    <w:rsid w:val="00D013C5"/>
    <w:rsid w:val="00DF16EB"/>
    <w:rsid w:val="00E95DA1"/>
    <w:rsid w:val="00F2408B"/>
    <w:rsid w:val="00F6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A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9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70E7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0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A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9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206E-5F92-4987-B0E4-244C135D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ЦБС</cp:lastModifiedBy>
  <cp:revision>3</cp:revision>
  <cp:lastPrinted>2019-04-12T10:30:00Z</cp:lastPrinted>
  <dcterms:created xsi:type="dcterms:W3CDTF">2021-01-13T08:32:00Z</dcterms:created>
  <dcterms:modified xsi:type="dcterms:W3CDTF">2021-01-13T08:32:00Z</dcterms:modified>
</cp:coreProperties>
</file>