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D0" w:rsidRDefault="0049400D" w:rsidP="0049400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815CC" w:rsidRDefault="006815CC" w:rsidP="00DC6F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F2" w:rsidRDefault="00DC6F47" w:rsidP="00DC6F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F47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DA2" w:rsidRPr="00DC6F47" w:rsidRDefault="00DC6F47" w:rsidP="00DC6F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РАЙОН»</w:t>
      </w:r>
    </w:p>
    <w:p w:rsidR="00DC6F47" w:rsidRPr="00DC6F47" w:rsidRDefault="00DC6F47" w:rsidP="00DC6F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0DA2" w:rsidRPr="00DC6F47" w:rsidRDefault="00DC6F47" w:rsidP="00DC6F4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F4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F40DA2" w:rsidRDefault="00F40DA2" w:rsidP="00F40D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21D2" w:rsidRPr="00E521D2" w:rsidRDefault="007E29B6" w:rsidP="00E521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4C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C9D">
        <w:rPr>
          <w:rFonts w:ascii="Times New Roman" w:hAnsi="Times New Roman" w:cs="Times New Roman"/>
          <w:sz w:val="28"/>
          <w:szCs w:val="28"/>
        </w:rPr>
        <w:t>«___» _____________ 2022</w:t>
      </w:r>
      <w:r w:rsidR="00E96A09">
        <w:rPr>
          <w:rFonts w:ascii="Times New Roman" w:hAnsi="Times New Roman" w:cs="Times New Roman"/>
          <w:sz w:val="28"/>
          <w:szCs w:val="28"/>
        </w:rPr>
        <w:t xml:space="preserve"> </w:t>
      </w:r>
      <w:r w:rsidR="00D67C9D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F40DA2" w:rsidRPr="00E521D2" w:rsidRDefault="00602433" w:rsidP="00E521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521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521D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521D2">
        <w:rPr>
          <w:rFonts w:ascii="Times New Roman" w:hAnsi="Times New Roman" w:cs="Times New Roman"/>
          <w:sz w:val="28"/>
          <w:szCs w:val="28"/>
        </w:rPr>
        <w:t>елиж</w:t>
      </w:r>
      <w:proofErr w:type="spellEnd"/>
      <w:r w:rsidR="00F40DA2" w:rsidRPr="00E521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E521D2" w:rsidRPr="00E521D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40DA2" w:rsidRPr="00E11632" w:rsidRDefault="00F40DA2" w:rsidP="00F40D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93D2C" w:rsidRPr="00E11632" w:rsidTr="00FB7426">
        <w:tc>
          <w:tcPr>
            <w:tcW w:w="5070" w:type="dxa"/>
          </w:tcPr>
          <w:p w:rsidR="00D67C9D" w:rsidRDefault="00D67C9D" w:rsidP="0017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индексации заработной </w:t>
            </w:r>
          </w:p>
          <w:p w:rsidR="00B93D2C" w:rsidRDefault="00D67C9D" w:rsidP="0017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платы работников муниципальных </w:t>
            </w:r>
          </w:p>
          <w:p w:rsidR="00D67C9D" w:rsidRPr="00E11632" w:rsidRDefault="00D67C9D" w:rsidP="0017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казенных и муниципальных бюджетных учреждений</w:t>
            </w:r>
            <w:r w:rsidR="00DC34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</w:t>
            </w:r>
            <w:r w:rsidR="00DC34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4FA">
              <w:rPr>
                <w:rFonts w:ascii="Times New Roman" w:hAnsi="Times New Roman" w:cs="Times New Roman"/>
                <w:sz w:val="28"/>
                <w:szCs w:val="28"/>
              </w:rPr>
              <w:t>ния «</w:t>
            </w:r>
            <w:proofErr w:type="spellStart"/>
            <w:r w:rsidR="00DC34FA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DC34FA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4501" w:type="dxa"/>
          </w:tcPr>
          <w:p w:rsidR="00B93D2C" w:rsidRPr="00E11632" w:rsidRDefault="00B93D2C" w:rsidP="00F40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D2C" w:rsidRDefault="00F40DA2" w:rsidP="00E4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5CC" w:rsidRDefault="00E408A0" w:rsidP="00E07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08A0" w:rsidRPr="00E11632" w:rsidRDefault="0012480C" w:rsidP="006815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80C">
        <w:rPr>
          <w:rFonts w:ascii="Times New Roman" w:hAnsi="Times New Roman" w:cs="Times New Roman"/>
          <w:sz w:val="28"/>
          <w:szCs w:val="28"/>
        </w:rPr>
        <w:t>В целях соблюдения мер, обеспечивающих повышение уровня реал</w:t>
      </w:r>
      <w:r w:rsidRPr="0012480C">
        <w:rPr>
          <w:rFonts w:ascii="Times New Roman" w:hAnsi="Times New Roman" w:cs="Times New Roman"/>
          <w:sz w:val="28"/>
          <w:szCs w:val="28"/>
        </w:rPr>
        <w:t>ь</w:t>
      </w:r>
      <w:r w:rsidRPr="0012480C">
        <w:rPr>
          <w:rFonts w:ascii="Times New Roman" w:hAnsi="Times New Roman" w:cs="Times New Roman"/>
          <w:sz w:val="28"/>
          <w:szCs w:val="28"/>
        </w:rPr>
        <w:t>ного с</w:t>
      </w:r>
      <w:r w:rsidRPr="0012480C">
        <w:rPr>
          <w:rFonts w:ascii="Times New Roman" w:hAnsi="Times New Roman" w:cs="Times New Roman"/>
          <w:sz w:val="28"/>
          <w:szCs w:val="28"/>
        </w:rPr>
        <w:t>о</w:t>
      </w:r>
      <w:r w:rsidRPr="0012480C">
        <w:rPr>
          <w:rFonts w:ascii="Times New Roman" w:hAnsi="Times New Roman" w:cs="Times New Roman"/>
          <w:sz w:val="28"/>
          <w:szCs w:val="28"/>
        </w:rPr>
        <w:t>держания заработной платы, оплата труда которых обеспечивается за счет средств бюджета муниципального образования «</w:t>
      </w:r>
      <w:proofErr w:type="spellStart"/>
      <w:r w:rsidRPr="0012480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12480C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80C">
        <w:rPr>
          <w:rFonts w:ascii="Times New Roman" w:hAnsi="Times New Roman" w:cs="Times New Roman"/>
          <w:sz w:val="28"/>
          <w:szCs w:val="28"/>
        </w:rPr>
        <w:t>р</w:t>
      </w:r>
      <w:r w:rsidRPr="0012480C">
        <w:rPr>
          <w:rFonts w:ascii="Times New Roman" w:hAnsi="Times New Roman" w:cs="Times New Roman"/>
          <w:sz w:val="28"/>
          <w:szCs w:val="28"/>
        </w:rPr>
        <w:t>у</w:t>
      </w:r>
      <w:r w:rsidRPr="0012480C">
        <w:rPr>
          <w:rFonts w:ascii="Times New Roman" w:hAnsi="Times New Roman" w:cs="Times New Roman"/>
          <w:sz w:val="28"/>
          <w:szCs w:val="28"/>
        </w:rPr>
        <w:t>ководствуясь ст. 130, 134 Трудового кодекса Российской Федерации, Бю</w:t>
      </w:r>
      <w:r w:rsidRPr="0012480C">
        <w:rPr>
          <w:rFonts w:ascii="Times New Roman" w:hAnsi="Times New Roman" w:cs="Times New Roman"/>
          <w:sz w:val="28"/>
          <w:szCs w:val="28"/>
        </w:rPr>
        <w:t>д</w:t>
      </w:r>
      <w:r w:rsidRPr="0012480C">
        <w:rPr>
          <w:rFonts w:ascii="Times New Roman" w:hAnsi="Times New Roman" w:cs="Times New Roman"/>
          <w:sz w:val="28"/>
          <w:szCs w:val="28"/>
        </w:rPr>
        <w:t>жетным кодексом Российской Федерации</w:t>
      </w:r>
      <w:r w:rsidR="00497B16">
        <w:rPr>
          <w:rFonts w:ascii="Times New Roman" w:hAnsi="Times New Roman" w:cs="Times New Roman"/>
          <w:sz w:val="28"/>
          <w:szCs w:val="28"/>
        </w:rPr>
        <w:t>,  ст. ст. 29, 35 Устава муниципал</w:t>
      </w:r>
      <w:r w:rsidR="00497B16">
        <w:rPr>
          <w:rFonts w:ascii="Times New Roman" w:hAnsi="Times New Roman" w:cs="Times New Roman"/>
          <w:sz w:val="28"/>
          <w:szCs w:val="28"/>
        </w:rPr>
        <w:t>ь</w:t>
      </w:r>
      <w:r w:rsidR="00497B16">
        <w:rPr>
          <w:rFonts w:ascii="Times New Roman" w:hAnsi="Times New Roman" w:cs="Times New Roman"/>
          <w:sz w:val="28"/>
          <w:szCs w:val="28"/>
        </w:rPr>
        <w:t>ного образо</w:t>
      </w:r>
      <w:r w:rsidR="00FA5E93">
        <w:rPr>
          <w:rFonts w:ascii="Times New Roman" w:hAnsi="Times New Roman" w:cs="Times New Roman"/>
          <w:sz w:val="28"/>
          <w:szCs w:val="28"/>
        </w:rPr>
        <w:t>вания «</w:t>
      </w:r>
      <w:proofErr w:type="spellStart"/>
      <w:r w:rsidR="00FA5E9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A5E93">
        <w:rPr>
          <w:rFonts w:ascii="Times New Roman" w:hAnsi="Times New Roman" w:cs="Times New Roman"/>
          <w:sz w:val="28"/>
          <w:szCs w:val="28"/>
        </w:rPr>
        <w:t xml:space="preserve"> район» (новая редакция), Администрация м</w:t>
      </w:r>
      <w:r w:rsidR="00FA5E93">
        <w:rPr>
          <w:rFonts w:ascii="Times New Roman" w:hAnsi="Times New Roman" w:cs="Times New Roman"/>
          <w:sz w:val="28"/>
          <w:szCs w:val="28"/>
        </w:rPr>
        <w:t>у</w:t>
      </w:r>
      <w:r w:rsidR="00FA5E93">
        <w:rPr>
          <w:rFonts w:ascii="Times New Roman" w:hAnsi="Times New Roman" w:cs="Times New Roman"/>
          <w:sz w:val="28"/>
          <w:szCs w:val="28"/>
        </w:rPr>
        <w:t>ниц</w:t>
      </w:r>
      <w:r w:rsidR="00FA5E93">
        <w:rPr>
          <w:rFonts w:ascii="Times New Roman" w:hAnsi="Times New Roman" w:cs="Times New Roman"/>
          <w:sz w:val="28"/>
          <w:szCs w:val="28"/>
        </w:rPr>
        <w:t>и</w:t>
      </w:r>
      <w:r w:rsidR="00FA5E93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FA5E9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A5E93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End"/>
    </w:p>
    <w:p w:rsidR="00B93D2C" w:rsidRDefault="00B93D2C" w:rsidP="00E276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1632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6815CC" w:rsidRPr="00E11632" w:rsidRDefault="006815CC" w:rsidP="00E276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317B" w:rsidRDefault="00B93D2C" w:rsidP="005A1F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1632">
        <w:rPr>
          <w:rFonts w:ascii="Times New Roman" w:hAnsi="Times New Roman" w:cs="Times New Roman"/>
          <w:sz w:val="28"/>
          <w:szCs w:val="28"/>
        </w:rPr>
        <w:tab/>
      </w:r>
      <w:r w:rsidR="00E408A0">
        <w:rPr>
          <w:rFonts w:ascii="Times New Roman" w:hAnsi="Times New Roman" w:cs="Times New Roman"/>
          <w:sz w:val="28"/>
          <w:szCs w:val="28"/>
        </w:rPr>
        <w:t xml:space="preserve">1. </w:t>
      </w:r>
      <w:r w:rsidR="005A1F11">
        <w:rPr>
          <w:rFonts w:ascii="Times New Roman" w:hAnsi="Times New Roman" w:cs="Times New Roman"/>
          <w:sz w:val="28"/>
          <w:szCs w:val="28"/>
        </w:rPr>
        <w:t xml:space="preserve">Установить, что индексация заработной платы работников </w:t>
      </w:r>
      <w:r w:rsidR="005A1F11" w:rsidRPr="005A1F11">
        <w:rPr>
          <w:rFonts w:ascii="Times New Roman" w:hAnsi="Times New Roman" w:cs="Times New Roman"/>
          <w:sz w:val="28"/>
          <w:szCs w:val="28"/>
        </w:rPr>
        <w:t>муниц</w:t>
      </w:r>
      <w:r w:rsidR="005A1F11" w:rsidRPr="005A1F11">
        <w:rPr>
          <w:rFonts w:ascii="Times New Roman" w:hAnsi="Times New Roman" w:cs="Times New Roman"/>
          <w:sz w:val="28"/>
          <w:szCs w:val="28"/>
        </w:rPr>
        <w:t>и</w:t>
      </w:r>
      <w:r w:rsidR="005A1F11" w:rsidRPr="005A1F11">
        <w:rPr>
          <w:rFonts w:ascii="Times New Roman" w:hAnsi="Times New Roman" w:cs="Times New Roman"/>
          <w:sz w:val="28"/>
          <w:szCs w:val="28"/>
        </w:rPr>
        <w:t>пальных казенных и муниципальных бюджетных учреждений</w:t>
      </w:r>
      <w:r w:rsidR="00DC34FA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DC34FA">
        <w:rPr>
          <w:rFonts w:ascii="Times New Roman" w:hAnsi="Times New Roman" w:cs="Times New Roman"/>
          <w:sz w:val="28"/>
          <w:szCs w:val="28"/>
        </w:rPr>
        <w:t>ь</w:t>
      </w:r>
      <w:r w:rsidR="00DC34FA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DC34F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DC34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A1F11">
        <w:rPr>
          <w:rFonts w:ascii="Times New Roman" w:hAnsi="Times New Roman" w:cs="Times New Roman"/>
          <w:sz w:val="28"/>
          <w:szCs w:val="28"/>
        </w:rPr>
        <w:t xml:space="preserve"> осуществляется путем повышения окладов (должностных окладов) </w:t>
      </w:r>
      <w:r w:rsidR="005A1F11" w:rsidRPr="005A1F11">
        <w:rPr>
          <w:rFonts w:ascii="Times New Roman" w:hAnsi="Times New Roman" w:cs="Times New Roman"/>
          <w:sz w:val="28"/>
          <w:szCs w:val="28"/>
        </w:rPr>
        <w:t>работников муниципальных казенных и м</w:t>
      </w:r>
      <w:r w:rsidR="005A1F11" w:rsidRPr="005A1F11">
        <w:rPr>
          <w:rFonts w:ascii="Times New Roman" w:hAnsi="Times New Roman" w:cs="Times New Roman"/>
          <w:sz w:val="28"/>
          <w:szCs w:val="28"/>
        </w:rPr>
        <w:t>у</w:t>
      </w:r>
      <w:r w:rsidR="005A1F11" w:rsidRPr="005A1F11">
        <w:rPr>
          <w:rFonts w:ascii="Times New Roman" w:hAnsi="Times New Roman" w:cs="Times New Roman"/>
          <w:sz w:val="28"/>
          <w:szCs w:val="28"/>
        </w:rPr>
        <w:t>ниципальных бюджетных учреждений</w:t>
      </w:r>
      <w:r w:rsidR="005A1F11">
        <w:rPr>
          <w:rFonts w:ascii="Times New Roman" w:hAnsi="Times New Roman" w:cs="Times New Roman"/>
          <w:sz w:val="28"/>
          <w:szCs w:val="28"/>
        </w:rPr>
        <w:t xml:space="preserve"> на опред</w:t>
      </w:r>
      <w:r w:rsidR="005A1F11">
        <w:rPr>
          <w:rFonts w:ascii="Times New Roman" w:hAnsi="Times New Roman" w:cs="Times New Roman"/>
          <w:sz w:val="28"/>
          <w:szCs w:val="28"/>
        </w:rPr>
        <w:t>е</w:t>
      </w:r>
      <w:r w:rsidR="005A1F11">
        <w:rPr>
          <w:rFonts w:ascii="Times New Roman" w:hAnsi="Times New Roman" w:cs="Times New Roman"/>
          <w:sz w:val="28"/>
          <w:szCs w:val="28"/>
        </w:rPr>
        <w:t>ленный процент.</w:t>
      </w:r>
    </w:p>
    <w:p w:rsidR="005A1F11" w:rsidRDefault="005A1F11" w:rsidP="005A1F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Процент повышения окладов (должностных окладов) </w:t>
      </w:r>
      <w:r w:rsidRPr="005A1F11">
        <w:rPr>
          <w:rFonts w:ascii="Times New Roman" w:hAnsi="Times New Roman" w:cs="Times New Roman"/>
          <w:sz w:val="28"/>
          <w:szCs w:val="28"/>
        </w:rPr>
        <w:t>работников муниципальных казенных и муниципальных бюджетных учреждений</w:t>
      </w:r>
      <w:r w:rsidR="00DC34FA">
        <w:rPr>
          <w:rFonts w:ascii="Times New Roman" w:hAnsi="Times New Roman" w:cs="Times New Roman"/>
          <w:sz w:val="28"/>
          <w:szCs w:val="28"/>
        </w:rPr>
        <w:t xml:space="preserve"> мун</w:t>
      </w:r>
      <w:r w:rsidR="00DC34FA">
        <w:rPr>
          <w:rFonts w:ascii="Times New Roman" w:hAnsi="Times New Roman" w:cs="Times New Roman"/>
          <w:sz w:val="28"/>
          <w:szCs w:val="28"/>
        </w:rPr>
        <w:t>и</w:t>
      </w:r>
      <w:r w:rsidR="00DC34FA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 w:rsidR="00DC34F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DC34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05A42">
        <w:rPr>
          <w:rFonts w:ascii="Times New Roman" w:hAnsi="Times New Roman" w:cs="Times New Roman"/>
          <w:sz w:val="28"/>
          <w:szCs w:val="28"/>
        </w:rPr>
        <w:t>, дата проведения индексации устанавливаются отдельным нормативным правовым актом Администрации муниципального образовании «</w:t>
      </w:r>
      <w:proofErr w:type="spellStart"/>
      <w:r w:rsidR="00205A4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205A42">
        <w:rPr>
          <w:rFonts w:ascii="Times New Roman" w:hAnsi="Times New Roman" w:cs="Times New Roman"/>
          <w:sz w:val="28"/>
          <w:szCs w:val="28"/>
        </w:rPr>
        <w:t xml:space="preserve"> район». Процент повышения окладов (должностных окладов) </w:t>
      </w:r>
      <w:r w:rsidR="00205A42" w:rsidRPr="00205A42">
        <w:rPr>
          <w:rFonts w:ascii="Times New Roman" w:hAnsi="Times New Roman" w:cs="Times New Roman"/>
          <w:sz w:val="28"/>
          <w:szCs w:val="28"/>
        </w:rPr>
        <w:t>работников муниципальных казенных и м</w:t>
      </w:r>
      <w:r w:rsidR="00205A42" w:rsidRPr="00205A42">
        <w:rPr>
          <w:rFonts w:ascii="Times New Roman" w:hAnsi="Times New Roman" w:cs="Times New Roman"/>
          <w:sz w:val="28"/>
          <w:szCs w:val="28"/>
        </w:rPr>
        <w:t>у</w:t>
      </w:r>
      <w:r w:rsidR="00205A42" w:rsidRPr="00205A42">
        <w:rPr>
          <w:rFonts w:ascii="Times New Roman" w:hAnsi="Times New Roman" w:cs="Times New Roman"/>
          <w:sz w:val="28"/>
          <w:szCs w:val="28"/>
        </w:rPr>
        <w:t>ниципальных бюджетных учреждений</w:t>
      </w:r>
      <w:r w:rsidR="00DC34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C34FA">
        <w:rPr>
          <w:rFonts w:ascii="Times New Roman" w:hAnsi="Times New Roman" w:cs="Times New Roman"/>
          <w:sz w:val="28"/>
          <w:szCs w:val="28"/>
        </w:rPr>
        <w:t>В</w:t>
      </w:r>
      <w:r w:rsidR="00DC34FA">
        <w:rPr>
          <w:rFonts w:ascii="Times New Roman" w:hAnsi="Times New Roman" w:cs="Times New Roman"/>
          <w:sz w:val="28"/>
          <w:szCs w:val="28"/>
        </w:rPr>
        <w:t>е</w:t>
      </w:r>
      <w:r w:rsidR="00DC34FA">
        <w:rPr>
          <w:rFonts w:ascii="Times New Roman" w:hAnsi="Times New Roman" w:cs="Times New Roman"/>
          <w:sz w:val="28"/>
          <w:szCs w:val="28"/>
        </w:rPr>
        <w:t>лижский</w:t>
      </w:r>
      <w:proofErr w:type="spellEnd"/>
      <w:r w:rsidR="00DC34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05A42">
        <w:rPr>
          <w:rFonts w:ascii="Times New Roman" w:hAnsi="Times New Roman" w:cs="Times New Roman"/>
          <w:sz w:val="28"/>
          <w:szCs w:val="28"/>
        </w:rPr>
        <w:t xml:space="preserve"> </w:t>
      </w:r>
      <w:r w:rsidR="00663495">
        <w:rPr>
          <w:rFonts w:ascii="Times New Roman" w:hAnsi="Times New Roman" w:cs="Times New Roman"/>
          <w:sz w:val="28"/>
          <w:szCs w:val="28"/>
        </w:rPr>
        <w:t xml:space="preserve">вводится путем изменения размеров окладов (должностных окладов) </w:t>
      </w:r>
      <w:r w:rsidR="00663495" w:rsidRPr="00663495">
        <w:rPr>
          <w:rFonts w:ascii="Times New Roman" w:hAnsi="Times New Roman" w:cs="Times New Roman"/>
          <w:sz w:val="28"/>
          <w:szCs w:val="28"/>
        </w:rPr>
        <w:t>работников муниципальных казенных и муниципальных бюдже</w:t>
      </w:r>
      <w:r w:rsidR="00663495" w:rsidRPr="00663495">
        <w:rPr>
          <w:rFonts w:ascii="Times New Roman" w:hAnsi="Times New Roman" w:cs="Times New Roman"/>
          <w:sz w:val="28"/>
          <w:szCs w:val="28"/>
        </w:rPr>
        <w:t>т</w:t>
      </w:r>
      <w:r w:rsidR="00663495" w:rsidRPr="00663495">
        <w:rPr>
          <w:rFonts w:ascii="Times New Roman" w:hAnsi="Times New Roman" w:cs="Times New Roman"/>
          <w:sz w:val="28"/>
          <w:szCs w:val="28"/>
        </w:rPr>
        <w:t>ных учреждений</w:t>
      </w:r>
      <w:r w:rsidR="00B423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B4234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4234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63495">
        <w:rPr>
          <w:rFonts w:ascii="Times New Roman" w:hAnsi="Times New Roman" w:cs="Times New Roman"/>
          <w:sz w:val="28"/>
          <w:szCs w:val="28"/>
        </w:rPr>
        <w:t>, устано</w:t>
      </w:r>
      <w:r w:rsidR="00663495">
        <w:rPr>
          <w:rFonts w:ascii="Times New Roman" w:hAnsi="Times New Roman" w:cs="Times New Roman"/>
          <w:sz w:val="28"/>
          <w:szCs w:val="28"/>
        </w:rPr>
        <w:t>в</w:t>
      </w:r>
      <w:r w:rsidR="00663495">
        <w:rPr>
          <w:rFonts w:ascii="Times New Roman" w:hAnsi="Times New Roman" w:cs="Times New Roman"/>
          <w:sz w:val="28"/>
          <w:szCs w:val="28"/>
        </w:rPr>
        <w:t>ленных соответствующими правовыми актами Администрации муниципал</w:t>
      </w:r>
      <w:r w:rsidR="00663495">
        <w:rPr>
          <w:rFonts w:ascii="Times New Roman" w:hAnsi="Times New Roman" w:cs="Times New Roman"/>
          <w:sz w:val="28"/>
          <w:szCs w:val="28"/>
        </w:rPr>
        <w:t>ь</w:t>
      </w:r>
      <w:r w:rsidR="00663495">
        <w:rPr>
          <w:rFonts w:ascii="Times New Roman" w:hAnsi="Times New Roman" w:cs="Times New Roman"/>
          <w:sz w:val="28"/>
          <w:szCs w:val="28"/>
        </w:rPr>
        <w:t>ного о</w:t>
      </w:r>
      <w:r w:rsidR="00663495">
        <w:rPr>
          <w:rFonts w:ascii="Times New Roman" w:hAnsi="Times New Roman" w:cs="Times New Roman"/>
          <w:sz w:val="28"/>
          <w:szCs w:val="28"/>
        </w:rPr>
        <w:t>б</w:t>
      </w:r>
      <w:r w:rsidR="00663495"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 w:rsidR="0066349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66349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663495" w:rsidRDefault="00663495" w:rsidP="005A1F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4B703F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4B703F" w:rsidRPr="004B703F">
        <w:rPr>
          <w:rFonts w:ascii="Times New Roman" w:hAnsi="Times New Roman" w:cs="Times New Roman"/>
          <w:sz w:val="28"/>
          <w:szCs w:val="28"/>
        </w:rPr>
        <w:t>работников муниципал</w:t>
      </w:r>
      <w:r w:rsidR="004B703F" w:rsidRPr="004B703F">
        <w:rPr>
          <w:rFonts w:ascii="Times New Roman" w:hAnsi="Times New Roman" w:cs="Times New Roman"/>
          <w:sz w:val="28"/>
          <w:szCs w:val="28"/>
        </w:rPr>
        <w:t>ь</w:t>
      </w:r>
      <w:r w:rsidR="004B703F" w:rsidRPr="004B703F">
        <w:rPr>
          <w:rFonts w:ascii="Times New Roman" w:hAnsi="Times New Roman" w:cs="Times New Roman"/>
          <w:sz w:val="28"/>
          <w:szCs w:val="28"/>
        </w:rPr>
        <w:t>ных казенных и муниципальных бюджетных учреждений</w:t>
      </w:r>
      <w:r w:rsidR="0081283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1283F"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proofErr w:type="spellStart"/>
      <w:r w:rsidR="0081283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81283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B703F">
        <w:rPr>
          <w:rFonts w:ascii="Times New Roman" w:hAnsi="Times New Roman" w:cs="Times New Roman"/>
          <w:sz w:val="28"/>
          <w:szCs w:val="28"/>
        </w:rPr>
        <w:t xml:space="preserve"> при индексации округляются до целого рубля в сторону увеличения.</w:t>
      </w:r>
    </w:p>
    <w:p w:rsidR="00B80A1C" w:rsidRDefault="00B80A1C" w:rsidP="00AB39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6EF4" w:rsidRDefault="00586EF4" w:rsidP="00AB39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37B" w:rsidRDefault="00AD637B" w:rsidP="00AB39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3DC5" w:rsidRDefault="00EE3DC5" w:rsidP="00AB39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D63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E09BE" w:rsidRPr="00E11632" w:rsidRDefault="00EE3DC5" w:rsidP="006D4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</w:t>
      </w:r>
      <w:r w:rsidR="000031F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6C25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4F6C25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7E09BE" w:rsidRDefault="007E09BE" w:rsidP="00E276E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632">
        <w:rPr>
          <w:rFonts w:ascii="Times New Roman" w:hAnsi="Times New Roman" w:cs="Times New Roman"/>
          <w:sz w:val="28"/>
          <w:szCs w:val="28"/>
        </w:rPr>
        <w:tab/>
      </w:r>
    </w:p>
    <w:p w:rsidR="004C4F76" w:rsidRDefault="004C4F76" w:rsidP="00E276E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C4F76" w:rsidSect="004909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A"/>
    <w:rsid w:val="00001987"/>
    <w:rsid w:val="000031F2"/>
    <w:rsid w:val="000306DC"/>
    <w:rsid w:val="0003267F"/>
    <w:rsid w:val="00034AEA"/>
    <w:rsid w:val="00042BC3"/>
    <w:rsid w:val="000505C4"/>
    <w:rsid w:val="000646E2"/>
    <w:rsid w:val="00080426"/>
    <w:rsid w:val="00096BBD"/>
    <w:rsid w:val="000971C8"/>
    <w:rsid w:val="0009765C"/>
    <w:rsid w:val="000C2B06"/>
    <w:rsid w:val="000F171A"/>
    <w:rsid w:val="000F4442"/>
    <w:rsid w:val="00117BCA"/>
    <w:rsid w:val="00117D35"/>
    <w:rsid w:val="001239BB"/>
    <w:rsid w:val="0012480C"/>
    <w:rsid w:val="00160E27"/>
    <w:rsid w:val="00161D49"/>
    <w:rsid w:val="00165BCE"/>
    <w:rsid w:val="0017116C"/>
    <w:rsid w:val="00184303"/>
    <w:rsid w:val="001A0712"/>
    <w:rsid w:val="001A5ECB"/>
    <w:rsid w:val="001D09B9"/>
    <w:rsid w:val="00205A42"/>
    <w:rsid w:val="00236AFF"/>
    <w:rsid w:val="002471A7"/>
    <w:rsid w:val="002472DC"/>
    <w:rsid w:val="002655EA"/>
    <w:rsid w:val="002659C0"/>
    <w:rsid w:val="00272B5D"/>
    <w:rsid w:val="00280254"/>
    <w:rsid w:val="00296CE4"/>
    <w:rsid w:val="002B61DA"/>
    <w:rsid w:val="002C647C"/>
    <w:rsid w:val="002D0E58"/>
    <w:rsid w:val="002E5B5E"/>
    <w:rsid w:val="002F11AA"/>
    <w:rsid w:val="00332823"/>
    <w:rsid w:val="00374B9F"/>
    <w:rsid w:val="00382662"/>
    <w:rsid w:val="003A2FF9"/>
    <w:rsid w:val="003C316F"/>
    <w:rsid w:val="003C7244"/>
    <w:rsid w:val="003D0459"/>
    <w:rsid w:val="00414BDF"/>
    <w:rsid w:val="004167E2"/>
    <w:rsid w:val="00421524"/>
    <w:rsid w:val="004244F4"/>
    <w:rsid w:val="00432E0E"/>
    <w:rsid w:val="0043502A"/>
    <w:rsid w:val="004444CB"/>
    <w:rsid w:val="00446307"/>
    <w:rsid w:val="00456C49"/>
    <w:rsid w:val="00464298"/>
    <w:rsid w:val="0049094E"/>
    <w:rsid w:val="0049400D"/>
    <w:rsid w:val="00497B16"/>
    <w:rsid w:val="004B3F83"/>
    <w:rsid w:val="004B703F"/>
    <w:rsid w:val="004C4F76"/>
    <w:rsid w:val="004C6FB6"/>
    <w:rsid w:val="004C766A"/>
    <w:rsid w:val="004E3D13"/>
    <w:rsid w:val="004E5C19"/>
    <w:rsid w:val="004F6C25"/>
    <w:rsid w:val="00505256"/>
    <w:rsid w:val="00513D4E"/>
    <w:rsid w:val="00524B03"/>
    <w:rsid w:val="00550A71"/>
    <w:rsid w:val="00570A29"/>
    <w:rsid w:val="00573A2E"/>
    <w:rsid w:val="00586EF4"/>
    <w:rsid w:val="00591323"/>
    <w:rsid w:val="00595252"/>
    <w:rsid w:val="00597857"/>
    <w:rsid w:val="005A1F11"/>
    <w:rsid w:val="005A4500"/>
    <w:rsid w:val="005B55B0"/>
    <w:rsid w:val="005C31BC"/>
    <w:rsid w:val="005D4938"/>
    <w:rsid w:val="005E0A63"/>
    <w:rsid w:val="005E6514"/>
    <w:rsid w:val="005F64BB"/>
    <w:rsid w:val="00602433"/>
    <w:rsid w:val="0060478F"/>
    <w:rsid w:val="00646617"/>
    <w:rsid w:val="00663495"/>
    <w:rsid w:val="006723EB"/>
    <w:rsid w:val="00677AA7"/>
    <w:rsid w:val="006815CC"/>
    <w:rsid w:val="006A5C40"/>
    <w:rsid w:val="006D41CA"/>
    <w:rsid w:val="006E493F"/>
    <w:rsid w:val="007055D2"/>
    <w:rsid w:val="00744F8E"/>
    <w:rsid w:val="00752901"/>
    <w:rsid w:val="00756D59"/>
    <w:rsid w:val="00771BA9"/>
    <w:rsid w:val="0077721D"/>
    <w:rsid w:val="00783A70"/>
    <w:rsid w:val="007B4FAF"/>
    <w:rsid w:val="007B6382"/>
    <w:rsid w:val="007E09BE"/>
    <w:rsid w:val="007E0B9A"/>
    <w:rsid w:val="007E29B6"/>
    <w:rsid w:val="0081283F"/>
    <w:rsid w:val="00857EE9"/>
    <w:rsid w:val="00877715"/>
    <w:rsid w:val="0089341E"/>
    <w:rsid w:val="008A48D3"/>
    <w:rsid w:val="008A51F8"/>
    <w:rsid w:val="008A65AF"/>
    <w:rsid w:val="008D5A31"/>
    <w:rsid w:val="00903870"/>
    <w:rsid w:val="00911789"/>
    <w:rsid w:val="00920A00"/>
    <w:rsid w:val="00931196"/>
    <w:rsid w:val="00934BDF"/>
    <w:rsid w:val="009356F2"/>
    <w:rsid w:val="00935C1C"/>
    <w:rsid w:val="009461DE"/>
    <w:rsid w:val="00952BDD"/>
    <w:rsid w:val="00960167"/>
    <w:rsid w:val="0096317D"/>
    <w:rsid w:val="0097353D"/>
    <w:rsid w:val="00974F19"/>
    <w:rsid w:val="009A03A4"/>
    <w:rsid w:val="009B4F41"/>
    <w:rsid w:val="009C1A32"/>
    <w:rsid w:val="009E7263"/>
    <w:rsid w:val="009F124F"/>
    <w:rsid w:val="00A224C3"/>
    <w:rsid w:val="00A27BAA"/>
    <w:rsid w:val="00A31FDC"/>
    <w:rsid w:val="00A54C7E"/>
    <w:rsid w:val="00A7654C"/>
    <w:rsid w:val="00A97EC9"/>
    <w:rsid w:val="00AA2307"/>
    <w:rsid w:val="00AB39FF"/>
    <w:rsid w:val="00AD637B"/>
    <w:rsid w:val="00B02BFD"/>
    <w:rsid w:val="00B039C5"/>
    <w:rsid w:val="00B4234C"/>
    <w:rsid w:val="00B42C23"/>
    <w:rsid w:val="00B64333"/>
    <w:rsid w:val="00B80A1C"/>
    <w:rsid w:val="00B8623C"/>
    <w:rsid w:val="00B93D2C"/>
    <w:rsid w:val="00BA2FD5"/>
    <w:rsid w:val="00BA7F6F"/>
    <w:rsid w:val="00BB26C7"/>
    <w:rsid w:val="00C101E0"/>
    <w:rsid w:val="00C23B37"/>
    <w:rsid w:val="00C33EB0"/>
    <w:rsid w:val="00C37486"/>
    <w:rsid w:val="00C456B5"/>
    <w:rsid w:val="00C61B85"/>
    <w:rsid w:val="00C676F1"/>
    <w:rsid w:val="00C7176B"/>
    <w:rsid w:val="00C72BDA"/>
    <w:rsid w:val="00C72EF2"/>
    <w:rsid w:val="00C83E31"/>
    <w:rsid w:val="00C85CCA"/>
    <w:rsid w:val="00CF2A65"/>
    <w:rsid w:val="00D13A7E"/>
    <w:rsid w:val="00D32DCC"/>
    <w:rsid w:val="00D47AC3"/>
    <w:rsid w:val="00D5155D"/>
    <w:rsid w:val="00D55F05"/>
    <w:rsid w:val="00D67C9D"/>
    <w:rsid w:val="00D82E16"/>
    <w:rsid w:val="00DC34FA"/>
    <w:rsid w:val="00DC6F47"/>
    <w:rsid w:val="00DD386C"/>
    <w:rsid w:val="00DD4580"/>
    <w:rsid w:val="00DE0237"/>
    <w:rsid w:val="00DF25ED"/>
    <w:rsid w:val="00E07496"/>
    <w:rsid w:val="00E11632"/>
    <w:rsid w:val="00E14639"/>
    <w:rsid w:val="00E276ED"/>
    <w:rsid w:val="00E32C06"/>
    <w:rsid w:val="00E408A0"/>
    <w:rsid w:val="00E521D2"/>
    <w:rsid w:val="00E55D1E"/>
    <w:rsid w:val="00E55F32"/>
    <w:rsid w:val="00E56F51"/>
    <w:rsid w:val="00E96A09"/>
    <w:rsid w:val="00EB3F3B"/>
    <w:rsid w:val="00EB7035"/>
    <w:rsid w:val="00ED6C6E"/>
    <w:rsid w:val="00EE317B"/>
    <w:rsid w:val="00EE3DC5"/>
    <w:rsid w:val="00EE56E7"/>
    <w:rsid w:val="00EF5C79"/>
    <w:rsid w:val="00F40DA2"/>
    <w:rsid w:val="00F42FD0"/>
    <w:rsid w:val="00F44A36"/>
    <w:rsid w:val="00F67C15"/>
    <w:rsid w:val="00FA5E93"/>
    <w:rsid w:val="00FB5F2F"/>
    <w:rsid w:val="00FB7426"/>
    <w:rsid w:val="00FC1476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76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76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48A7-92F7-4BD7-B247-AAD9F997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Н.В. Яновская</cp:lastModifiedBy>
  <cp:revision>246</cp:revision>
  <cp:lastPrinted>2020-10-07T07:03:00Z</cp:lastPrinted>
  <dcterms:created xsi:type="dcterms:W3CDTF">2016-11-21T06:08:00Z</dcterms:created>
  <dcterms:modified xsi:type="dcterms:W3CDTF">2022-12-12T05:40:00Z</dcterms:modified>
</cp:coreProperties>
</file>