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74406D" w:rsidRDefault="0074406D" w:rsidP="00997BE5">
      <w:pPr>
        <w:ind w:right="-1" w:firstLine="567"/>
        <w:jc w:val="center"/>
        <w:rPr>
          <w:b/>
          <w:snapToGrid w:val="0"/>
          <w:color w:val="000000" w:themeColor="text1"/>
          <w:sz w:val="32"/>
          <w:szCs w:val="28"/>
        </w:rPr>
      </w:pPr>
    </w:p>
    <w:p w:rsidR="0074406D" w:rsidRDefault="0074406D" w:rsidP="00997BE5">
      <w:pPr>
        <w:ind w:right="-1" w:firstLine="567"/>
        <w:jc w:val="center"/>
        <w:rPr>
          <w:b/>
          <w:snapToGrid w:val="0"/>
          <w:color w:val="000000" w:themeColor="text1"/>
          <w:sz w:val="32"/>
          <w:szCs w:val="28"/>
        </w:rPr>
      </w:pPr>
    </w:p>
    <w:p w:rsidR="00675DA1" w:rsidRPr="00342118" w:rsidRDefault="00675DA1" w:rsidP="0074406D">
      <w:pPr>
        <w:ind w:right="-1" w:firstLine="709"/>
        <w:jc w:val="center"/>
        <w:rPr>
          <w:b/>
          <w:snapToGrid w:val="0"/>
          <w:color w:val="000000" w:themeColor="text1"/>
          <w:sz w:val="32"/>
          <w:szCs w:val="28"/>
        </w:rPr>
      </w:pPr>
      <w:r w:rsidRPr="00342118">
        <w:rPr>
          <w:bCs/>
          <w:noProof/>
          <w:color w:val="000000" w:themeColor="text1"/>
          <w:sz w:val="32"/>
          <w:szCs w:val="32"/>
        </w:rPr>
        <w:drawing>
          <wp:anchor distT="0" distB="0" distL="114300" distR="114300" simplePos="0" relativeHeight="251658240" behindDoc="0" locked="0" layoutInCell="1" allowOverlap="1">
            <wp:simplePos x="0" y="0"/>
            <wp:positionH relativeFrom="column">
              <wp:posOffset>107950</wp:posOffset>
            </wp:positionH>
            <wp:positionV relativeFrom="paragraph">
              <wp:posOffset>-18164</wp:posOffset>
            </wp:positionV>
            <wp:extent cx="935665" cy="12073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665" cy="1207310"/>
                    </a:xfrm>
                    <a:prstGeom prst="rect">
                      <a:avLst/>
                    </a:prstGeom>
                    <a:noFill/>
                  </pic:spPr>
                </pic:pic>
              </a:graphicData>
            </a:graphic>
          </wp:anchor>
        </w:drawing>
      </w:r>
      <w:r w:rsidR="0074406D">
        <w:rPr>
          <w:b/>
          <w:snapToGrid w:val="0"/>
          <w:color w:val="000000" w:themeColor="text1"/>
          <w:sz w:val="32"/>
          <w:szCs w:val="28"/>
        </w:rPr>
        <w:t>Административное законодательство</w:t>
      </w:r>
    </w:p>
    <w:p w:rsidR="00675DA1" w:rsidRPr="00342118" w:rsidRDefault="00675DA1" w:rsidP="00675DA1">
      <w:pPr>
        <w:ind w:right="-1"/>
        <w:jc w:val="center"/>
        <w:rPr>
          <w:b/>
          <w:snapToGrid w:val="0"/>
          <w:color w:val="000000" w:themeColor="text1"/>
          <w:sz w:val="32"/>
          <w:szCs w:val="28"/>
        </w:rPr>
      </w:pPr>
    </w:p>
    <w:p w:rsidR="00444417" w:rsidRPr="00342118" w:rsidRDefault="00444417" w:rsidP="00675DA1">
      <w:pPr>
        <w:ind w:right="-1"/>
        <w:jc w:val="center"/>
        <w:rPr>
          <w:b/>
          <w:snapToGrid w:val="0"/>
          <w:color w:val="000000" w:themeColor="text1"/>
          <w:sz w:val="32"/>
          <w:szCs w:val="28"/>
        </w:rPr>
      </w:pPr>
    </w:p>
    <w:p w:rsidR="00CC248D" w:rsidRPr="00342118" w:rsidRDefault="00CC248D" w:rsidP="00CC248D">
      <w:pPr>
        <w:autoSpaceDE w:val="0"/>
        <w:autoSpaceDN w:val="0"/>
        <w:adjustRightInd w:val="0"/>
        <w:ind w:right="142" w:firstLine="1701"/>
        <w:jc w:val="center"/>
        <w:rPr>
          <w:rFonts w:eastAsia="Calibri"/>
          <w:b/>
          <w:color w:val="000000" w:themeColor="text1"/>
          <w:sz w:val="28"/>
          <w:szCs w:val="28"/>
          <w:lang w:eastAsia="en-US"/>
        </w:rPr>
      </w:pPr>
      <w:r w:rsidRPr="00CC248D">
        <w:rPr>
          <w:rFonts w:eastAsia="Calibri"/>
          <w:b/>
          <w:bCs/>
          <w:color w:val="000000" w:themeColor="text1"/>
          <w:sz w:val="28"/>
          <w:szCs w:val="28"/>
          <w:lang w:eastAsia="en-US"/>
        </w:rPr>
        <w:t>Статья 18.1.</w:t>
      </w:r>
      <w:r w:rsidRPr="00CC248D">
        <w:rPr>
          <w:rFonts w:eastAsia="Calibri"/>
          <w:b/>
          <w:color w:val="000000" w:themeColor="text1"/>
          <w:sz w:val="28"/>
          <w:szCs w:val="28"/>
          <w:lang w:eastAsia="en-US"/>
        </w:rPr>
        <w:t xml:space="preserve"> Нарушение </w:t>
      </w:r>
      <w:hyperlink r:id="rId5" w:history="1">
        <w:r w:rsidRPr="00CC248D">
          <w:rPr>
            <w:rFonts w:eastAsia="Calibri"/>
            <w:b/>
            <w:color w:val="000000" w:themeColor="text1"/>
            <w:sz w:val="28"/>
            <w:szCs w:val="28"/>
            <w:lang w:eastAsia="en-US"/>
          </w:rPr>
          <w:t xml:space="preserve">режима </w:t>
        </w:r>
        <w:bookmarkStart w:id="0" w:name="_GoBack"/>
        <w:bookmarkEnd w:id="0"/>
        <w:r w:rsidRPr="00CC248D">
          <w:rPr>
            <w:rFonts w:eastAsia="Calibri"/>
            <w:b/>
            <w:color w:val="000000" w:themeColor="text1"/>
            <w:sz w:val="28"/>
            <w:szCs w:val="28"/>
            <w:lang w:eastAsia="en-US"/>
          </w:rPr>
          <w:t>Государственной границы</w:t>
        </w:r>
      </w:hyperlink>
      <w:r w:rsidRPr="00CC248D">
        <w:rPr>
          <w:rFonts w:eastAsia="Calibri"/>
          <w:b/>
          <w:color w:val="000000" w:themeColor="text1"/>
          <w:sz w:val="28"/>
          <w:szCs w:val="28"/>
          <w:lang w:eastAsia="en-US"/>
        </w:rPr>
        <w:t xml:space="preserve"> Российской Федерации</w:t>
      </w:r>
    </w:p>
    <w:p w:rsidR="00CC248D" w:rsidRPr="00342118" w:rsidRDefault="00CC248D" w:rsidP="00CC248D">
      <w:pPr>
        <w:autoSpaceDE w:val="0"/>
        <w:autoSpaceDN w:val="0"/>
        <w:adjustRightInd w:val="0"/>
        <w:ind w:right="142" w:firstLine="1701"/>
        <w:jc w:val="center"/>
        <w:rPr>
          <w:rFonts w:eastAsia="Calibri"/>
          <w:b/>
          <w:color w:val="000000" w:themeColor="text1"/>
          <w:sz w:val="28"/>
          <w:szCs w:val="28"/>
          <w:lang w:eastAsia="en-US"/>
        </w:rPr>
      </w:pPr>
    </w:p>
    <w:p w:rsidR="00CC248D" w:rsidRPr="00CC248D" w:rsidRDefault="00CC248D" w:rsidP="00CC248D">
      <w:pPr>
        <w:autoSpaceDE w:val="0"/>
        <w:autoSpaceDN w:val="0"/>
        <w:adjustRightInd w:val="0"/>
        <w:ind w:right="142" w:firstLine="1701"/>
        <w:jc w:val="center"/>
        <w:rPr>
          <w:rFonts w:eastAsia="Calibri"/>
          <w:b/>
          <w:color w:val="000000" w:themeColor="text1"/>
          <w:sz w:val="28"/>
          <w:szCs w:val="28"/>
          <w:lang w:eastAsia="en-US"/>
        </w:rPr>
      </w:pP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1" w:name="sub_18101"/>
      <w:r w:rsidRPr="00CC248D">
        <w:rPr>
          <w:rFonts w:eastAsia="Calibri"/>
          <w:color w:val="000000" w:themeColor="text1"/>
          <w:sz w:val="28"/>
          <w:szCs w:val="28"/>
          <w:lang w:eastAsia="en-US"/>
        </w:rPr>
        <w:t xml:space="preserve">1. Нарушение </w:t>
      </w:r>
      <w:hyperlink r:id="rId6" w:history="1">
        <w:r w:rsidRPr="00CC248D">
          <w:rPr>
            <w:rFonts w:eastAsia="Calibri"/>
            <w:color w:val="000000" w:themeColor="text1"/>
            <w:sz w:val="28"/>
            <w:szCs w:val="28"/>
            <w:lang w:eastAsia="en-US"/>
          </w:rPr>
          <w:t>правил пересечения</w:t>
        </w:r>
      </w:hyperlink>
      <w:r w:rsidRPr="00CC248D">
        <w:rPr>
          <w:rFonts w:eastAsia="Calibri"/>
          <w:color w:val="000000" w:themeColor="text1"/>
          <w:sz w:val="28"/>
          <w:szCs w:val="28"/>
          <w:lang w:eastAsia="en-US"/>
        </w:rPr>
        <w:t xml:space="preserve">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history="1">
        <w:r w:rsidRPr="00CC248D">
          <w:rPr>
            <w:rFonts w:eastAsia="Calibri"/>
            <w:color w:val="000000" w:themeColor="text1"/>
            <w:sz w:val="28"/>
            <w:szCs w:val="28"/>
            <w:lang w:eastAsia="en-US"/>
          </w:rPr>
          <w:t>статьей 18.5</w:t>
        </w:r>
      </w:hyperlink>
      <w:r w:rsidRPr="00CC248D">
        <w:rPr>
          <w:rFonts w:eastAsia="Calibri"/>
          <w:color w:val="000000" w:themeColor="text1"/>
          <w:sz w:val="28"/>
          <w:szCs w:val="28"/>
          <w:lang w:eastAsia="en-US"/>
        </w:rPr>
        <w:t xml:space="preserve"> настоящего Кодекса, -</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2" w:name="sub_181012"/>
      <w:bookmarkEnd w:id="1"/>
      <w:r w:rsidRPr="00CC248D">
        <w:rPr>
          <w:rFonts w:eastAsia="Calibri"/>
          <w:color w:val="000000" w:themeColor="text1"/>
          <w:sz w:val="28"/>
          <w:szCs w:val="28"/>
          <w:lang w:eastAsia="en-US"/>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3" w:name="sub_18102"/>
      <w:bookmarkEnd w:id="2"/>
      <w:r w:rsidRPr="00CC248D">
        <w:rPr>
          <w:rFonts w:eastAsia="Calibri"/>
          <w:color w:val="000000" w:themeColor="text1"/>
          <w:sz w:val="28"/>
          <w:szCs w:val="28"/>
          <w:lang w:eastAsia="en-US"/>
        </w:rPr>
        <w:t>2. Те же действия, совершенные иностранным гражданином или лицом без гражданства, -</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4" w:name="sub_181022"/>
      <w:bookmarkEnd w:id="3"/>
      <w:r w:rsidRPr="00CC248D">
        <w:rPr>
          <w:rFonts w:eastAsia="Calibri"/>
          <w:color w:val="000000" w:themeColor="text1"/>
          <w:sz w:val="28"/>
          <w:szCs w:val="28"/>
          <w:lang w:eastAsia="en-US"/>
        </w:rPr>
        <w:t xml:space="preserve">влекут наложение административного штрафа </w:t>
      </w:r>
      <w:proofErr w:type="gramStart"/>
      <w:r w:rsidRPr="00CC248D">
        <w:rPr>
          <w:rFonts w:eastAsia="Calibri"/>
          <w:color w:val="000000" w:themeColor="text1"/>
          <w:sz w:val="28"/>
          <w:szCs w:val="28"/>
          <w:lang w:eastAsia="en-US"/>
        </w:rPr>
        <w:t>в размере от двух тысяч до пяти тысяч рублей с административным выдворением за пределы</w:t>
      </w:r>
      <w:proofErr w:type="gramEnd"/>
      <w:r w:rsidRPr="00CC248D">
        <w:rPr>
          <w:rFonts w:eastAsia="Calibri"/>
          <w:color w:val="000000" w:themeColor="text1"/>
          <w:sz w:val="28"/>
          <w:szCs w:val="28"/>
          <w:lang w:eastAsia="en-US"/>
        </w:rPr>
        <w:t xml:space="preserve"> Российской Федерации или без такового.</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5" w:name="sub_18103"/>
      <w:bookmarkEnd w:id="4"/>
      <w:r w:rsidRPr="00CC248D">
        <w:rPr>
          <w:rFonts w:eastAsia="Calibri"/>
          <w:color w:val="000000" w:themeColor="text1"/>
          <w:sz w:val="28"/>
          <w:szCs w:val="28"/>
          <w:lang w:eastAsia="en-US"/>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6" w:name="sub_1810132"/>
      <w:bookmarkEnd w:id="5"/>
      <w:r w:rsidRPr="00CC248D">
        <w:rPr>
          <w:rFonts w:eastAsia="Calibri"/>
          <w:color w:val="000000" w:themeColor="text1"/>
          <w:sz w:val="28"/>
          <w:szCs w:val="28"/>
          <w:lang w:eastAsia="en-US"/>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bookmarkEnd w:id="6"/>
    <w:p w:rsidR="00CC248D" w:rsidRPr="00342118" w:rsidRDefault="00CC248D" w:rsidP="00CC248D">
      <w:pPr>
        <w:autoSpaceDE w:val="0"/>
        <w:autoSpaceDN w:val="0"/>
        <w:adjustRightInd w:val="0"/>
        <w:ind w:right="142" w:firstLine="526"/>
        <w:jc w:val="both"/>
        <w:rPr>
          <w:rFonts w:eastAsia="Calibri"/>
          <w:color w:val="000000" w:themeColor="text1"/>
          <w:sz w:val="28"/>
          <w:szCs w:val="28"/>
          <w:lang w:eastAsia="en-US"/>
        </w:rPr>
      </w:pPr>
    </w:p>
    <w:p w:rsidR="00CC248D" w:rsidRPr="00342118" w:rsidRDefault="00CC248D" w:rsidP="00CC248D">
      <w:pPr>
        <w:autoSpaceDE w:val="0"/>
        <w:autoSpaceDN w:val="0"/>
        <w:adjustRightInd w:val="0"/>
        <w:ind w:right="142" w:firstLine="526"/>
        <w:jc w:val="center"/>
        <w:rPr>
          <w:rFonts w:eastAsia="Calibri"/>
          <w:b/>
          <w:color w:val="000000" w:themeColor="text1"/>
          <w:sz w:val="28"/>
          <w:szCs w:val="28"/>
          <w:lang w:eastAsia="en-US"/>
        </w:rPr>
      </w:pPr>
      <w:bookmarkStart w:id="7" w:name="sub_182"/>
      <w:r w:rsidRPr="00CC248D">
        <w:rPr>
          <w:rFonts w:eastAsia="Calibri"/>
          <w:b/>
          <w:bCs/>
          <w:color w:val="000000" w:themeColor="text1"/>
          <w:sz w:val="28"/>
          <w:szCs w:val="28"/>
          <w:lang w:eastAsia="en-US"/>
        </w:rPr>
        <w:t>Статья 18.2.</w:t>
      </w:r>
      <w:r w:rsidRPr="00CC248D">
        <w:rPr>
          <w:rFonts w:eastAsia="Calibri"/>
          <w:b/>
          <w:color w:val="000000" w:themeColor="text1"/>
          <w:sz w:val="28"/>
          <w:szCs w:val="28"/>
          <w:lang w:eastAsia="en-US"/>
        </w:rPr>
        <w:t xml:space="preserve"> Нарушение </w:t>
      </w:r>
      <w:hyperlink r:id="rId7" w:history="1">
        <w:r w:rsidRPr="00CC248D">
          <w:rPr>
            <w:rFonts w:eastAsia="Calibri"/>
            <w:b/>
            <w:color w:val="000000" w:themeColor="text1"/>
            <w:sz w:val="28"/>
            <w:szCs w:val="28"/>
            <w:lang w:eastAsia="en-US"/>
          </w:rPr>
          <w:t>пограничного режима</w:t>
        </w:r>
      </w:hyperlink>
      <w:r w:rsidRPr="00CC248D">
        <w:rPr>
          <w:rFonts w:eastAsia="Calibri"/>
          <w:b/>
          <w:color w:val="000000" w:themeColor="text1"/>
          <w:sz w:val="28"/>
          <w:szCs w:val="28"/>
          <w:lang w:eastAsia="en-US"/>
        </w:rPr>
        <w:t xml:space="preserve"> в пограничной зоне</w:t>
      </w:r>
    </w:p>
    <w:p w:rsidR="00CC248D" w:rsidRPr="00CC248D" w:rsidRDefault="00CC248D" w:rsidP="00CC248D">
      <w:pPr>
        <w:autoSpaceDE w:val="0"/>
        <w:autoSpaceDN w:val="0"/>
        <w:adjustRightInd w:val="0"/>
        <w:ind w:right="142" w:firstLine="526"/>
        <w:jc w:val="center"/>
        <w:rPr>
          <w:rFonts w:eastAsia="Calibri"/>
          <w:b/>
          <w:color w:val="000000" w:themeColor="text1"/>
          <w:sz w:val="28"/>
          <w:szCs w:val="28"/>
          <w:lang w:eastAsia="en-US"/>
        </w:rPr>
      </w:pPr>
    </w:p>
    <w:bookmarkEnd w:id="7"/>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r w:rsidRPr="00CC248D">
        <w:rPr>
          <w:rFonts w:eastAsia="Calibri"/>
          <w:color w:val="000000" w:themeColor="text1"/>
          <w:sz w:val="28"/>
          <w:szCs w:val="28"/>
          <w:lang w:eastAsia="en-US"/>
        </w:rPr>
        <w:t>1. Нарушение правил въезда (прохода) в пограничную зону, временного пребывания, передвижения лиц и (или) транспортных сре</w:t>
      </w:r>
      <w:proofErr w:type="gramStart"/>
      <w:r w:rsidRPr="00CC248D">
        <w:rPr>
          <w:rFonts w:eastAsia="Calibri"/>
          <w:color w:val="000000" w:themeColor="text1"/>
          <w:sz w:val="28"/>
          <w:szCs w:val="28"/>
          <w:lang w:eastAsia="en-US"/>
        </w:rPr>
        <w:t>дств в п</w:t>
      </w:r>
      <w:proofErr w:type="gramEnd"/>
      <w:r w:rsidRPr="00CC248D">
        <w:rPr>
          <w:rFonts w:eastAsia="Calibri"/>
          <w:color w:val="000000" w:themeColor="text1"/>
          <w:sz w:val="28"/>
          <w:szCs w:val="28"/>
          <w:lang w:eastAsia="en-US"/>
        </w:rPr>
        <w:t>ограничной зоне -</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8" w:name="sub_182012"/>
      <w:r w:rsidRPr="00CC248D">
        <w:rPr>
          <w:rFonts w:eastAsia="Calibri"/>
          <w:color w:val="000000" w:themeColor="text1"/>
          <w:sz w:val="28"/>
          <w:szCs w:val="28"/>
          <w:lang w:eastAsia="en-US"/>
        </w:rPr>
        <w:t>влечет предупреждение или наложение административного штрафа в размере от пятисот до одной тысячи рублей.</w:t>
      </w:r>
    </w:p>
    <w:bookmarkEnd w:id="8"/>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r w:rsidRPr="00CC248D">
        <w:rPr>
          <w:rFonts w:eastAsia="Calibri"/>
          <w:color w:val="000000" w:themeColor="text1"/>
          <w:sz w:val="28"/>
          <w:szCs w:val="28"/>
          <w:lang w:eastAsia="en-US"/>
        </w:rPr>
        <w:t>1.1. Те же действия, совершенные иностранным гражданином или лицом без гражданства, -</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r w:rsidRPr="00CC248D">
        <w:rPr>
          <w:rFonts w:eastAsia="Calibri"/>
          <w:color w:val="000000" w:themeColor="text1"/>
          <w:sz w:val="28"/>
          <w:szCs w:val="28"/>
          <w:lang w:eastAsia="en-US"/>
        </w:rPr>
        <w:lastRenderedPageBreak/>
        <w:t xml:space="preserve">влекут предупреждение или наложение административного штрафа </w:t>
      </w:r>
      <w:proofErr w:type="gramStart"/>
      <w:r w:rsidRPr="00CC248D">
        <w:rPr>
          <w:rFonts w:eastAsia="Calibri"/>
          <w:color w:val="000000" w:themeColor="text1"/>
          <w:sz w:val="28"/>
          <w:szCs w:val="28"/>
          <w:lang w:eastAsia="en-US"/>
        </w:rPr>
        <w:t>в размере от пятисот до одной тысячи рублей с административным выдворением за пределы</w:t>
      </w:r>
      <w:proofErr w:type="gramEnd"/>
      <w:r w:rsidRPr="00CC248D">
        <w:rPr>
          <w:rFonts w:eastAsia="Calibri"/>
          <w:color w:val="000000" w:themeColor="text1"/>
          <w:sz w:val="28"/>
          <w:szCs w:val="28"/>
          <w:lang w:eastAsia="en-US"/>
        </w:rPr>
        <w:t xml:space="preserve"> Российской Федерации или без такового.</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r w:rsidRPr="00CC248D">
        <w:rPr>
          <w:rFonts w:eastAsia="Calibri"/>
          <w:color w:val="000000" w:themeColor="text1"/>
          <w:sz w:val="28"/>
          <w:szCs w:val="28"/>
          <w:lang w:eastAsia="en-US"/>
        </w:rPr>
        <w:t xml:space="preserve">2. </w:t>
      </w:r>
      <w:proofErr w:type="gramStart"/>
      <w:r w:rsidRPr="00CC248D">
        <w:rPr>
          <w:rFonts w:eastAsia="Calibri"/>
          <w:color w:val="000000" w:themeColor="text1"/>
          <w:sz w:val="28"/>
          <w:szCs w:val="28"/>
          <w:lang w:eastAsia="en-US"/>
        </w:rPr>
        <w:t>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w:t>
      </w:r>
      <w:proofErr w:type="gramEnd"/>
      <w:r w:rsidRPr="00CC248D">
        <w:rPr>
          <w:rFonts w:eastAsia="Calibri"/>
          <w:color w:val="000000" w:themeColor="text1"/>
          <w:sz w:val="28"/>
          <w:szCs w:val="28"/>
          <w:lang w:eastAsia="en-US"/>
        </w:rPr>
        <w:t xml:space="preserve"> в пограничной зоне -</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9" w:name="sub_182022"/>
      <w:r w:rsidRPr="00CC248D">
        <w:rPr>
          <w:rFonts w:eastAsia="Calibri"/>
          <w:color w:val="000000" w:themeColor="text1"/>
          <w:sz w:val="28"/>
          <w:szCs w:val="28"/>
          <w:lang w:eastAsia="en-US"/>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bookmarkEnd w:id="9"/>
    <w:p w:rsidR="00444417" w:rsidRPr="00342118" w:rsidRDefault="00444417" w:rsidP="00CC248D">
      <w:pPr>
        <w:ind w:right="142" w:firstLine="526"/>
        <w:jc w:val="center"/>
        <w:rPr>
          <w:b/>
          <w:snapToGrid w:val="0"/>
          <w:color w:val="000000" w:themeColor="text1"/>
          <w:sz w:val="28"/>
          <w:szCs w:val="28"/>
        </w:rPr>
      </w:pPr>
    </w:p>
    <w:p w:rsidR="00CC248D" w:rsidRPr="00342118" w:rsidRDefault="00CC248D" w:rsidP="00CC248D">
      <w:pPr>
        <w:ind w:right="142" w:firstLine="526"/>
        <w:jc w:val="center"/>
        <w:rPr>
          <w:b/>
          <w:snapToGrid w:val="0"/>
          <w:color w:val="000000" w:themeColor="text1"/>
          <w:sz w:val="28"/>
          <w:szCs w:val="28"/>
        </w:rPr>
      </w:pPr>
    </w:p>
    <w:p w:rsidR="00CC248D" w:rsidRPr="00342118" w:rsidRDefault="00CC248D" w:rsidP="00CC248D">
      <w:pPr>
        <w:autoSpaceDE w:val="0"/>
        <w:autoSpaceDN w:val="0"/>
        <w:adjustRightInd w:val="0"/>
        <w:ind w:right="142" w:firstLine="526"/>
        <w:jc w:val="center"/>
        <w:rPr>
          <w:rFonts w:eastAsia="Calibri"/>
          <w:b/>
          <w:color w:val="000000" w:themeColor="text1"/>
          <w:sz w:val="28"/>
          <w:szCs w:val="28"/>
          <w:lang w:eastAsia="en-US"/>
        </w:rPr>
      </w:pPr>
      <w:bookmarkStart w:id="10" w:name="sub_1814"/>
      <w:r w:rsidRPr="00CC248D">
        <w:rPr>
          <w:rFonts w:eastAsia="Calibri"/>
          <w:b/>
          <w:bCs/>
          <w:color w:val="000000" w:themeColor="text1"/>
          <w:sz w:val="28"/>
          <w:szCs w:val="28"/>
          <w:lang w:eastAsia="en-US"/>
        </w:rPr>
        <w:t>Статья 18.7.</w:t>
      </w:r>
      <w:r w:rsidRPr="00CC248D">
        <w:rPr>
          <w:rFonts w:eastAsia="Calibri"/>
          <w:b/>
          <w:color w:val="000000" w:themeColor="text1"/>
          <w:sz w:val="28"/>
          <w:szCs w:val="28"/>
          <w:lang w:eastAsia="en-US"/>
        </w:rP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C248D" w:rsidRPr="00CC248D" w:rsidRDefault="00CC248D" w:rsidP="00CC248D">
      <w:pPr>
        <w:autoSpaceDE w:val="0"/>
        <w:autoSpaceDN w:val="0"/>
        <w:adjustRightInd w:val="0"/>
        <w:ind w:right="142" w:firstLine="526"/>
        <w:jc w:val="center"/>
        <w:rPr>
          <w:rFonts w:eastAsia="Calibri"/>
          <w:b/>
          <w:color w:val="000000" w:themeColor="text1"/>
          <w:sz w:val="28"/>
          <w:szCs w:val="28"/>
          <w:lang w:eastAsia="en-US"/>
        </w:rPr>
      </w:pP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r w:rsidRPr="00CC248D">
        <w:rPr>
          <w:rFonts w:eastAsia="Calibri"/>
          <w:color w:val="000000" w:themeColor="text1"/>
          <w:sz w:val="28"/>
          <w:szCs w:val="28"/>
          <w:lang w:eastAsia="en-US"/>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11" w:name="sub_18702"/>
      <w:r w:rsidRPr="00CC248D">
        <w:rPr>
          <w:rFonts w:eastAsia="Calibri"/>
          <w:color w:val="000000" w:themeColor="text1"/>
          <w:sz w:val="28"/>
          <w:szCs w:val="28"/>
          <w:lang w:eastAsia="en-US"/>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bookmarkEnd w:id="11"/>
    <w:p w:rsidR="00CC248D" w:rsidRPr="00342118" w:rsidRDefault="00CC248D" w:rsidP="00CC248D">
      <w:pPr>
        <w:autoSpaceDE w:val="0"/>
        <w:autoSpaceDN w:val="0"/>
        <w:adjustRightInd w:val="0"/>
        <w:ind w:right="142" w:firstLine="526"/>
        <w:jc w:val="both"/>
        <w:rPr>
          <w:rFonts w:eastAsia="Calibri"/>
          <w:b/>
          <w:bCs/>
          <w:color w:val="000000" w:themeColor="text1"/>
          <w:sz w:val="28"/>
          <w:szCs w:val="28"/>
          <w:lang w:eastAsia="en-US"/>
        </w:rPr>
      </w:pPr>
    </w:p>
    <w:p w:rsidR="00CC248D" w:rsidRPr="00342118" w:rsidRDefault="00CC248D" w:rsidP="00CC248D">
      <w:pPr>
        <w:autoSpaceDE w:val="0"/>
        <w:autoSpaceDN w:val="0"/>
        <w:adjustRightInd w:val="0"/>
        <w:ind w:right="142" w:firstLine="526"/>
        <w:jc w:val="center"/>
        <w:rPr>
          <w:rFonts w:eastAsia="Calibri"/>
          <w:b/>
          <w:color w:val="000000" w:themeColor="text1"/>
          <w:sz w:val="28"/>
          <w:szCs w:val="28"/>
          <w:lang w:eastAsia="en-US"/>
        </w:rPr>
      </w:pPr>
      <w:r w:rsidRPr="00CC248D">
        <w:rPr>
          <w:rFonts w:eastAsia="Calibri"/>
          <w:b/>
          <w:bCs/>
          <w:color w:val="000000" w:themeColor="text1"/>
          <w:sz w:val="28"/>
          <w:szCs w:val="28"/>
          <w:lang w:eastAsia="en-US"/>
        </w:rPr>
        <w:t>Статья 18.14.</w:t>
      </w:r>
      <w:r w:rsidRPr="00CC248D">
        <w:rPr>
          <w:rFonts w:eastAsia="Calibri"/>
          <w:b/>
          <w:color w:val="000000" w:themeColor="text1"/>
          <w:sz w:val="28"/>
          <w:szCs w:val="28"/>
          <w:lang w:eastAsia="en-US"/>
        </w:rPr>
        <w:t xml:space="preserve"> Незаконный провоз лиц через Государственную границу Российской Федерации</w:t>
      </w:r>
    </w:p>
    <w:p w:rsidR="00CC248D" w:rsidRPr="00CC248D" w:rsidRDefault="00CC248D" w:rsidP="00CC248D">
      <w:pPr>
        <w:autoSpaceDE w:val="0"/>
        <w:autoSpaceDN w:val="0"/>
        <w:adjustRightInd w:val="0"/>
        <w:ind w:right="142" w:firstLine="526"/>
        <w:jc w:val="center"/>
        <w:rPr>
          <w:rFonts w:eastAsia="Calibri"/>
          <w:b/>
          <w:color w:val="000000" w:themeColor="text1"/>
          <w:sz w:val="28"/>
          <w:szCs w:val="28"/>
          <w:lang w:eastAsia="en-US"/>
        </w:rPr>
      </w:pPr>
    </w:p>
    <w:bookmarkEnd w:id="10"/>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r w:rsidRPr="00CC248D">
        <w:rPr>
          <w:rFonts w:eastAsia="Calibri"/>
          <w:color w:val="000000" w:themeColor="text1"/>
          <w:sz w:val="28"/>
          <w:szCs w:val="28"/>
          <w:lang w:eastAsia="en-US"/>
        </w:rPr>
        <w:t xml:space="preserve">1. </w:t>
      </w:r>
      <w:proofErr w:type="gramStart"/>
      <w:r w:rsidRPr="00CC248D">
        <w:rPr>
          <w:rFonts w:eastAsia="Calibri"/>
          <w:color w:val="000000" w:themeColor="text1"/>
          <w:sz w:val="28"/>
          <w:szCs w:val="28"/>
          <w:lang w:eastAsia="en-US"/>
        </w:rPr>
        <w:t>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roofErr w:type="gramEnd"/>
    </w:p>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12" w:name="sub_1814012"/>
      <w:r w:rsidRPr="00CC248D">
        <w:rPr>
          <w:rFonts w:eastAsia="Calibri"/>
          <w:color w:val="000000" w:themeColor="text1"/>
          <w:sz w:val="28"/>
          <w:szCs w:val="28"/>
          <w:lang w:eastAsia="en-US"/>
        </w:rPr>
        <w:t>влечет наложение административного штрафа на юридическое лицо в размере от пятидесяти тысяч до ста тысяч рублей.</w:t>
      </w:r>
    </w:p>
    <w:bookmarkEnd w:id="12"/>
    <w:p w:rsidR="00CC248D" w:rsidRPr="00CC248D" w:rsidRDefault="00CC248D" w:rsidP="00CC248D">
      <w:pPr>
        <w:autoSpaceDE w:val="0"/>
        <w:autoSpaceDN w:val="0"/>
        <w:adjustRightInd w:val="0"/>
        <w:ind w:right="142" w:firstLine="526"/>
        <w:jc w:val="both"/>
        <w:rPr>
          <w:rFonts w:eastAsia="Calibri"/>
          <w:color w:val="000000" w:themeColor="text1"/>
          <w:sz w:val="28"/>
          <w:szCs w:val="28"/>
          <w:lang w:eastAsia="en-US"/>
        </w:rPr>
      </w:pPr>
      <w:r w:rsidRPr="00CC248D">
        <w:rPr>
          <w:rFonts w:eastAsia="Calibri"/>
          <w:color w:val="000000" w:themeColor="text1"/>
          <w:sz w:val="28"/>
          <w:szCs w:val="28"/>
          <w:lang w:eastAsia="en-US"/>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C248D" w:rsidRDefault="00CC248D" w:rsidP="00CC248D">
      <w:pPr>
        <w:autoSpaceDE w:val="0"/>
        <w:autoSpaceDN w:val="0"/>
        <w:adjustRightInd w:val="0"/>
        <w:ind w:right="142" w:firstLine="526"/>
        <w:jc w:val="both"/>
        <w:rPr>
          <w:rFonts w:eastAsia="Calibri"/>
          <w:color w:val="000000" w:themeColor="text1"/>
          <w:sz w:val="28"/>
          <w:szCs w:val="28"/>
          <w:lang w:eastAsia="en-US"/>
        </w:rPr>
      </w:pPr>
      <w:bookmarkStart w:id="13" w:name="sub_1814022"/>
      <w:r w:rsidRPr="00CC248D">
        <w:rPr>
          <w:rFonts w:eastAsia="Calibri"/>
          <w:color w:val="000000" w:themeColor="text1"/>
          <w:sz w:val="28"/>
          <w:szCs w:val="28"/>
          <w:lang w:eastAsia="en-US"/>
        </w:rPr>
        <w:t>влечет наложение административного штрафа в размере от одной тысячи до двух тысяч рублей.</w:t>
      </w:r>
      <w:bookmarkEnd w:id="13"/>
    </w:p>
    <w:p w:rsidR="00A8091E" w:rsidRDefault="00A8091E" w:rsidP="00A8091E">
      <w:pPr>
        <w:ind w:right="-1"/>
        <w:jc w:val="center"/>
        <w:rPr>
          <w:b/>
          <w:snapToGrid w:val="0"/>
          <w:color w:val="000000" w:themeColor="text1"/>
          <w:sz w:val="32"/>
          <w:szCs w:val="28"/>
        </w:rPr>
      </w:pPr>
      <w:r>
        <w:rPr>
          <w:b/>
          <w:snapToGrid w:val="0"/>
          <w:color w:val="000000" w:themeColor="text1"/>
          <w:sz w:val="32"/>
          <w:szCs w:val="28"/>
        </w:rPr>
        <w:lastRenderedPageBreak/>
        <w:t>Уголовное законодательство</w:t>
      </w:r>
    </w:p>
    <w:p w:rsidR="00A8091E" w:rsidRDefault="00A8091E" w:rsidP="00A8091E">
      <w:pPr>
        <w:ind w:right="-1"/>
        <w:jc w:val="center"/>
        <w:rPr>
          <w:b/>
          <w:snapToGrid w:val="0"/>
          <w:color w:val="000000" w:themeColor="text1"/>
          <w:sz w:val="32"/>
          <w:szCs w:val="28"/>
        </w:rPr>
      </w:pPr>
    </w:p>
    <w:p w:rsidR="00A8091E" w:rsidRDefault="00A8091E" w:rsidP="00A8091E">
      <w:pPr>
        <w:ind w:right="-1"/>
        <w:jc w:val="center"/>
        <w:rPr>
          <w:b/>
          <w:snapToGrid w:val="0"/>
          <w:color w:val="000000" w:themeColor="text1"/>
          <w:sz w:val="32"/>
          <w:szCs w:val="28"/>
        </w:rPr>
      </w:pPr>
    </w:p>
    <w:p w:rsidR="00A8091E" w:rsidRDefault="00A8091E" w:rsidP="00A8091E">
      <w:pPr>
        <w:pStyle w:val="a5"/>
        <w:ind w:left="0" w:firstLine="567"/>
        <w:jc w:val="center"/>
        <w:rPr>
          <w:rFonts w:ascii="Times New Roman" w:hAnsi="Times New Roman" w:cs="Times New Roman"/>
          <w:b/>
          <w:color w:val="000000" w:themeColor="text1"/>
          <w:sz w:val="28"/>
          <w:szCs w:val="28"/>
        </w:rPr>
      </w:pPr>
      <w:bookmarkStart w:id="14" w:name="sub_253"/>
      <w:proofErr w:type="gramStart"/>
      <w:r>
        <w:rPr>
          <w:rStyle w:val="a6"/>
          <w:rFonts w:ascii="Times New Roman" w:hAnsi="Times New Roman" w:cs="Times New Roman"/>
          <w:color w:val="000000" w:themeColor="text1"/>
          <w:sz w:val="28"/>
          <w:szCs w:val="28"/>
        </w:rPr>
        <w:t>Статья 226.1.</w:t>
      </w:r>
      <w:r>
        <w:rPr>
          <w:rFonts w:ascii="Times New Roman" w:hAnsi="Times New Roman" w:cs="Times New Roman"/>
          <w:b/>
          <w:color w:val="000000" w:themeColor="text1"/>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w:t>
      </w:r>
      <w:proofErr w:type="gramEnd"/>
      <w:r>
        <w:rPr>
          <w:rFonts w:ascii="Times New Roman" w:hAnsi="Times New Roman" w:cs="Times New Roman"/>
          <w:b/>
          <w:color w:val="000000" w:themeColor="text1"/>
          <w:sz w:val="28"/>
          <w:szCs w:val="28"/>
        </w:rPr>
        <w:t xml:space="preserve"> и ресурсов или культурных ценностей либо особо ценных диких животных и водных биологических ресурсов</w:t>
      </w:r>
    </w:p>
    <w:p w:rsidR="00A8091E" w:rsidRDefault="00A8091E" w:rsidP="00A8091E">
      <w:pPr>
        <w:ind w:firstLine="567"/>
        <w:jc w:val="both"/>
        <w:rPr>
          <w:color w:val="000000" w:themeColor="text1"/>
          <w:sz w:val="28"/>
          <w:szCs w:val="28"/>
        </w:rPr>
      </w:pPr>
    </w:p>
    <w:p w:rsidR="00A8091E" w:rsidRDefault="00A8091E" w:rsidP="00A8091E">
      <w:pPr>
        <w:ind w:firstLine="567"/>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Незаконное перемещение через таможенную границу Таможенного союза в рамках </w:t>
      </w:r>
      <w:proofErr w:type="spellStart"/>
      <w:r>
        <w:rPr>
          <w:color w:val="000000" w:themeColor="text1"/>
          <w:sz w:val="28"/>
          <w:szCs w:val="28"/>
        </w:rPr>
        <w:t>ЕврАзЭС</w:t>
      </w:r>
      <w:proofErr w:type="spellEnd"/>
      <w:r>
        <w:rPr>
          <w:color w:val="000000" w:themeColor="text1"/>
          <w:sz w:val="28"/>
          <w:szCs w:val="28"/>
        </w:rPr>
        <w:t xml:space="preserve"> либо Государственную границу Российской Федерации с государствами - членами Таможенного союза в рамках </w:t>
      </w:r>
      <w:proofErr w:type="spellStart"/>
      <w:r>
        <w:rPr>
          <w:color w:val="000000" w:themeColor="text1"/>
          <w:sz w:val="28"/>
          <w:szCs w:val="28"/>
        </w:rPr>
        <w:t>ЕврАзЭС</w:t>
      </w:r>
      <w:proofErr w:type="spellEnd"/>
      <w:r>
        <w:rPr>
          <w:color w:val="000000" w:themeColor="text1"/>
          <w:sz w:val="28"/>
          <w:szCs w:val="28"/>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w:t>
      </w:r>
      <w:proofErr w:type="spellStart"/>
      <w:r>
        <w:rPr>
          <w:color w:val="000000" w:themeColor="text1"/>
          <w:sz w:val="28"/>
          <w:szCs w:val="28"/>
        </w:rPr>
        <w:t>такжематериалов</w:t>
      </w:r>
      <w:proofErr w:type="spellEnd"/>
      <w:proofErr w:type="gramEnd"/>
      <w:r>
        <w:rPr>
          <w:color w:val="000000" w:themeColor="text1"/>
          <w:sz w:val="28"/>
          <w:szCs w:val="28"/>
        </w:rPr>
        <w:t xml:space="preserve"> </w:t>
      </w:r>
      <w:proofErr w:type="gramStart"/>
      <w:r>
        <w:rPr>
          <w:color w:val="000000" w:themeColor="text1"/>
          <w:sz w:val="28"/>
          <w:szCs w:val="28"/>
        </w:rPr>
        <w:t>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w:t>
      </w:r>
      <w:proofErr w:type="gramEnd"/>
      <w:r>
        <w:rPr>
          <w:color w:val="000000" w:themeColor="text1"/>
          <w:sz w:val="28"/>
          <w:szCs w:val="28"/>
        </w:rPr>
        <w:t xml:space="preserve"> производных  -</w:t>
      </w:r>
    </w:p>
    <w:p w:rsidR="00A8091E" w:rsidRDefault="00A8091E" w:rsidP="00A8091E">
      <w:pPr>
        <w:ind w:firstLine="567"/>
        <w:jc w:val="both"/>
        <w:rPr>
          <w:color w:val="000000" w:themeColor="text1"/>
          <w:sz w:val="28"/>
          <w:szCs w:val="28"/>
        </w:rPr>
      </w:pPr>
      <w:bookmarkStart w:id="15" w:name="sub_226112"/>
      <w:r>
        <w:rPr>
          <w:color w:val="000000" w:themeColor="text1"/>
          <w:sz w:val="28"/>
          <w:szCs w:val="28"/>
        </w:rPr>
        <w:t xml:space="preserve">наказывается лишением свободы </w:t>
      </w:r>
      <w:proofErr w:type="gramStart"/>
      <w:r>
        <w:rPr>
          <w:color w:val="000000" w:themeColor="text1"/>
          <w:sz w:val="28"/>
          <w:szCs w:val="28"/>
        </w:rPr>
        <w:t>на срок от трех до семи лет со штрафом в размере</w:t>
      </w:r>
      <w:proofErr w:type="gramEnd"/>
      <w:r>
        <w:rPr>
          <w:color w:val="000000" w:themeColor="text1"/>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bookmarkEnd w:id="14"/>
    <w:bookmarkEnd w:id="15"/>
    <w:p w:rsidR="00A8091E" w:rsidRDefault="00A8091E" w:rsidP="00A8091E">
      <w:pPr>
        <w:ind w:right="-1" w:firstLine="567"/>
        <w:jc w:val="both"/>
        <w:rPr>
          <w:b/>
          <w:snapToGrid w:val="0"/>
          <w:color w:val="000000" w:themeColor="text1"/>
          <w:sz w:val="28"/>
          <w:szCs w:val="28"/>
        </w:rPr>
      </w:pPr>
    </w:p>
    <w:p w:rsidR="00A8091E" w:rsidRDefault="00A8091E" w:rsidP="00A8091E">
      <w:pPr>
        <w:pStyle w:val="a5"/>
        <w:ind w:left="0" w:firstLine="567"/>
        <w:jc w:val="center"/>
        <w:rPr>
          <w:rFonts w:ascii="Times New Roman" w:hAnsi="Times New Roman" w:cs="Times New Roman"/>
          <w:b/>
          <w:color w:val="000000" w:themeColor="text1"/>
          <w:sz w:val="28"/>
          <w:szCs w:val="28"/>
        </w:rPr>
      </w:pPr>
      <w:r>
        <w:rPr>
          <w:rStyle w:val="a6"/>
          <w:rFonts w:ascii="Times New Roman" w:hAnsi="Times New Roman" w:cs="Times New Roman"/>
          <w:color w:val="000000" w:themeColor="text1"/>
          <w:sz w:val="28"/>
          <w:szCs w:val="28"/>
        </w:rPr>
        <w:t>Статья 256.</w:t>
      </w:r>
      <w:r>
        <w:rPr>
          <w:rFonts w:ascii="Times New Roman" w:hAnsi="Times New Roman" w:cs="Times New Roman"/>
          <w:b/>
          <w:color w:val="000000" w:themeColor="text1"/>
          <w:sz w:val="28"/>
          <w:szCs w:val="28"/>
        </w:rPr>
        <w:t xml:space="preserve"> Незаконная добыча (вылов) водных биологических ресурсов</w:t>
      </w:r>
    </w:p>
    <w:p w:rsidR="00A8091E" w:rsidRDefault="00A8091E" w:rsidP="00A8091E">
      <w:pPr>
        <w:rPr>
          <w:color w:val="000000" w:themeColor="text1"/>
          <w:sz w:val="28"/>
          <w:szCs w:val="28"/>
        </w:rPr>
      </w:pPr>
    </w:p>
    <w:p w:rsidR="00A8091E" w:rsidRDefault="00A8091E" w:rsidP="00A8091E">
      <w:pPr>
        <w:ind w:firstLine="567"/>
        <w:jc w:val="both"/>
        <w:rPr>
          <w:color w:val="000000" w:themeColor="text1"/>
          <w:sz w:val="28"/>
          <w:szCs w:val="28"/>
        </w:rPr>
      </w:pPr>
      <w:bookmarkStart w:id="16" w:name="sub_25601"/>
      <w:r>
        <w:rPr>
          <w:color w:val="000000" w:themeColor="text1"/>
          <w:sz w:val="28"/>
          <w:szCs w:val="28"/>
        </w:rPr>
        <w:t>1. Незаконная добыча (вылов) водных биологических ресурсов, если это деяние совершено:</w:t>
      </w:r>
    </w:p>
    <w:p w:rsidR="00A8091E" w:rsidRDefault="00A8091E" w:rsidP="00A8091E">
      <w:pPr>
        <w:ind w:firstLine="567"/>
        <w:jc w:val="both"/>
        <w:rPr>
          <w:color w:val="000000" w:themeColor="text1"/>
          <w:sz w:val="28"/>
          <w:szCs w:val="28"/>
        </w:rPr>
      </w:pPr>
      <w:bookmarkStart w:id="17" w:name="sub_25611"/>
      <w:bookmarkEnd w:id="16"/>
      <w:r>
        <w:rPr>
          <w:color w:val="000000" w:themeColor="text1"/>
          <w:sz w:val="28"/>
          <w:szCs w:val="28"/>
        </w:rPr>
        <w:t>а) с причинением крупного ущерба;</w:t>
      </w:r>
    </w:p>
    <w:p w:rsidR="00A8091E" w:rsidRDefault="00A8091E" w:rsidP="00A8091E">
      <w:pPr>
        <w:ind w:firstLine="567"/>
        <w:jc w:val="both"/>
        <w:rPr>
          <w:color w:val="000000" w:themeColor="text1"/>
          <w:sz w:val="28"/>
          <w:szCs w:val="28"/>
        </w:rPr>
      </w:pPr>
      <w:bookmarkStart w:id="18" w:name="sub_25612"/>
      <w:bookmarkEnd w:id="17"/>
      <w:r>
        <w:rPr>
          <w:color w:val="000000" w:themeColor="text1"/>
          <w:sz w:val="28"/>
          <w:szCs w:val="28"/>
        </w:rP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A8091E" w:rsidRDefault="00A8091E" w:rsidP="00A8091E">
      <w:pPr>
        <w:ind w:firstLine="567"/>
        <w:jc w:val="both"/>
        <w:rPr>
          <w:color w:val="000000" w:themeColor="text1"/>
          <w:sz w:val="28"/>
          <w:szCs w:val="28"/>
        </w:rPr>
      </w:pPr>
      <w:bookmarkStart w:id="19" w:name="sub_25613"/>
      <w:bookmarkEnd w:id="18"/>
      <w:r>
        <w:rPr>
          <w:color w:val="000000" w:themeColor="text1"/>
          <w:sz w:val="28"/>
          <w:szCs w:val="28"/>
        </w:rPr>
        <w:t>в) в местах нереста или на миграционных путях к ним;</w:t>
      </w:r>
    </w:p>
    <w:p w:rsidR="00A8091E" w:rsidRDefault="00A8091E" w:rsidP="00A8091E">
      <w:pPr>
        <w:ind w:firstLine="567"/>
        <w:jc w:val="both"/>
        <w:rPr>
          <w:color w:val="000000" w:themeColor="text1"/>
          <w:sz w:val="28"/>
          <w:szCs w:val="28"/>
        </w:rPr>
      </w:pPr>
      <w:bookmarkStart w:id="20" w:name="sub_25614"/>
      <w:bookmarkEnd w:id="19"/>
      <w:r>
        <w:rPr>
          <w:color w:val="000000" w:themeColor="text1"/>
          <w:sz w:val="28"/>
          <w:szCs w:val="28"/>
        </w:rPr>
        <w:t>г) на особо охраняемых природных территориях либо в зоне экологического бедствия или в зоне чрезвычайной экологической ситуации, -</w:t>
      </w:r>
    </w:p>
    <w:p w:rsidR="00A8091E" w:rsidRDefault="00A8091E" w:rsidP="00A8091E">
      <w:pPr>
        <w:ind w:firstLine="567"/>
        <w:jc w:val="both"/>
        <w:rPr>
          <w:color w:val="000000" w:themeColor="text1"/>
          <w:sz w:val="28"/>
          <w:szCs w:val="28"/>
        </w:rPr>
      </w:pPr>
      <w:bookmarkStart w:id="21" w:name="sub_256106"/>
      <w:bookmarkEnd w:id="20"/>
      <w:r>
        <w:rPr>
          <w:color w:val="000000" w:themeColor="text1"/>
          <w:sz w:val="28"/>
          <w:szCs w:val="28"/>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w:t>
      </w:r>
      <w:r>
        <w:rPr>
          <w:color w:val="000000" w:themeColor="text1"/>
          <w:sz w:val="28"/>
          <w:szCs w:val="28"/>
        </w:rPr>
        <w:lastRenderedPageBreak/>
        <w:t>лет, либо исправительными работами на срок до двух лет, либо лишением свободы на тот же срок.</w:t>
      </w:r>
    </w:p>
    <w:p w:rsidR="00A8091E" w:rsidRDefault="00A8091E" w:rsidP="00A8091E">
      <w:pPr>
        <w:ind w:firstLine="567"/>
        <w:jc w:val="both"/>
        <w:rPr>
          <w:color w:val="000000" w:themeColor="text1"/>
          <w:sz w:val="28"/>
          <w:szCs w:val="28"/>
        </w:rPr>
      </w:pPr>
      <w:bookmarkStart w:id="22" w:name="sub_25602"/>
      <w:bookmarkEnd w:id="21"/>
    </w:p>
    <w:p w:rsidR="00A8091E" w:rsidRDefault="00A8091E" w:rsidP="00A8091E">
      <w:pPr>
        <w:pStyle w:val="a5"/>
        <w:ind w:left="0" w:firstLine="567"/>
        <w:jc w:val="center"/>
        <w:rPr>
          <w:rStyle w:val="a6"/>
          <w:rFonts w:ascii="Times New Roman" w:hAnsi="Times New Roman" w:cs="Times New Roman"/>
          <w:color w:val="000000" w:themeColor="text1"/>
        </w:rPr>
      </w:pPr>
      <w:bookmarkStart w:id="23" w:name="sub_322"/>
      <w:bookmarkEnd w:id="22"/>
    </w:p>
    <w:p w:rsidR="00A8091E" w:rsidRDefault="00A8091E" w:rsidP="00A8091E">
      <w:pPr>
        <w:pStyle w:val="a5"/>
        <w:ind w:left="0" w:firstLine="567"/>
        <w:jc w:val="center"/>
      </w:pPr>
      <w:r>
        <w:rPr>
          <w:rStyle w:val="a6"/>
          <w:rFonts w:ascii="Times New Roman" w:hAnsi="Times New Roman" w:cs="Times New Roman"/>
          <w:color w:val="000000" w:themeColor="text1"/>
          <w:sz w:val="28"/>
          <w:szCs w:val="28"/>
        </w:rPr>
        <w:t>Статья 322.</w:t>
      </w:r>
      <w:r>
        <w:rPr>
          <w:rFonts w:ascii="Times New Roman" w:hAnsi="Times New Roman" w:cs="Times New Roman"/>
          <w:b/>
          <w:color w:val="000000" w:themeColor="text1"/>
          <w:sz w:val="28"/>
          <w:szCs w:val="28"/>
        </w:rPr>
        <w:t xml:space="preserve"> Незаконное пересечение Государственной границы Российской Федерации</w:t>
      </w:r>
    </w:p>
    <w:p w:rsidR="00A8091E" w:rsidRDefault="00A8091E" w:rsidP="00A8091E">
      <w:pPr>
        <w:rPr>
          <w:color w:val="000000" w:themeColor="text1"/>
          <w:sz w:val="28"/>
          <w:szCs w:val="28"/>
        </w:rPr>
      </w:pPr>
    </w:p>
    <w:bookmarkEnd w:id="23"/>
    <w:p w:rsidR="00A8091E" w:rsidRDefault="00A8091E" w:rsidP="00A8091E">
      <w:pPr>
        <w:ind w:firstLine="567"/>
        <w:jc w:val="both"/>
        <w:rPr>
          <w:color w:val="000000" w:themeColor="text1"/>
          <w:sz w:val="28"/>
          <w:szCs w:val="28"/>
        </w:rPr>
      </w:pPr>
      <w:r>
        <w:rPr>
          <w:color w:val="000000" w:themeColor="text1"/>
          <w:sz w:val="28"/>
          <w:szCs w:val="28"/>
        </w:rP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8" w:history="1">
        <w:r>
          <w:rPr>
            <w:rStyle w:val="a7"/>
            <w:color w:val="000000" w:themeColor="text1"/>
            <w:sz w:val="28"/>
            <w:szCs w:val="28"/>
          </w:rPr>
          <w:t>законодательством</w:t>
        </w:r>
      </w:hyperlink>
      <w:r>
        <w:rPr>
          <w:color w:val="000000" w:themeColor="text1"/>
          <w:sz w:val="28"/>
          <w:szCs w:val="28"/>
        </w:rPr>
        <w:t xml:space="preserve"> Российской Федерации, -</w:t>
      </w:r>
    </w:p>
    <w:p w:rsidR="00A8091E" w:rsidRDefault="00A8091E" w:rsidP="00A8091E">
      <w:pPr>
        <w:ind w:firstLine="567"/>
        <w:jc w:val="both"/>
        <w:rPr>
          <w:color w:val="000000" w:themeColor="text1"/>
          <w:sz w:val="28"/>
          <w:szCs w:val="28"/>
        </w:rPr>
      </w:pPr>
      <w:bookmarkStart w:id="24" w:name="sub_322102"/>
      <w:r>
        <w:rPr>
          <w:color w:val="000000" w:themeColor="text1"/>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bookmarkEnd w:id="24"/>
    <w:p w:rsidR="00A8091E" w:rsidRDefault="00A8091E" w:rsidP="00A8091E">
      <w:pPr>
        <w:ind w:firstLine="567"/>
        <w:jc w:val="both"/>
        <w:rPr>
          <w:color w:val="000000" w:themeColor="text1"/>
          <w:sz w:val="28"/>
          <w:szCs w:val="28"/>
        </w:rPr>
      </w:pPr>
    </w:p>
    <w:p w:rsidR="00A8091E" w:rsidRDefault="00A8091E" w:rsidP="00A8091E">
      <w:pPr>
        <w:ind w:firstLine="567"/>
        <w:jc w:val="both"/>
        <w:rPr>
          <w:color w:val="000000" w:themeColor="text1"/>
          <w:sz w:val="28"/>
          <w:szCs w:val="28"/>
        </w:rPr>
      </w:pPr>
      <w:r>
        <w:rPr>
          <w:color w:val="000000" w:themeColor="text1"/>
          <w:sz w:val="28"/>
          <w:szCs w:val="28"/>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9" w:history="1">
        <w:r>
          <w:rPr>
            <w:rStyle w:val="a7"/>
            <w:color w:val="000000" w:themeColor="text1"/>
            <w:sz w:val="28"/>
            <w:szCs w:val="28"/>
          </w:rPr>
          <w:t>законодательством</w:t>
        </w:r>
      </w:hyperlink>
      <w:r>
        <w:rPr>
          <w:color w:val="000000" w:themeColor="text1"/>
          <w:sz w:val="28"/>
          <w:szCs w:val="28"/>
        </w:rPr>
        <w:t xml:space="preserve"> Российской Федерации, -</w:t>
      </w:r>
    </w:p>
    <w:p w:rsidR="00A8091E" w:rsidRDefault="00A8091E" w:rsidP="00A8091E">
      <w:pPr>
        <w:ind w:firstLine="567"/>
        <w:jc w:val="both"/>
        <w:rPr>
          <w:color w:val="000000" w:themeColor="text1"/>
          <w:sz w:val="28"/>
          <w:szCs w:val="28"/>
        </w:rPr>
      </w:pPr>
      <w:r>
        <w:rPr>
          <w:color w:val="000000" w:themeColor="text1"/>
          <w:sz w:val="28"/>
          <w:szCs w:val="28"/>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A8091E" w:rsidRDefault="00A8091E" w:rsidP="00A8091E">
      <w:pPr>
        <w:ind w:firstLine="567"/>
        <w:jc w:val="both"/>
        <w:rPr>
          <w:color w:val="000000" w:themeColor="text1"/>
          <w:sz w:val="28"/>
          <w:szCs w:val="28"/>
        </w:rPr>
      </w:pPr>
      <w:r>
        <w:rPr>
          <w:color w:val="000000" w:themeColor="text1"/>
          <w:sz w:val="28"/>
          <w:szCs w:val="28"/>
        </w:rPr>
        <w:t xml:space="preserve">3. Деяния, предусмотренные </w:t>
      </w:r>
      <w:hyperlink r:id="rId10" w:anchor="sub_3221" w:history="1">
        <w:r>
          <w:rPr>
            <w:rStyle w:val="a7"/>
            <w:color w:val="000000" w:themeColor="text1"/>
            <w:sz w:val="28"/>
            <w:szCs w:val="28"/>
          </w:rPr>
          <w:t>частями первой</w:t>
        </w:r>
      </w:hyperlink>
      <w:r>
        <w:rPr>
          <w:color w:val="000000" w:themeColor="text1"/>
          <w:sz w:val="28"/>
          <w:szCs w:val="28"/>
        </w:rPr>
        <w:t xml:space="preserve"> или </w:t>
      </w:r>
      <w:hyperlink r:id="rId11" w:anchor="sub_3222" w:history="1">
        <w:r>
          <w:rPr>
            <w:rStyle w:val="a7"/>
            <w:color w:val="000000" w:themeColor="text1"/>
            <w:sz w:val="28"/>
            <w:szCs w:val="28"/>
          </w:rPr>
          <w:t>второй</w:t>
        </w:r>
      </w:hyperlink>
      <w:r>
        <w:rPr>
          <w:color w:val="000000" w:themeColor="text1"/>
          <w:sz w:val="28"/>
          <w:szCs w:val="28"/>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A8091E" w:rsidRDefault="00A8091E" w:rsidP="00A8091E">
      <w:pPr>
        <w:ind w:firstLine="567"/>
        <w:jc w:val="both"/>
        <w:rPr>
          <w:color w:val="000000" w:themeColor="text1"/>
          <w:sz w:val="28"/>
          <w:szCs w:val="28"/>
        </w:rPr>
      </w:pPr>
      <w:r>
        <w:rPr>
          <w:color w:val="000000" w:themeColor="text1"/>
          <w:sz w:val="28"/>
          <w:szCs w:val="28"/>
        </w:rPr>
        <w:t>наказываются лишением свободы на срок до шести лет.</w:t>
      </w:r>
    </w:p>
    <w:p w:rsidR="00A8091E" w:rsidRDefault="00A8091E" w:rsidP="00A8091E">
      <w:pPr>
        <w:ind w:firstLine="567"/>
        <w:jc w:val="both"/>
        <w:rPr>
          <w:color w:val="000000" w:themeColor="text1"/>
          <w:sz w:val="28"/>
          <w:szCs w:val="28"/>
        </w:rPr>
      </w:pPr>
    </w:p>
    <w:p w:rsidR="00A8091E" w:rsidRDefault="00A8091E" w:rsidP="00A8091E">
      <w:pPr>
        <w:pStyle w:val="a5"/>
        <w:ind w:left="0" w:firstLine="567"/>
        <w:jc w:val="center"/>
        <w:rPr>
          <w:rFonts w:ascii="Times New Roman" w:hAnsi="Times New Roman" w:cs="Times New Roman"/>
          <w:b/>
          <w:color w:val="000000" w:themeColor="text1"/>
          <w:sz w:val="28"/>
          <w:szCs w:val="28"/>
        </w:rPr>
      </w:pPr>
      <w:r>
        <w:rPr>
          <w:rStyle w:val="a6"/>
          <w:rFonts w:ascii="Times New Roman" w:hAnsi="Times New Roman" w:cs="Times New Roman"/>
          <w:color w:val="000000" w:themeColor="text1"/>
          <w:sz w:val="28"/>
          <w:szCs w:val="28"/>
        </w:rPr>
        <w:t>Статья 322.1.</w:t>
      </w:r>
      <w:r>
        <w:rPr>
          <w:rFonts w:ascii="Times New Roman" w:hAnsi="Times New Roman" w:cs="Times New Roman"/>
          <w:b/>
          <w:color w:val="000000" w:themeColor="text1"/>
          <w:sz w:val="28"/>
          <w:szCs w:val="28"/>
        </w:rPr>
        <w:t xml:space="preserve"> Организация незаконной миграции</w:t>
      </w:r>
    </w:p>
    <w:p w:rsidR="00A8091E" w:rsidRDefault="00A8091E" w:rsidP="00A8091E">
      <w:pPr>
        <w:rPr>
          <w:color w:val="000000" w:themeColor="text1"/>
          <w:sz w:val="28"/>
          <w:szCs w:val="28"/>
        </w:rPr>
      </w:pPr>
    </w:p>
    <w:p w:rsidR="00A8091E" w:rsidRDefault="00A8091E" w:rsidP="00A8091E">
      <w:pPr>
        <w:ind w:firstLine="567"/>
        <w:jc w:val="both"/>
        <w:rPr>
          <w:color w:val="000000" w:themeColor="text1"/>
          <w:sz w:val="28"/>
          <w:szCs w:val="28"/>
        </w:rPr>
      </w:pPr>
      <w:r>
        <w:rPr>
          <w:color w:val="000000" w:themeColor="text1"/>
          <w:sz w:val="28"/>
          <w:szCs w:val="28"/>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A8091E" w:rsidRDefault="00A8091E" w:rsidP="00A8091E">
      <w:pPr>
        <w:ind w:firstLine="567"/>
        <w:jc w:val="both"/>
        <w:rPr>
          <w:color w:val="000000" w:themeColor="text1"/>
          <w:sz w:val="28"/>
          <w:szCs w:val="28"/>
        </w:rPr>
      </w:pPr>
      <w:bookmarkStart w:id="25" w:name="sub_322112"/>
      <w:r>
        <w:rPr>
          <w:color w:val="000000" w:themeColor="text1"/>
          <w:sz w:val="28"/>
          <w:szCs w:val="28"/>
        </w:rPr>
        <w:t xml:space="preserve">наказывается лишением свободы </w:t>
      </w:r>
      <w:proofErr w:type="gramStart"/>
      <w:r>
        <w:rPr>
          <w:color w:val="000000" w:themeColor="text1"/>
          <w:sz w:val="28"/>
          <w:szCs w:val="28"/>
        </w:rPr>
        <w:t>на срок до пяти лет с ограничением свободы на срок до двух лет</w:t>
      </w:r>
      <w:proofErr w:type="gramEnd"/>
      <w:r>
        <w:rPr>
          <w:color w:val="000000" w:themeColor="text1"/>
          <w:sz w:val="28"/>
          <w:szCs w:val="28"/>
        </w:rPr>
        <w:t xml:space="preserve"> или без такового.</w:t>
      </w:r>
    </w:p>
    <w:bookmarkEnd w:id="25"/>
    <w:p w:rsidR="00A8091E" w:rsidRDefault="00A8091E" w:rsidP="00A8091E">
      <w:pPr>
        <w:ind w:firstLine="567"/>
        <w:jc w:val="both"/>
        <w:rPr>
          <w:color w:val="000000" w:themeColor="text1"/>
          <w:sz w:val="28"/>
          <w:szCs w:val="28"/>
        </w:rPr>
      </w:pPr>
    </w:p>
    <w:p w:rsidR="00A8091E" w:rsidRDefault="00A8091E" w:rsidP="00A8091E">
      <w:pPr>
        <w:ind w:firstLine="567"/>
        <w:jc w:val="both"/>
        <w:rPr>
          <w:color w:val="000000" w:themeColor="text1"/>
          <w:sz w:val="28"/>
          <w:szCs w:val="28"/>
        </w:rPr>
      </w:pPr>
      <w:r>
        <w:rPr>
          <w:color w:val="000000" w:themeColor="text1"/>
          <w:sz w:val="28"/>
          <w:szCs w:val="28"/>
        </w:rPr>
        <w:t>2. Те же деяния, совершенные:</w:t>
      </w:r>
    </w:p>
    <w:p w:rsidR="00A8091E" w:rsidRDefault="00A8091E" w:rsidP="00A8091E">
      <w:pPr>
        <w:ind w:firstLine="567"/>
        <w:jc w:val="both"/>
        <w:rPr>
          <w:color w:val="000000" w:themeColor="text1"/>
          <w:sz w:val="28"/>
          <w:szCs w:val="28"/>
        </w:rPr>
      </w:pPr>
      <w:r>
        <w:rPr>
          <w:color w:val="000000" w:themeColor="text1"/>
          <w:sz w:val="28"/>
          <w:szCs w:val="28"/>
        </w:rPr>
        <w:t>а) группой лиц по предварительному сговору или организованной группой;</w:t>
      </w:r>
    </w:p>
    <w:p w:rsidR="00A8091E" w:rsidRDefault="00A8091E" w:rsidP="00A8091E">
      <w:pPr>
        <w:ind w:firstLine="567"/>
        <w:jc w:val="both"/>
        <w:rPr>
          <w:color w:val="000000" w:themeColor="text1"/>
          <w:sz w:val="28"/>
          <w:szCs w:val="28"/>
        </w:rPr>
      </w:pPr>
      <w:bookmarkStart w:id="26" w:name="sub_322022"/>
      <w:r>
        <w:rPr>
          <w:color w:val="000000" w:themeColor="text1"/>
          <w:sz w:val="28"/>
          <w:szCs w:val="28"/>
        </w:rPr>
        <w:t>б) в целях совершения преступления на территории Российской Федерации, -</w:t>
      </w:r>
    </w:p>
    <w:p w:rsidR="00A8091E" w:rsidRDefault="00A8091E" w:rsidP="00A8091E">
      <w:pPr>
        <w:ind w:firstLine="567"/>
        <w:jc w:val="both"/>
        <w:rPr>
          <w:color w:val="000000" w:themeColor="text1"/>
          <w:sz w:val="28"/>
          <w:szCs w:val="28"/>
        </w:rPr>
      </w:pPr>
      <w:bookmarkStart w:id="27" w:name="sub_322124"/>
      <w:bookmarkEnd w:id="26"/>
      <w:r>
        <w:rPr>
          <w:color w:val="000000" w:themeColor="text1"/>
          <w:sz w:val="28"/>
          <w:szCs w:val="28"/>
        </w:rPr>
        <w:t xml:space="preserve">наказываются лишением свободы </w:t>
      </w:r>
      <w:proofErr w:type="gramStart"/>
      <w:r>
        <w:rPr>
          <w:color w:val="000000" w:themeColor="text1"/>
          <w:sz w:val="28"/>
          <w:szCs w:val="28"/>
        </w:rPr>
        <w:t>на срок до семи лет со штрафом в размере до пятисот тысяч рублей</w:t>
      </w:r>
      <w:proofErr w:type="gramEnd"/>
      <w:r>
        <w:rPr>
          <w:color w:val="000000" w:themeColor="text1"/>
          <w:sz w:val="28"/>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27"/>
    <w:p w:rsidR="00A8091E" w:rsidRDefault="00A8091E" w:rsidP="00A8091E">
      <w:pPr>
        <w:ind w:firstLine="567"/>
        <w:jc w:val="both"/>
        <w:rPr>
          <w:color w:val="000000" w:themeColor="text1"/>
          <w:sz w:val="28"/>
          <w:szCs w:val="28"/>
        </w:rPr>
      </w:pPr>
    </w:p>
    <w:p w:rsidR="00A8091E" w:rsidRDefault="00A8091E" w:rsidP="00A8091E">
      <w:pPr>
        <w:pStyle w:val="a5"/>
        <w:ind w:left="0" w:firstLine="567"/>
        <w:rPr>
          <w:rStyle w:val="a6"/>
          <w:rFonts w:ascii="Times New Roman" w:hAnsi="Times New Roman" w:cs="Times New Roman"/>
          <w:color w:val="000000" w:themeColor="text1"/>
        </w:rPr>
      </w:pPr>
      <w:bookmarkStart w:id="28" w:name="sub_323"/>
    </w:p>
    <w:p w:rsidR="00A8091E" w:rsidRDefault="00A8091E" w:rsidP="00A8091E">
      <w:pPr>
        <w:pStyle w:val="a5"/>
        <w:ind w:left="0" w:firstLine="567"/>
      </w:pPr>
      <w:r>
        <w:rPr>
          <w:rStyle w:val="a6"/>
          <w:rFonts w:ascii="Times New Roman" w:hAnsi="Times New Roman" w:cs="Times New Roman"/>
          <w:color w:val="000000" w:themeColor="text1"/>
          <w:sz w:val="28"/>
          <w:szCs w:val="28"/>
        </w:rPr>
        <w:t>Статья 323.</w:t>
      </w:r>
      <w:r>
        <w:rPr>
          <w:rFonts w:ascii="Times New Roman" w:hAnsi="Times New Roman" w:cs="Times New Roman"/>
          <w:b/>
          <w:color w:val="000000" w:themeColor="text1"/>
          <w:sz w:val="28"/>
          <w:szCs w:val="28"/>
        </w:rPr>
        <w:t xml:space="preserve"> Противоправное изменение Государственной границы </w:t>
      </w:r>
      <w:r>
        <w:rPr>
          <w:rFonts w:ascii="Times New Roman" w:hAnsi="Times New Roman" w:cs="Times New Roman"/>
          <w:b/>
          <w:color w:val="000000" w:themeColor="text1"/>
          <w:sz w:val="28"/>
          <w:szCs w:val="28"/>
        </w:rPr>
        <w:lastRenderedPageBreak/>
        <w:t>Российской Федерации</w:t>
      </w:r>
    </w:p>
    <w:bookmarkEnd w:id="28"/>
    <w:p w:rsidR="00A8091E" w:rsidRDefault="00A8091E" w:rsidP="00A8091E">
      <w:pPr>
        <w:ind w:firstLine="567"/>
        <w:jc w:val="both"/>
        <w:rPr>
          <w:color w:val="000000" w:themeColor="text1"/>
          <w:sz w:val="28"/>
          <w:szCs w:val="28"/>
        </w:rPr>
      </w:pPr>
    </w:p>
    <w:p w:rsidR="00A8091E" w:rsidRDefault="00A8091E" w:rsidP="00A8091E">
      <w:pPr>
        <w:ind w:firstLine="567"/>
        <w:jc w:val="both"/>
        <w:rPr>
          <w:color w:val="000000" w:themeColor="text1"/>
          <w:sz w:val="28"/>
          <w:szCs w:val="28"/>
        </w:rPr>
      </w:pPr>
      <w:r>
        <w:rPr>
          <w:color w:val="000000" w:themeColor="text1"/>
          <w:sz w:val="28"/>
          <w:szCs w:val="28"/>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A8091E" w:rsidRDefault="00A8091E" w:rsidP="00A8091E">
      <w:pPr>
        <w:ind w:firstLine="567"/>
        <w:jc w:val="both"/>
        <w:rPr>
          <w:color w:val="000000" w:themeColor="text1"/>
          <w:sz w:val="28"/>
          <w:szCs w:val="28"/>
        </w:rPr>
      </w:pPr>
      <w:bookmarkStart w:id="29" w:name="sub_3230102"/>
      <w:r>
        <w:rPr>
          <w:color w:val="000000" w:themeColor="text1"/>
          <w:sz w:val="28"/>
          <w:szCs w:val="28"/>
        </w:rPr>
        <w:t>наказываются ограничением свободы на срок до двух лет, либо арестом на срок до шести месяцев, либо лишением свободы на срок до двух лет.</w:t>
      </w:r>
    </w:p>
    <w:bookmarkEnd w:id="29"/>
    <w:p w:rsidR="00A8091E" w:rsidRDefault="00A8091E" w:rsidP="00A8091E">
      <w:pPr>
        <w:ind w:firstLine="567"/>
        <w:jc w:val="both"/>
        <w:rPr>
          <w:color w:val="000000" w:themeColor="text1"/>
          <w:sz w:val="28"/>
          <w:szCs w:val="28"/>
        </w:rPr>
      </w:pPr>
      <w:r>
        <w:rPr>
          <w:color w:val="000000" w:themeColor="text1"/>
          <w:sz w:val="28"/>
          <w:szCs w:val="28"/>
        </w:rPr>
        <w:t>2. Те же деяния, повлекшие тяжкие последствия, -</w:t>
      </w:r>
    </w:p>
    <w:p w:rsidR="00A8091E" w:rsidRDefault="00A8091E" w:rsidP="00A8091E">
      <w:pPr>
        <w:ind w:firstLine="567"/>
        <w:jc w:val="both"/>
        <w:rPr>
          <w:color w:val="000000" w:themeColor="text1"/>
          <w:sz w:val="28"/>
          <w:szCs w:val="28"/>
        </w:rPr>
      </w:pPr>
      <w:r>
        <w:rPr>
          <w:color w:val="000000" w:themeColor="text1"/>
          <w:sz w:val="28"/>
          <w:szCs w:val="28"/>
        </w:rPr>
        <w:t>наказываются лишением свободы на срок до четырех лет.</w:t>
      </w:r>
    </w:p>
    <w:p w:rsidR="00A8091E" w:rsidRDefault="00A8091E" w:rsidP="00A8091E">
      <w:pPr>
        <w:rPr>
          <w:color w:val="000000" w:themeColor="text1"/>
        </w:rPr>
      </w:pPr>
    </w:p>
    <w:p w:rsidR="00A8091E" w:rsidRPr="00CC248D" w:rsidRDefault="00A8091E" w:rsidP="00CC248D">
      <w:pPr>
        <w:autoSpaceDE w:val="0"/>
        <w:autoSpaceDN w:val="0"/>
        <w:adjustRightInd w:val="0"/>
        <w:ind w:right="142" w:firstLine="526"/>
        <w:jc w:val="both"/>
        <w:rPr>
          <w:rFonts w:eastAsia="Calibri"/>
          <w:color w:val="000000" w:themeColor="text1"/>
          <w:sz w:val="28"/>
          <w:szCs w:val="28"/>
          <w:lang w:eastAsia="en-US"/>
        </w:rPr>
      </w:pPr>
    </w:p>
    <w:sectPr w:rsidR="00A8091E" w:rsidRPr="00CC248D" w:rsidSect="0074406D">
      <w:pgSz w:w="11906" w:h="16838"/>
      <w:pgMar w:top="709" w:right="707" w:bottom="993" w:left="709"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635F0"/>
    <w:rsid w:val="000C47AF"/>
    <w:rsid w:val="00342118"/>
    <w:rsid w:val="003635F0"/>
    <w:rsid w:val="00444417"/>
    <w:rsid w:val="00516551"/>
    <w:rsid w:val="00675DA1"/>
    <w:rsid w:val="0074406D"/>
    <w:rsid w:val="00997BE5"/>
    <w:rsid w:val="00A8091E"/>
    <w:rsid w:val="00CC248D"/>
    <w:rsid w:val="00E50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DA1"/>
    <w:rPr>
      <w:rFonts w:ascii="Tahoma" w:hAnsi="Tahoma" w:cs="Tahoma"/>
      <w:sz w:val="16"/>
      <w:szCs w:val="16"/>
    </w:rPr>
  </w:style>
  <w:style w:type="character" w:customStyle="1" w:styleId="a4">
    <w:name w:val="Текст выноски Знак"/>
    <w:basedOn w:val="a0"/>
    <w:link w:val="a3"/>
    <w:uiPriority w:val="99"/>
    <w:semiHidden/>
    <w:rsid w:val="00675DA1"/>
    <w:rPr>
      <w:rFonts w:ascii="Tahoma" w:eastAsia="Times New Roman" w:hAnsi="Tahoma" w:cs="Tahoma"/>
      <w:sz w:val="16"/>
      <w:szCs w:val="16"/>
      <w:lang w:eastAsia="ru-RU"/>
    </w:rPr>
  </w:style>
  <w:style w:type="paragraph" w:customStyle="1" w:styleId="a5">
    <w:name w:val="Заголовок статьи"/>
    <w:basedOn w:val="a"/>
    <w:next w:val="a"/>
    <w:uiPriority w:val="99"/>
    <w:rsid w:val="00A8091E"/>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6">
    <w:name w:val="Цветовое выделение"/>
    <w:uiPriority w:val="99"/>
    <w:rsid w:val="00A8091E"/>
    <w:rPr>
      <w:b/>
      <w:bCs/>
      <w:color w:val="26282F"/>
    </w:rPr>
  </w:style>
  <w:style w:type="character" w:customStyle="1" w:styleId="a7">
    <w:name w:val="Гипертекстовая ссылка"/>
    <w:basedOn w:val="a6"/>
    <w:uiPriority w:val="99"/>
    <w:rsid w:val="00A8091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A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DA1"/>
    <w:rPr>
      <w:rFonts w:ascii="Tahoma" w:hAnsi="Tahoma" w:cs="Tahoma"/>
      <w:sz w:val="16"/>
      <w:szCs w:val="16"/>
    </w:rPr>
  </w:style>
  <w:style w:type="character" w:customStyle="1" w:styleId="a4">
    <w:name w:val="Текст выноски Знак"/>
    <w:basedOn w:val="a0"/>
    <w:link w:val="a3"/>
    <w:uiPriority w:val="99"/>
    <w:semiHidden/>
    <w:rsid w:val="00675D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104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35803.2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0003372.4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372.300" TargetMode="External"/><Relationship Id="rId11" Type="http://schemas.openxmlformats.org/officeDocument/2006/relationships/hyperlink" Target="file:///C:\Users\&#1042;&#1077;&#1083;&#1080;&#1078;\Desktop\&#1089;&#1090;&#1077;&#1085;&#1076;%20&#1086;%20&#1087;&#1077;&#1088;&#1077;&#1089;&#1077;&#1095;&#1077;&#1085;&#1080;&#1080;%20&#1043;&#1043;\4-&#1091;&#1082;.docx" TargetMode="External"/><Relationship Id="rId5" Type="http://schemas.openxmlformats.org/officeDocument/2006/relationships/hyperlink" Target="garantF1://10003372.300" TargetMode="External"/><Relationship Id="rId10" Type="http://schemas.openxmlformats.org/officeDocument/2006/relationships/hyperlink" Target="file:///C:\Users\&#1042;&#1077;&#1083;&#1080;&#1078;\Desktop\&#1089;&#1090;&#1077;&#1085;&#1076;%20&#1086;%20&#1087;&#1077;&#1088;&#1077;&#1089;&#1077;&#1095;&#1077;&#1085;&#1080;&#1080;%20&#1043;&#1043;\4-&#1091;&#1082;.docx" TargetMode="External"/><Relationship Id="rId4" Type="http://schemas.openxmlformats.org/officeDocument/2006/relationships/image" Target="media/image1.png"/><Relationship Id="rId9" Type="http://schemas.openxmlformats.org/officeDocument/2006/relationships/hyperlink" Target="garantF1://10035803.2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Булаев</dc:creator>
  <cp:lastModifiedBy>Велиж</cp:lastModifiedBy>
  <cp:revision>2</cp:revision>
  <dcterms:created xsi:type="dcterms:W3CDTF">2022-01-31T09:05:00Z</dcterms:created>
  <dcterms:modified xsi:type="dcterms:W3CDTF">2022-01-31T09:05:00Z</dcterms:modified>
</cp:coreProperties>
</file>