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BF" w:rsidRPr="00BB347C" w:rsidRDefault="00C924BF" w:rsidP="00131119">
      <w:pPr>
        <w:pStyle w:val="ConsPlusNormal"/>
        <w:ind w:left="-284" w:right="284"/>
        <w:jc w:val="both"/>
        <w:outlineLvl w:val="0"/>
        <w:rPr>
          <w:rFonts w:ascii="Times New Roman" w:hAnsi="Times New Roman" w:cs="Times New Roman"/>
          <w:color w:val="000000" w:themeColor="text1"/>
          <w:sz w:val="28"/>
          <w:szCs w:val="28"/>
        </w:rPr>
      </w:pPr>
    </w:p>
    <w:tbl>
      <w:tblPr>
        <w:tblW w:w="5000" w:type="pct"/>
        <w:tblLayout w:type="fixed"/>
        <w:tblCellMar>
          <w:left w:w="0" w:type="dxa"/>
          <w:right w:w="0" w:type="dxa"/>
        </w:tblCellMar>
        <w:tblLook w:val="0000"/>
      </w:tblPr>
      <w:tblGrid>
        <w:gridCol w:w="5103"/>
        <w:gridCol w:w="5104"/>
      </w:tblGrid>
      <w:tr w:rsidR="00C924BF" w:rsidRPr="00BB347C">
        <w:tc>
          <w:tcPr>
            <w:tcW w:w="5103" w:type="dxa"/>
          </w:tcPr>
          <w:p w:rsidR="00C924BF" w:rsidRPr="00BB347C" w:rsidRDefault="00C924BF" w:rsidP="00131119">
            <w:pPr>
              <w:pStyle w:val="ConsPlusNormal"/>
              <w:ind w:left="-284" w:right="284"/>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1 а</w:t>
            </w:r>
            <w:r w:rsidR="005132AE" w:rsidRPr="00BB347C">
              <w:rPr>
                <w:rFonts w:ascii="Times New Roman" w:hAnsi="Times New Roman" w:cs="Times New Roman"/>
                <w:color w:val="000000" w:themeColor="text1"/>
                <w:sz w:val="28"/>
                <w:szCs w:val="28"/>
              </w:rPr>
              <w:t>01 а</w:t>
            </w:r>
            <w:r w:rsidRPr="00BB347C">
              <w:rPr>
                <w:rFonts w:ascii="Times New Roman" w:hAnsi="Times New Roman" w:cs="Times New Roman"/>
                <w:color w:val="000000" w:themeColor="text1"/>
                <w:sz w:val="28"/>
                <w:szCs w:val="28"/>
              </w:rPr>
              <w:t>преля 1993 года</w:t>
            </w:r>
          </w:p>
        </w:tc>
        <w:tc>
          <w:tcPr>
            <w:tcW w:w="5103" w:type="dxa"/>
          </w:tcPr>
          <w:p w:rsidR="00C924BF" w:rsidRPr="00BB347C" w:rsidRDefault="00C924BF" w:rsidP="00131119">
            <w:pPr>
              <w:pStyle w:val="ConsPlusNormal"/>
              <w:ind w:left="-284" w:right="284"/>
              <w:jc w:val="right"/>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N 4730-1</w:t>
            </w:r>
          </w:p>
        </w:tc>
      </w:tr>
    </w:tbl>
    <w:p w:rsidR="00C924BF" w:rsidRPr="00BB347C" w:rsidRDefault="00C924BF" w:rsidP="00131119">
      <w:pPr>
        <w:pStyle w:val="ConsPlusNormal"/>
        <w:pBdr>
          <w:top w:val="single" w:sz="6" w:space="0" w:color="auto"/>
        </w:pBdr>
        <w:ind w:left="-284" w:right="284"/>
        <w:jc w:val="both"/>
        <w:rPr>
          <w:rFonts w:ascii="Times New Roman" w:hAnsi="Times New Roman" w:cs="Times New Roman"/>
          <w:color w:val="000000" w:themeColor="text1"/>
          <w:sz w:val="28"/>
          <w:szCs w:val="28"/>
        </w:rPr>
      </w:pP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Title"/>
        <w:ind w:left="-284" w:right="284"/>
        <w:jc w:val="center"/>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РОССИЙСКАЯ ФЕДЕРАЦИЯ</w:t>
      </w:r>
    </w:p>
    <w:p w:rsidR="00C924BF" w:rsidRPr="00BB347C" w:rsidRDefault="00C924BF" w:rsidP="00131119">
      <w:pPr>
        <w:pStyle w:val="ConsPlusTitle"/>
        <w:ind w:left="-284" w:right="284"/>
        <w:jc w:val="center"/>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ЗАКОН</w:t>
      </w:r>
    </w:p>
    <w:p w:rsidR="00C924BF" w:rsidRPr="00BB347C" w:rsidRDefault="00C924BF" w:rsidP="00131119">
      <w:pPr>
        <w:pStyle w:val="ConsPlusTitle"/>
        <w:ind w:left="-284" w:right="284"/>
        <w:jc w:val="center"/>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О ГОСУДАРСТВЕННОЙ ГРАНИЦЕ РОССИЙСКОЙ ФЕДЕРАЦИИ</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Title"/>
        <w:ind w:left="-284" w:right="284"/>
        <w:jc w:val="center"/>
        <w:outlineLvl w:val="0"/>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Раздел I. ОБЩИЕ ПОЛОЖЕНИЯ</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Title"/>
        <w:ind w:left="-284" w:right="284" w:firstLine="540"/>
        <w:jc w:val="both"/>
        <w:outlineLvl w:val="1"/>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Статья 1. Государственная граница Российской Федерации</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Государственная граница Российской Федерации (далее - Государственная граница) есть линия и проходящая по этой линии вертикальная поверхность, определяющие пределы государственной территории (суши, вод, недр и воздушного пространства) Российской Федерации, то есть пространственный предел действия государственного суверенитета Российской Федерации.</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Title"/>
        <w:ind w:left="-284" w:right="284" w:firstLine="540"/>
        <w:jc w:val="both"/>
        <w:outlineLvl w:val="1"/>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Статья 2. Принципы установления и изменения прохождения Государственной границы, установления и поддержания правоотношений на Государственной границе</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Государственной границей Российской Федерации является граница РСФСР, закрепленная действующими международными договорами и законодательными актами бывшего СССР; границы Российской Федерации с сопредельными государствами, не оформленные в международно-правовом отношении, подлежат их договорному закреплению.</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Title"/>
        <w:ind w:left="-284" w:right="284" w:firstLine="540"/>
        <w:jc w:val="both"/>
        <w:outlineLvl w:val="1"/>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Статья 3. Защита и охрана Государственной границы</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 xml:space="preserve">Защита Государственной границы обеспечивает жизненно важные интересы личности, общества и государства на Государственной границе </w:t>
      </w:r>
      <w:r w:rsidRPr="00BB347C">
        <w:rPr>
          <w:rFonts w:ascii="Times New Roman" w:hAnsi="Times New Roman" w:cs="Times New Roman"/>
          <w:color w:val="000000" w:themeColor="text1"/>
          <w:sz w:val="28"/>
          <w:szCs w:val="28"/>
          <w:highlight w:val="yellow"/>
        </w:rPr>
        <w:t>в пределах приграничной территории (пограничной зоны, российской части вод пограничных рек, озер и иных водных объектов, внутренних морских вод и территориального моря Российской Федерации, пунктов пропуска через Государственную границу, а также территорий административных районов и городов, санаторно-курортных зон, особо охраняемых природных территорий, объектов и других территорий, прилегающих к Государственной границе, пограничной зоне, берегам пограничных рек, озер и иных водных объектов, побережью моря или пунктам пропуска)</w:t>
      </w:r>
      <w:r w:rsidRPr="00BB347C">
        <w:rPr>
          <w:rFonts w:ascii="Times New Roman" w:hAnsi="Times New Roman" w:cs="Times New Roman"/>
          <w:color w:val="000000" w:themeColor="text1"/>
          <w:sz w:val="28"/>
          <w:szCs w:val="28"/>
        </w:rPr>
        <w:t xml:space="preserve"> и осуществляется всеми федеральными органами исполнительной власти в соответствии с их полномочиями, установленными законодательством Российской Федерации.</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 xml:space="preserve">Охрана Государственной границы является составной частью защиты Государственной границы и осуществляется пограничными органами федеральной службы безопасности (далее - пограничные органы) в пределах приграничной территории, Вооруженными Силами Российской Федерации в воздушном пространстве и подводной среде и другими силами (органами) обеспечения безопасности Российской Федерации в случаях и в порядке, определяемых </w:t>
      </w:r>
      <w:r w:rsidRPr="00BB347C">
        <w:rPr>
          <w:rFonts w:ascii="Times New Roman" w:hAnsi="Times New Roman" w:cs="Times New Roman"/>
          <w:color w:val="000000" w:themeColor="text1"/>
          <w:sz w:val="28"/>
          <w:szCs w:val="28"/>
        </w:rPr>
        <w:lastRenderedPageBreak/>
        <w:t>законодательством Российской Федерации. Охрана Государственной границы осуществляется в целях недопущения противоправного изменения прохождения Государственной границы, обеспечения соблюдения физическими и юридическими лицами режима Государственной границы, пограничного режима и режима в пунктах пропуска через Государственную границу. Меры по охране Государственной границы рассматриваются в настоящем Законе как пограничные меры.</w:t>
      </w:r>
    </w:p>
    <w:p w:rsidR="005132AE" w:rsidRPr="00BB347C" w:rsidRDefault="005132AE" w:rsidP="00131119">
      <w:pPr>
        <w:pStyle w:val="ConsPlusTitle"/>
        <w:ind w:left="-284" w:right="284"/>
        <w:jc w:val="center"/>
        <w:outlineLvl w:val="0"/>
        <w:rPr>
          <w:rFonts w:ascii="Times New Roman" w:hAnsi="Times New Roman" w:cs="Times New Roman"/>
          <w:color w:val="000000" w:themeColor="text1"/>
          <w:sz w:val="28"/>
          <w:szCs w:val="28"/>
        </w:rPr>
      </w:pPr>
    </w:p>
    <w:p w:rsidR="005132AE" w:rsidRPr="00BB347C" w:rsidRDefault="005132AE" w:rsidP="00131119">
      <w:pPr>
        <w:pStyle w:val="ConsPlusTitle"/>
        <w:ind w:left="-284" w:right="284"/>
        <w:jc w:val="center"/>
        <w:outlineLvl w:val="0"/>
        <w:rPr>
          <w:rFonts w:ascii="Times New Roman" w:hAnsi="Times New Roman" w:cs="Times New Roman"/>
          <w:color w:val="000000" w:themeColor="text1"/>
          <w:sz w:val="28"/>
          <w:szCs w:val="28"/>
        </w:rPr>
      </w:pPr>
    </w:p>
    <w:p w:rsidR="00C924BF" w:rsidRPr="00BB347C" w:rsidRDefault="00C924BF" w:rsidP="00131119">
      <w:pPr>
        <w:pStyle w:val="ConsPlusTitle"/>
        <w:ind w:left="-284" w:right="284"/>
        <w:jc w:val="center"/>
        <w:outlineLvl w:val="0"/>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Раздел III. РЕЖИМ ГОСУДАРСТВЕННОЙ ГРАНИЦЫ</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834404">
      <w:pPr>
        <w:pStyle w:val="ConsPlusTitle"/>
        <w:ind w:left="-284" w:right="284" w:firstLine="540"/>
        <w:jc w:val="both"/>
        <w:outlineLvl w:val="1"/>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Статья 7. Содержание и установление режима Государственной границы</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Режим Государственной границы включает правила:</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содержания Государственной границы;</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пересечения Государственной границы лицами и транспортными средствами;</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перемещения через Государственную границу грузов, товаров и животных;</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пропуска через Государственную границу лиц, транспортных средств, грузов, товаров и животных;</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ведения на Государственной границе либо вблизи нее на территории Российской Федерации хозяйственной, промысловой и иной деятельности;</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разрешения с иностранными государствами инцидентов, связанных с нарушением указанных правил.</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Режим Государственной границы устанавливается настоящим Законом, другими федеральными законами, международными договорами Российской Федерации.</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 учетом взаимных интересов Российской Федерации и сопредельных государств отдельные правила режима Государственной границы могут не устанавливаться, а характер устанавливаемых правил может быть упрощенным.</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834404">
      <w:pPr>
        <w:pStyle w:val="ConsPlusTitle"/>
        <w:ind w:left="-284" w:right="284" w:firstLine="540"/>
        <w:jc w:val="both"/>
        <w:outlineLvl w:val="1"/>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Статья 9. Пересечение Государственной границы лицами и транспортными средствами</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Пересечение Государственной границы на суше лицами и транспортными средствами осуществляется на путях международного железнодорожного, автомобильного сообщения либо в иных местах, определяемых международными договорами Российской Федерации или решениями Правительства Российской Федерации. Этими актами может определяться время пересечения Государственной границы, устанавливается порядок следования от Государственной границы до пунктов пропуска через Государственную границу и в обратном направлении; при этом не допускается высадка людей, выгрузка грузов, товаров, животных и прием их на транспортные средства.</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Title"/>
        <w:ind w:left="-284" w:right="284" w:firstLine="540"/>
        <w:jc w:val="both"/>
        <w:outlineLvl w:val="1"/>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Статья 10. Перемещение через Государственную границу грузов, товаров и животных</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 xml:space="preserve">Перемещение через Государственную границу грузов, товаров и животных производится в местах и в порядке, установленных международными договорами Российской Федерации, законодательством Российской Федерации, решениями </w:t>
      </w:r>
      <w:r w:rsidRPr="00BB347C">
        <w:rPr>
          <w:rFonts w:ascii="Times New Roman" w:hAnsi="Times New Roman" w:cs="Times New Roman"/>
          <w:color w:val="000000" w:themeColor="text1"/>
          <w:sz w:val="28"/>
          <w:szCs w:val="28"/>
        </w:rPr>
        <w:lastRenderedPageBreak/>
        <w:t>Правительства Российской Федерации.</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Title"/>
        <w:ind w:left="-284" w:right="284" w:firstLine="540"/>
        <w:jc w:val="both"/>
        <w:outlineLvl w:val="1"/>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Статья 11. Пропуск лиц, транспортных средств, грузов, товаров и животных через Государственную границу</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 xml:space="preserve">Пропуск через Государственную границу лиц, транспортных средств, грузов, товаров и животных производится в установленных и открытых в соответствии со </w:t>
      </w:r>
      <w:hyperlink w:anchor="Par222" w:tooltip="Статья 12. Установление и открытие пунктов пропуска через Государственную границу" w:history="1">
        <w:r w:rsidRPr="00BB347C">
          <w:rPr>
            <w:rFonts w:ascii="Times New Roman" w:hAnsi="Times New Roman" w:cs="Times New Roman"/>
            <w:color w:val="000000" w:themeColor="text1"/>
            <w:sz w:val="28"/>
            <w:szCs w:val="28"/>
          </w:rPr>
          <w:t>статьей 12</w:t>
        </w:r>
      </w:hyperlink>
      <w:r w:rsidRPr="00BB347C">
        <w:rPr>
          <w:rFonts w:ascii="Times New Roman" w:hAnsi="Times New Roman" w:cs="Times New Roman"/>
          <w:color w:val="000000" w:themeColor="text1"/>
          <w:sz w:val="28"/>
          <w:szCs w:val="28"/>
        </w:rPr>
        <w:t xml:space="preserve"> настоящего Закона пунктах пропуска через Государственную границу и заключается в признании законности пересечения Государственной границы лицами, транспортными средствами, прибывшими на территорию Российской Федерации, перемещения через Государственную границу грузов, товаров, животных на территорию Российской Федерации либо в разрешении на пересечение Государственной границы лицами, транспортными средствами, убывающими из пределов Российской Федерации, перемещение через Государственную границу грузов, товаров, животных за пределы Российской Федерации.</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Основанием для пропуска через Государственную границу лиц, транспортных средств, грузов, товаров и животных является наличие действительных документов на право въезда лиц в Российскую Федерацию или выезда их из Российской Федерации, документов на транспортные средства, грузы, товары и животных.</w:t>
      </w:r>
    </w:p>
    <w:p w:rsidR="00C924BF" w:rsidRPr="00BB347C" w:rsidRDefault="00C924BF" w:rsidP="00110FC2">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Не подлежат пропуску через Государственную границу иностранные граждане и лица без гражданства, которым в соответствии с законодательством Российской Федерации не разрешен въезд в Российскую Федерацию, а также лица, в отношении которых в установленном законодательством Российской Федерации порядке принято решение о запрещении выезда из Российской Федерации.</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Title"/>
        <w:ind w:left="-284" w:right="284" w:firstLine="540"/>
        <w:jc w:val="both"/>
        <w:outlineLvl w:val="1"/>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Статья 13. Ведение хозяйственной, промысловой и иной деятельности на Государственной границе</w:t>
      </w:r>
    </w:p>
    <w:p w:rsidR="00C924BF" w:rsidRPr="00BB347C"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bookmarkStart w:id="0" w:name="Par235"/>
      <w:bookmarkEnd w:id="0"/>
      <w:r w:rsidRPr="00BB347C">
        <w:rPr>
          <w:rFonts w:ascii="Times New Roman" w:hAnsi="Times New Roman" w:cs="Times New Roman"/>
          <w:color w:val="000000" w:themeColor="text1"/>
          <w:sz w:val="28"/>
          <w:szCs w:val="28"/>
        </w:rPr>
        <w:t>Хозяйственная, промысловая и иная деятельность, связанная с пересечением Государственной границы и иным образом затрагивающая интересы Российской Федерации или иностранных государств, осуществляемая российскими и иностранными юридическими и физическими лицами, в том числе совместно, непосредственно на Государственной границе либо вблизи нее на территории Российской Федерации (в пределах пятикилометровой полосы местности), не должна:</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наносить вред здоровью населения, экологической и иной безопасности Российской Федерации, сопредельных с ней и других иностранных государств или содержать угрозу нанесения такого ущерба;</w:t>
      </w:r>
    </w:p>
    <w:p w:rsidR="00C924BF" w:rsidRPr="00BB347C" w:rsidRDefault="00C924BF" w:rsidP="00131119">
      <w:pPr>
        <w:pStyle w:val="ConsPlusNormal"/>
        <w:ind w:left="-284" w:right="284" w:firstLine="540"/>
        <w:jc w:val="both"/>
        <w:rPr>
          <w:rFonts w:ascii="Times New Roman" w:hAnsi="Times New Roman" w:cs="Times New Roman"/>
          <w:color w:val="000000" w:themeColor="text1"/>
          <w:sz w:val="28"/>
          <w:szCs w:val="28"/>
        </w:rPr>
      </w:pPr>
      <w:r w:rsidRPr="00BB347C">
        <w:rPr>
          <w:rFonts w:ascii="Times New Roman" w:hAnsi="Times New Roman" w:cs="Times New Roman"/>
          <w:color w:val="000000" w:themeColor="text1"/>
          <w:sz w:val="28"/>
          <w:szCs w:val="28"/>
        </w:rPr>
        <w:t>создавать помехи содержанию Государственной границы и выполнению задач пограничными органами.</w:t>
      </w:r>
    </w:p>
    <w:p w:rsidR="00C924BF" w:rsidRDefault="00C924BF" w:rsidP="00131119">
      <w:pPr>
        <w:pStyle w:val="ConsPlusNormal"/>
        <w:ind w:left="-284" w:right="284"/>
        <w:rPr>
          <w:rFonts w:ascii="Times New Roman" w:hAnsi="Times New Roman" w:cs="Times New Roman"/>
          <w:color w:val="000000" w:themeColor="text1"/>
          <w:sz w:val="28"/>
          <w:szCs w:val="28"/>
        </w:rPr>
      </w:pPr>
    </w:p>
    <w:p w:rsidR="00C924BF" w:rsidRPr="00BB347C" w:rsidRDefault="00C924BF" w:rsidP="00110FC2">
      <w:pPr>
        <w:pStyle w:val="ConsPlusNormal"/>
        <w:ind w:left="-284" w:right="284" w:firstLine="540"/>
        <w:jc w:val="both"/>
        <w:rPr>
          <w:rFonts w:ascii="Times New Roman" w:hAnsi="Times New Roman" w:cs="Times New Roman"/>
          <w:color w:val="000000" w:themeColor="text1"/>
          <w:sz w:val="28"/>
          <w:szCs w:val="28"/>
        </w:rPr>
      </w:pPr>
      <w:bookmarkStart w:id="1" w:name="Par490"/>
      <w:bookmarkEnd w:id="1"/>
    </w:p>
    <w:sectPr w:rsidR="00C924BF" w:rsidRPr="00BB347C" w:rsidSect="00131119">
      <w:headerReference w:type="default" r:id="rId6"/>
      <w:footerReference w:type="default" r:id="rId7"/>
      <w:pgSz w:w="11906" w:h="16838"/>
      <w:pgMar w:top="851" w:right="566" w:bottom="993" w:left="1133" w:header="0" w:footer="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1C4" w:rsidRDefault="00F951C4">
      <w:pPr>
        <w:spacing w:after="0" w:line="240" w:lineRule="auto"/>
      </w:pPr>
      <w:r>
        <w:separator/>
      </w:r>
    </w:p>
  </w:endnote>
  <w:endnote w:type="continuationSeparator" w:id="1">
    <w:p w:rsidR="00F951C4" w:rsidRDefault="00F95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BF" w:rsidRPr="000A0B27" w:rsidRDefault="00C924BF" w:rsidP="000A0B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1C4" w:rsidRDefault="00F951C4">
      <w:pPr>
        <w:spacing w:after="0" w:line="240" w:lineRule="auto"/>
      </w:pPr>
      <w:r>
        <w:separator/>
      </w:r>
    </w:p>
  </w:footnote>
  <w:footnote w:type="continuationSeparator" w:id="1">
    <w:p w:rsidR="00F951C4" w:rsidRDefault="00F95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BF" w:rsidRPr="000A0B27" w:rsidRDefault="00C924BF" w:rsidP="000A0B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A0B27"/>
    <w:rsid w:val="00072634"/>
    <w:rsid w:val="000A0B27"/>
    <w:rsid w:val="00110FC2"/>
    <w:rsid w:val="00131119"/>
    <w:rsid w:val="00220490"/>
    <w:rsid w:val="00293802"/>
    <w:rsid w:val="002C0F5E"/>
    <w:rsid w:val="002D766E"/>
    <w:rsid w:val="00381A14"/>
    <w:rsid w:val="00390205"/>
    <w:rsid w:val="00403612"/>
    <w:rsid w:val="00435012"/>
    <w:rsid w:val="004E7DEA"/>
    <w:rsid w:val="005132AE"/>
    <w:rsid w:val="00525985"/>
    <w:rsid w:val="00645A70"/>
    <w:rsid w:val="007D7666"/>
    <w:rsid w:val="00834404"/>
    <w:rsid w:val="00A22FAD"/>
    <w:rsid w:val="00BB347C"/>
    <w:rsid w:val="00BC183A"/>
    <w:rsid w:val="00C84686"/>
    <w:rsid w:val="00C924BF"/>
    <w:rsid w:val="00F951C4"/>
    <w:rsid w:val="00FB6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5E"/>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F5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C0F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C0F5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2C0F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C0F5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2C0F5E"/>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C0F5E"/>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2C0F5E"/>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2C0F5E"/>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A0B27"/>
    <w:pPr>
      <w:tabs>
        <w:tab w:val="center" w:pos="4677"/>
        <w:tab w:val="right" w:pos="9355"/>
      </w:tabs>
    </w:pPr>
  </w:style>
  <w:style w:type="character" w:customStyle="1" w:styleId="a4">
    <w:name w:val="Верхний колонтитул Знак"/>
    <w:basedOn w:val="a0"/>
    <w:link w:val="a3"/>
    <w:uiPriority w:val="99"/>
    <w:locked/>
    <w:rsid w:val="000A0B27"/>
    <w:rPr>
      <w:rFonts w:cs="Times New Roman"/>
    </w:rPr>
  </w:style>
  <w:style w:type="paragraph" w:styleId="a5">
    <w:name w:val="footer"/>
    <w:basedOn w:val="a"/>
    <w:link w:val="a6"/>
    <w:uiPriority w:val="99"/>
    <w:unhideWhenUsed/>
    <w:rsid w:val="000A0B27"/>
    <w:pPr>
      <w:tabs>
        <w:tab w:val="center" w:pos="4677"/>
        <w:tab w:val="right" w:pos="9355"/>
      </w:tabs>
    </w:pPr>
  </w:style>
  <w:style w:type="character" w:customStyle="1" w:styleId="a6">
    <w:name w:val="Нижний колонтитул Знак"/>
    <w:basedOn w:val="a0"/>
    <w:link w:val="a5"/>
    <w:uiPriority w:val="99"/>
    <w:locked/>
    <w:rsid w:val="000A0B27"/>
    <w:rPr>
      <w:rFonts w:cs="Times New Roman"/>
    </w:rPr>
  </w:style>
  <w:style w:type="paragraph" w:styleId="a7">
    <w:name w:val="Balloon Text"/>
    <w:basedOn w:val="a"/>
    <w:link w:val="a8"/>
    <w:uiPriority w:val="99"/>
    <w:semiHidden/>
    <w:unhideWhenUsed/>
    <w:rsid w:val="00645A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45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6103</Characters>
  <Application>Microsoft Office Word</Application>
  <DocSecurity>2</DocSecurity>
  <Lines>50</Lines>
  <Paragraphs>14</Paragraphs>
  <ScaleCrop>false</ScaleCrop>
  <Company>КонсультантПлюс Версия 4017.00.21</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01.04.1993 N 4730-1(ред. от 03.07.2016)"О Государственной границе Российской Федерации"(с изм. и доп., вступ. в силу с 15.07.2016)</dc:title>
  <dc:creator>Велиж</dc:creator>
  <cp:lastModifiedBy>Велиж</cp:lastModifiedBy>
  <cp:revision>4</cp:revision>
  <cp:lastPrinted>2020-09-21T18:32:00Z</cp:lastPrinted>
  <dcterms:created xsi:type="dcterms:W3CDTF">2022-01-31T09:06:00Z</dcterms:created>
  <dcterms:modified xsi:type="dcterms:W3CDTF">2022-01-31T09:07:00Z</dcterms:modified>
</cp:coreProperties>
</file>