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DA" w:rsidRPr="003C3D84" w:rsidRDefault="002B24DA">
      <w:pPr>
        <w:rPr>
          <w:color w:val="212034"/>
          <w:sz w:val="23"/>
          <w:szCs w:val="23"/>
        </w:rPr>
      </w:pPr>
    </w:p>
    <w:p w:rsidR="002B24DA" w:rsidRPr="003C3D84" w:rsidRDefault="002B24DA" w:rsidP="003C3D84">
      <w:pPr>
        <w:keepNext/>
        <w:keepLines/>
        <w:widowControl w:val="0"/>
        <w:spacing w:after="256" w:line="640" w:lineRule="exact"/>
        <w:ind w:left="460"/>
        <w:jc w:val="center"/>
        <w:outlineLvl w:val="0"/>
        <w:rPr>
          <w:rFonts w:ascii="Times New Roman" w:eastAsia="Bookman Old Style" w:hAnsi="Times New Roman" w:cs="Times New Roman"/>
          <w:b/>
          <w:bCs/>
          <w:sz w:val="48"/>
          <w:szCs w:val="48"/>
          <w:lang w:eastAsia="ru-RU" w:bidi="ru-RU"/>
        </w:rPr>
      </w:pPr>
      <w:bookmarkStart w:id="0" w:name="bookmark0"/>
      <w:r w:rsidRPr="003C3D84">
        <w:rPr>
          <w:rFonts w:ascii="Times New Roman" w:eastAsia="Bookman Old Style" w:hAnsi="Times New Roman" w:cs="Times New Roman"/>
          <w:b/>
          <w:sz w:val="48"/>
          <w:szCs w:val="48"/>
          <w:shd w:val="clear" w:color="auto" w:fill="FFFFFF"/>
          <w:lang w:eastAsia="ru-RU" w:bidi="ru-RU"/>
        </w:rPr>
        <w:t>Как стать фермером</w:t>
      </w:r>
      <w:bookmarkEnd w:id="0"/>
      <w:r w:rsidR="003C3D84">
        <w:rPr>
          <w:rFonts w:ascii="Times New Roman" w:eastAsia="Bookman Old Style" w:hAnsi="Times New Roman" w:cs="Times New Roman"/>
          <w:b/>
          <w:sz w:val="48"/>
          <w:szCs w:val="48"/>
          <w:shd w:val="clear" w:color="auto" w:fill="FFFFFF"/>
          <w:lang w:eastAsia="ru-RU" w:bidi="ru-RU"/>
        </w:rPr>
        <w:t>!!!</w:t>
      </w:r>
      <w:r w:rsidR="0006088D" w:rsidRPr="0006088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t xml:space="preserve"> </w:t>
      </w:r>
    </w:p>
    <w:p w:rsidR="00EF7B05" w:rsidRPr="003C3D84" w:rsidRDefault="002B24DA" w:rsidP="003C3D8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3C3D84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фермерский бизнес</w:t>
      </w:r>
      <w:r w:rsidR="003C3D84" w:rsidRPr="003C3D84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- это выгодная и перспективная </w:t>
      </w:r>
      <w:r w:rsidRPr="003C3D84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деятельность, которая стремительно развивается</w:t>
      </w:r>
      <w:r w:rsidR="003C3D84" w:rsidRPr="003C3D84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 w:bidi="ru-RU"/>
        </w:rPr>
        <w:t xml:space="preserve"> </w:t>
      </w:r>
      <w:r w:rsidR="003C3D84" w:rsidRPr="003C3D8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 w:bidi="ru-RU"/>
        </w:rPr>
        <w:t>и</w:t>
      </w:r>
      <w:r w:rsidRPr="003C3D84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br/>
      </w:r>
      <w:r w:rsidR="003C3D84" w:rsidRPr="003C3D8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 w:bidi="ru-RU"/>
        </w:rPr>
        <w:t>с</w:t>
      </w:r>
      <w:r w:rsidRPr="003C3D84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пособна принести значительные доходы, которые полност</w:t>
      </w:r>
      <w:r w:rsidR="003C3D84" w:rsidRPr="003C3D8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 w:bidi="ru-RU"/>
        </w:rPr>
        <w:t xml:space="preserve">ью </w:t>
      </w:r>
      <w:r w:rsidRPr="003C3D84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окупят вложенные финансовые средства</w:t>
      </w:r>
      <w:r w:rsidRPr="003C3D84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br/>
        <w:t>и потраченное время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20"/>
        <w:gridCol w:w="4924"/>
        <w:gridCol w:w="4922"/>
      </w:tblGrid>
      <w:tr w:rsidR="00B921EC" w:rsidRPr="00EF7B05" w:rsidTr="00EF7B05">
        <w:tc>
          <w:tcPr>
            <w:tcW w:w="4920" w:type="dxa"/>
          </w:tcPr>
          <w:p w:rsidR="00EF7B05" w:rsidRDefault="00EF7B05" w:rsidP="003C3D84">
            <w:pPr>
              <w:keepNext/>
              <w:keepLines/>
              <w:widowControl w:val="0"/>
              <w:spacing w:line="220" w:lineRule="exact"/>
              <w:jc w:val="center"/>
              <w:outlineLvl w:val="0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bookmarkStart w:id="1" w:name="bookmark1"/>
          </w:p>
          <w:p w:rsidR="00B921EC" w:rsidRPr="00B921EC" w:rsidRDefault="00EF7B05" w:rsidP="003C3D8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П</w:t>
            </w:r>
            <w:r w:rsidR="00B921EC" w:rsidRPr="00EF7B05">
              <w:rPr>
                <w:rFonts w:ascii="Times New Roman" w:eastAsia="Bookman Old Style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ерспективы и преимущества</w:t>
            </w:r>
            <w:bookmarkEnd w:id="1"/>
          </w:p>
          <w:p w:rsidR="00B921EC" w:rsidRPr="00EF7B05" w:rsidRDefault="00B921EC" w:rsidP="003C3D84">
            <w:pPr>
              <w:widowControl w:val="0"/>
              <w:spacing w:line="278" w:lineRule="exact"/>
              <w:jc w:val="center"/>
              <w:rPr>
                <w:rFonts w:ascii="Times New Roman" w:eastAsia="Bookman Old Style" w:hAnsi="Times New Roman" w:cs="Times New Roman"/>
                <w:bCs/>
                <w:iCs/>
                <w:sz w:val="28"/>
                <w:szCs w:val="28"/>
                <w:lang w:eastAsia="ru-RU" w:bidi="ru-RU"/>
              </w:rPr>
            </w:pPr>
          </w:p>
        </w:tc>
        <w:tc>
          <w:tcPr>
            <w:tcW w:w="4924" w:type="dxa"/>
          </w:tcPr>
          <w:p w:rsidR="00B921EC" w:rsidRPr="00B921EC" w:rsidRDefault="00B921EC" w:rsidP="003C3D84">
            <w:pPr>
              <w:keepNext/>
              <w:keepLines/>
              <w:widowControl w:val="0"/>
              <w:spacing w:after="238" w:line="317" w:lineRule="exact"/>
              <w:ind w:left="480" w:hanging="480"/>
              <w:jc w:val="center"/>
              <w:outlineLvl w:val="2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bookmarkStart w:id="2" w:name="bookmark2"/>
            <w:r w:rsidRPr="00EF7B05">
              <w:rPr>
                <w:rFonts w:ascii="Times New Roman" w:eastAsia="Bookman Old Style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Меры государственной поддержки малых форм хозяйствования</w:t>
            </w:r>
            <w:bookmarkEnd w:id="2"/>
          </w:p>
          <w:p w:rsidR="00B921EC" w:rsidRPr="00EF7B05" w:rsidRDefault="00B921EC" w:rsidP="003C3D84">
            <w:pPr>
              <w:widowControl w:val="0"/>
              <w:spacing w:line="278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</w:p>
        </w:tc>
        <w:tc>
          <w:tcPr>
            <w:tcW w:w="4922" w:type="dxa"/>
          </w:tcPr>
          <w:p w:rsidR="00EF7B05" w:rsidRPr="00EF7B05" w:rsidRDefault="00EF7B05" w:rsidP="003C3D84">
            <w:pPr>
              <w:keepNext/>
              <w:keepLines/>
              <w:widowControl w:val="0"/>
              <w:spacing w:after="196" w:line="220" w:lineRule="exact"/>
              <w:ind w:left="340" w:hanging="340"/>
              <w:jc w:val="center"/>
              <w:outlineLvl w:val="2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bookmarkStart w:id="3" w:name="bookmark3"/>
            <w:r w:rsidRPr="00EF7B05">
              <w:rPr>
                <w:rFonts w:ascii="Times New Roman" w:eastAsia="Bookman Old Style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Этапы создания фермерского хозяйства</w:t>
            </w:r>
            <w:bookmarkEnd w:id="3"/>
          </w:p>
          <w:p w:rsidR="00B921EC" w:rsidRPr="00EF7B05" w:rsidRDefault="00B921EC" w:rsidP="003C3D84">
            <w:pPr>
              <w:widowControl w:val="0"/>
              <w:spacing w:line="278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B921EC" w:rsidRPr="00EF7B05" w:rsidTr="00EF7B05">
        <w:tc>
          <w:tcPr>
            <w:tcW w:w="4920" w:type="dxa"/>
          </w:tcPr>
          <w:p w:rsidR="00B921EC" w:rsidRPr="003C3D84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>
              <w:rPr>
                <w:lang w:eastAsia="ru-RU" w:bidi="ru-RU"/>
              </w:rPr>
              <w:t>Н</w:t>
            </w:r>
            <w:r w:rsidR="00B921EC" w:rsidRPr="003C3D84">
              <w:rPr>
                <w:lang w:eastAsia="ru-RU" w:bidi="ru-RU"/>
              </w:rPr>
              <w:t>аличие государственных программ  для</w:t>
            </w:r>
            <w:r w:rsidRPr="003C3D84">
              <w:rPr>
                <w:lang w:eastAsia="ru-RU" w:bidi="ru-RU"/>
              </w:rPr>
              <w:t xml:space="preserve"> </w:t>
            </w:r>
            <w:r w:rsidR="00B921EC" w:rsidRPr="003C3D84">
              <w:rPr>
                <w:rFonts w:eastAsia="Arial Unicode MS"/>
                <w:lang w:eastAsia="ru-RU" w:bidi="ru-RU"/>
              </w:rPr>
              <w:t>поддержки фермерских хозяйств и национальных производителей, предоставление субсидий, налоговых льгот, грантов, помощь в оформлении земельных участков</w:t>
            </w:r>
          </w:p>
        </w:tc>
        <w:tc>
          <w:tcPr>
            <w:tcW w:w="4924" w:type="dxa"/>
          </w:tcPr>
          <w:p w:rsidR="00B921EC" w:rsidRPr="003C3D84" w:rsidRDefault="003C3D84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  <w:r w:rsidRPr="003C3D84">
              <w:rPr>
                <w:rFonts w:eastAsia="Arial Unicode MS"/>
                <w:lang w:eastAsia="ru-RU" w:bidi="ru-RU"/>
              </w:rPr>
              <w:t xml:space="preserve">- </w:t>
            </w:r>
            <w:r w:rsidR="00EF7B05" w:rsidRPr="003C3D84">
              <w:rPr>
                <w:rFonts w:eastAsia="Arial Unicode MS"/>
                <w:lang w:eastAsia="ru-RU" w:bidi="ru-RU"/>
              </w:rPr>
              <w:t>Субсидирование и предоставление грантов в рамках ОГП «Развитие сельского хозяйства и регулирование рынков с/хозяйственной продукции, сырья и продовольствия в Смоленской области» на 2014 - 2020 годы</w:t>
            </w:r>
          </w:p>
        </w:tc>
        <w:tc>
          <w:tcPr>
            <w:tcW w:w="4922" w:type="dxa"/>
          </w:tcPr>
          <w:p w:rsidR="00EF7B05" w:rsidRPr="003C3D84" w:rsidRDefault="003C3D84" w:rsidP="003C3D84">
            <w:pPr>
              <w:jc w:val="center"/>
              <w:rPr>
                <w:rFonts w:eastAsia="Arial Unicode MS"/>
                <w:lang w:eastAsia="ru-RU" w:bidi="ru-RU"/>
              </w:rPr>
            </w:pPr>
            <w:r w:rsidRPr="003C3D84">
              <w:rPr>
                <w:rFonts w:eastAsia="Arial Unicode MS"/>
                <w:lang w:eastAsia="ru-RU" w:bidi="ru-RU"/>
              </w:rPr>
              <w:t xml:space="preserve">- </w:t>
            </w:r>
            <w:r w:rsidR="00EF7B05" w:rsidRPr="003C3D84">
              <w:rPr>
                <w:rFonts w:eastAsia="Arial Unicode MS"/>
                <w:lang w:eastAsia="ru-RU" w:bidi="ru-RU"/>
              </w:rPr>
              <w:t>Определится с видом деятельности,</w:t>
            </w:r>
          </w:p>
          <w:p w:rsidR="00B921EC" w:rsidRPr="003C3D84" w:rsidRDefault="00EF7B05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  <w:r w:rsidRPr="003C3D84">
              <w:rPr>
                <w:rFonts w:eastAsia="Arial Unicode MS"/>
                <w:lang w:eastAsia="ru-RU" w:bidi="ru-RU"/>
              </w:rPr>
              <w:t>местоположением фермы, учитывая близость к населенным пунктам, дорогам, источникам воды, инженерным коммуникациям, приобретение земель сельскохозяйственного назначения</w:t>
            </w:r>
          </w:p>
        </w:tc>
      </w:tr>
      <w:tr w:rsidR="00B921EC" w:rsidRPr="00EF7B05" w:rsidTr="003C3D84">
        <w:trPr>
          <w:trHeight w:val="1236"/>
        </w:trPr>
        <w:tc>
          <w:tcPr>
            <w:tcW w:w="4920" w:type="dxa"/>
          </w:tcPr>
          <w:p w:rsidR="00B921EC" w:rsidRPr="003C3D84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>
              <w:rPr>
                <w:lang w:eastAsia="ru-RU" w:bidi="ru-RU"/>
              </w:rPr>
              <w:t>Р</w:t>
            </w:r>
            <w:r w:rsidR="00B921EC" w:rsidRPr="003C3D84">
              <w:rPr>
                <w:lang w:eastAsia="ru-RU" w:bidi="ru-RU"/>
              </w:rPr>
              <w:t>ост цен на экологически</w:t>
            </w:r>
            <w:r w:rsidR="00B921EC" w:rsidRPr="003C3D84">
              <w:rPr>
                <w:lang w:eastAsia="ru-RU" w:bidi="ru-RU"/>
              </w:rPr>
              <w:tab/>
              <w:t>чистые</w:t>
            </w:r>
            <w:r w:rsidRPr="003C3D84">
              <w:rPr>
                <w:lang w:eastAsia="ru-RU" w:bidi="ru-RU"/>
              </w:rPr>
              <w:t xml:space="preserve"> </w:t>
            </w:r>
            <w:r w:rsidR="00B921EC" w:rsidRPr="003C3D84">
              <w:rPr>
                <w:rFonts w:eastAsia="Arial Unicode MS"/>
                <w:lang w:eastAsia="ru-RU" w:bidi="ru-RU"/>
              </w:rPr>
              <w:t>продукты питания, что увеличивает прибыль фермерских хозяйств</w:t>
            </w:r>
          </w:p>
        </w:tc>
        <w:tc>
          <w:tcPr>
            <w:tcW w:w="4924" w:type="dxa"/>
          </w:tcPr>
          <w:p w:rsidR="00EF7B05" w:rsidRPr="00EF7B05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 w:rsidR="00EF7B05" w:rsidRPr="003C3D84">
              <w:rPr>
                <w:lang w:eastAsia="ru-RU" w:bidi="ru-RU"/>
              </w:rPr>
              <w:t>Оказание мер поддержки</w:t>
            </w:r>
          </w:p>
          <w:p w:rsidR="00EF7B05" w:rsidRPr="00EF7B05" w:rsidRDefault="00EF7B05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>сельскохозяйственной кооперации, реализуемые АО «Корпорация «МСП» (кредиты, лизинг, поручительство)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</w:p>
        </w:tc>
        <w:tc>
          <w:tcPr>
            <w:tcW w:w="4922" w:type="dxa"/>
          </w:tcPr>
          <w:p w:rsidR="00EF7B05" w:rsidRPr="00EF7B05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>
              <w:rPr>
                <w:lang w:eastAsia="ru-RU" w:bidi="ru-RU"/>
              </w:rPr>
              <w:t>П</w:t>
            </w:r>
            <w:r w:rsidR="00EF7B05" w:rsidRPr="003C3D84">
              <w:rPr>
                <w:lang w:eastAsia="ru-RU" w:bidi="ru-RU"/>
              </w:rPr>
              <w:t>одготовка необходимых документов для регистрации в налоговой инспекции в качестве индивидуального предпринимателя - главы КФХ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</w:p>
        </w:tc>
      </w:tr>
      <w:tr w:rsidR="00B921EC" w:rsidRPr="00EF7B05" w:rsidTr="00EF7B05">
        <w:tc>
          <w:tcPr>
            <w:tcW w:w="4920" w:type="dxa"/>
          </w:tcPr>
          <w:p w:rsidR="00B921EC" w:rsidRPr="003C3D84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>
              <w:rPr>
                <w:lang w:eastAsia="ru-RU" w:bidi="ru-RU"/>
              </w:rPr>
              <w:t>П</w:t>
            </w:r>
            <w:r w:rsidR="00B921EC" w:rsidRPr="003C3D84">
              <w:rPr>
                <w:lang w:eastAsia="ru-RU" w:bidi="ru-RU"/>
              </w:rPr>
              <w:t>родукты питания, которые производят</w:t>
            </w:r>
            <w:r w:rsidRPr="003C3D84">
              <w:rPr>
                <w:lang w:eastAsia="ru-RU" w:bidi="ru-RU"/>
              </w:rPr>
              <w:t xml:space="preserve"> </w:t>
            </w:r>
            <w:r w:rsidR="00B921EC" w:rsidRPr="003C3D84">
              <w:rPr>
                <w:rFonts w:eastAsia="Arial Unicode MS"/>
                <w:lang w:eastAsia="ru-RU" w:bidi="ru-RU"/>
              </w:rPr>
              <w:t>фермерские хозяйства, всегда пользуются спросом на рынках и имеют свою клиентскую базу</w:t>
            </w:r>
          </w:p>
        </w:tc>
        <w:tc>
          <w:tcPr>
            <w:tcW w:w="4924" w:type="dxa"/>
          </w:tcPr>
          <w:p w:rsidR="00EF7B05" w:rsidRPr="00EF7B05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 w:rsidR="00EF7B05" w:rsidRPr="003C3D84">
              <w:rPr>
                <w:lang w:eastAsia="ru-RU" w:bidi="ru-RU"/>
              </w:rPr>
              <w:t>Организация постоянно действующих ярмарок и сезонных выставок, фестивалей, предоставление бесплатных торговых мест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</w:p>
        </w:tc>
        <w:tc>
          <w:tcPr>
            <w:tcW w:w="4922" w:type="dxa"/>
          </w:tcPr>
          <w:p w:rsidR="00EF7B05" w:rsidRPr="00EF7B05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>
              <w:rPr>
                <w:lang w:eastAsia="ru-RU" w:bidi="ru-RU"/>
              </w:rPr>
              <w:t>П</w:t>
            </w:r>
            <w:r w:rsidR="00EF7B05" w:rsidRPr="003C3D84">
              <w:rPr>
                <w:lang w:eastAsia="ru-RU" w:bidi="ru-RU"/>
              </w:rPr>
              <w:t>одготовка бизнес-плана и обеспечение стартового капитала (кредиты, займы, гарантии);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</w:p>
        </w:tc>
      </w:tr>
      <w:tr w:rsidR="00B921EC" w:rsidRPr="00EF7B05" w:rsidTr="00EF7B05">
        <w:tc>
          <w:tcPr>
            <w:tcW w:w="4920" w:type="dxa"/>
          </w:tcPr>
          <w:p w:rsidR="00B921EC" w:rsidRPr="00B921EC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>
              <w:rPr>
                <w:lang w:eastAsia="ru-RU" w:bidi="ru-RU"/>
              </w:rPr>
              <w:t>С</w:t>
            </w:r>
            <w:r w:rsidR="00B921EC" w:rsidRPr="003C3D84">
              <w:rPr>
                <w:lang w:eastAsia="ru-RU" w:bidi="ru-RU"/>
              </w:rPr>
              <w:t xml:space="preserve">тратегия на </w:t>
            </w:r>
            <w:proofErr w:type="spellStart"/>
            <w:r w:rsidR="00B921EC" w:rsidRPr="003C3D84">
              <w:rPr>
                <w:lang w:eastAsia="ru-RU" w:bidi="ru-RU"/>
              </w:rPr>
              <w:t>импортозамещение</w:t>
            </w:r>
            <w:proofErr w:type="spellEnd"/>
            <w:r w:rsidR="00B921EC" w:rsidRPr="003C3D84">
              <w:rPr>
                <w:lang w:eastAsia="ru-RU" w:bidi="ru-RU"/>
              </w:rPr>
              <w:t xml:space="preserve"> -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  <w:r w:rsidRPr="003C3D84">
              <w:rPr>
                <w:rFonts w:eastAsia="Arial Unicode MS"/>
                <w:lang w:eastAsia="ru-RU" w:bidi="ru-RU"/>
              </w:rPr>
              <w:t>ограничение доступа на рынок продукции иностранных поставщиков и производителей в пользу продукции национальных производителей</w:t>
            </w:r>
          </w:p>
        </w:tc>
        <w:tc>
          <w:tcPr>
            <w:tcW w:w="4924" w:type="dxa"/>
          </w:tcPr>
          <w:p w:rsidR="00EF7B05" w:rsidRPr="003C3D84" w:rsidRDefault="00EF7B05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</w:p>
          <w:p w:rsidR="00EF7B05" w:rsidRPr="003C3D84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rFonts w:eastAsia="Bookman Old Style"/>
                <w:lang w:eastAsia="ru-RU" w:bidi="ru-RU"/>
              </w:rPr>
              <w:t xml:space="preserve">- </w:t>
            </w:r>
            <w:r w:rsidR="00EF7B05" w:rsidRPr="003C3D84">
              <w:rPr>
                <w:lang w:eastAsia="ru-RU" w:bidi="ru-RU"/>
              </w:rPr>
              <w:t>Предоставление услуг льготного кредитования под 5%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lang w:eastAsia="ru-RU" w:bidi="ru-RU"/>
              </w:rPr>
            </w:pPr>
          </w:p>
        </w:tc>
        <w:tc>
          <w:tcPr>
            <w:tcW w:w="4922" w:type="dxa"/>
          </w:tcPr>
          <w:p w:rsidR="00EF7B05" w:rsidRPr="00EF7B05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>
              <w:rPr>
                <w:lang w:eastAsia="ru-RU" w:bidi="ru-RU"/>
              </w:rPr>
              <w:t>П</w:t>
            </w:r>
            <w:r w:rsidR="00EF7B05" w:rsidRPr="003C3D84">
              <w:rPr>
                <w:lang w:eastAsia="ru-RU" w:bidi="ru-RU"/>
              </w:rPr>
              <w:t>риобретение или строительство хозяйственных построек, покупка оборудования, техники, инвентаря, наем рабочего персонала;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</w:p>
        </w:tc>
      </w:tr>
      <w:tr w:rsidR="00B921EC" w:rsidRPr="00EF7B05" w:rsidTr="00EF7B05">
        <w:tc>
          <w:tcPr>
            <w:tcW w:w="4920" w:type="dxa"/>
          </w:tcPr>
          <w:p w:rsidR="00B921EC" w:rsidRPr="00B921EC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lastRenderedPageBreak/>
              <w:t xml:space="preserve">- </w:t>
            </w:r>
            <w:r>
              <w:rPr>
                <w:lang w:eastAsia="ru-RU" w:bidi="ru-RU"/>
              </w:rPr>
              <w:t>Ш</w:t>
            </w:r>
            <w:r w:rsidR="00B921EC" w:rsidRPr="003C3D84">
              <w:rPr>
                <w:lang w:eastAsia="ru-RU" w:bidi="ru-RU"/>
              </w:rPr>
              <w:t xml:space="preserve">ирокий выбор видов </w:t>
            </w:r>
            <w:proofErr w:type="gramStart"/>
            <w:r w:rsidR="00B921EC" w:rsidRPr="003C3D84">
              <w:rPr>
                <w:lang w:eastAsia="ru-RU" w:bidi="ru-RU"/>
              </w:rPr>
              <w:t>хозяйственной</w:t>
            </w:r>
            <w:proofErr w:type="gramEnd"/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  <w:r w:rsidRPr="003C3D84">
              <w:rPr>
                <w:rFonts w:eastAsia="Arial Unicode MS"/>
                <w:lang w:eastAsia="ru-RU" w:bidi="ru-RU"/>
              </w:rPr>
              <w:t>деятельности</w:t>
            </w:r>
          </w:p>
        </w:tc>
        <w:tc>
          <w:tcPr>
            <w:tcW w:w="4924" w:type="dxa"/>
          </w:tcPr>
          <w:p w:rsidR="00B921EC" w:rsidRPr="003C3D84" w:rsidRDefault="003C3D84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  <w:r w:rsidRPr="003C3D84">
              <w:rPr>
                <w:rFonts w:eastAsia="Arial Unicode MS"/>
                <w:lang w:eastAsia="ru-RU" w:bidi="ru-RU"/>
              </w:rPr>
              <w:t xml:space="preserve">- </w:t>
            </w:r>
            <w:r w:rsidR="00EF7B05" w:rsidRPr="003C3D84">
              <w:rPr>
                <w:rFonts w:eastAsia="Arial Unicode MS"/>
                <w:lang w:eastAsia="ru-RU" w:bidi="ru-RU"/>
              </w:rPr>
              <w:t xml:space="preserve">Предоставление продуктов АО </w:t>
            </w:r>
            <w:r w:rsidRPr="003C3D84">
              <w:rPr>
                <w:rFonts w:eastAsia="Arial Unicode MS"/>
                <w:lang w:eastAsia="ru-RU" w:bidi="ru-RU"/>
              </w:rPr>
              <w:t>«</w:t>
            </w:r>
            <w:proofErr w:type="spellStart"/>
            <w:r w:rsidR="00EF7B05" w:rsidRPr="003C3D84">
              <w:rPr>
                <w:rFonts w:eastAsia="Arial Unicode MS"/>
                <w:lang w:eastAsia="ru-RU" w:bidi="ru-RU"/>
              </w:rPr>
              <w:t>Росагролизинг</w:t>
            </w:r>
            <w:proofErr w:type="spellEnd"/>
            <w:r w:rsidRPr="003C3D84">
              <w:rPr>
                <w:rFonts w:eastAsia="Arial Unicode MS"/>
                <w:lang w:eastAsia="ru-RU" w:bidi="ru-RU"/>
              </w:rPr>
              <w:t>»</w:t>
            </w:r>
          </w:p>
        </w:tc>
        <w:tc>
          <w:tcPr>
            <w:tcW w:w="4922" w:type="dxa"/>
          </w:tcPr>
          <w:p w:rsidR="00EF7B05" w:rsidRPr="00EF7B05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>
              <w:rPr>
                <w:lang w:eastAsia="ru-RU" w:bidi="ru-RU"/>
              </w:rPr>
              <w:t>П</w:t>
            </w:r>
            <w:r w:rsidR="00EF7B05" w:rsidRPr="003C3D84">
              <w:rPr>
                <w:lang w:eastAsia="ru-RU" w:bidi="ru-RU"/>
              </w:rPr>
              <w:t>окупка сельскохозяйственных животных, кормов, семян для ведения сельскохозяйственной деятельности;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</w:p>
        </w:tc>
      </w:tr>
      <w:tr w:rsidR="00B921EC" w:rsidRPr="00EF7B05" w:rsidTr="00EF7B05">
        <w:tc>
          <w:tcPr>
            <w:tcW w:w="4920" w:type="dxa"/>
          </w:tcPr>
          <w:p w:rsidR="00B921EC" w:rsidRPr="00B921EC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>
              <w:rPr>
                <w:lang w:eastAsia="ru-RU" w:bidi="ru-RU"/>
              </w:rPr>
              <w:t>П</w:t>
            </w:r>
            <w:r w:rsidR="00B921EC" w:rsidRPr="003C3D84">
              <w:rPr>
                <w:lang w:eastAsia="ru-RU" w:bidi="ru-RU"/>
              </w:rPr>
              <w:t>родукция регионального производителя</w:t>
            </w:r>
            <w:r w:rsidRPr="003C3D84">
              <w:rPr>
                <w:lang w:eastAsia="ru-RU" w:bidi="ru-RU"/>
              </w:rPr>
              <w:t xml:space="preserve"> </w:t>
            </w:r>
            <w:r w:rsidR="00B921EC" w:rsidRPr="003C3D84">
              <w:rPr>
                <w:lang w:eastAsia="ru-RU" w:bidi="ru-RU"/>
              </w:rPr>
              <w:t>пользуется неизменным доверием у потребителей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</w:p>
        </w:tc>
        <w:tc>
          <w:tcPr>
            <w:tcW w:w="4924" w:type="dxa"/>
          </w:tcPr>
          <w:p w:rsidR="00EF7B05" w:rsidRPr="00EF7B05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>- Предост</w:t>
            </w:r>
            <w:r w:rsidR="00EF7B05" w:rsidRPr="003C3D84">
              <w:rPr>
                <w:lang w:eastAsia="ru-RU" w:bidi="ru-RU"/>
              </w:rPr>
              <w:t>авлен</w:t>
            </w:r>
            <w:r w:rsidRPr="003C3D84">
              <w:rPr>
                <w:lang w:eastAsia="ru-RU" w:bidi="ru-RU"/>
              </w:rPr>
              <w:t>ие кредитов и поручительс</w:t>
            </w:r>
            <w:r w:rsidR="00EF7B05" w:rsidRPr="003C3D84">
              <w:rPr>
                <w:lang w:eastAsia="ru-RU" w:bidi="ru-RU"/>
              </w:rPr>
              <w:t xml:space="preserve">тв </w:t>
            </w:r>
            <w:proofErr w:type="spellStart"/>
            <w:r w:rsidR="00EF7B05" w:rsidRPr="003C3D84">
              <w:rPr>
                <w:lang w:eastAsia="ru-RU" w:bidi="ru-RU"/>
              </w:rPr>
              <w:t>микрокредитной</w:t>
            </w:r>
            <w:proofErr w:type="spellEnd"/>
            <w:r w:rsidR="00EF7B05" w:rsidRPr="003C3D84">
              <w:rPr>
                <w:lang w:eastAsia="ru-RU" w:bidi="ru-RU"/>
              </w:rPr>
              <w:t xml:space="preserve"> компании «Смоленский областной фонд поддержки предпринимательства»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</w:p>
        </w:tc>
        <w:tc>
          <w:tcPr>
            <w:tcW w:w="4922" w:type="dxa"/>
          </w:tcPr>
          <w:p w:rsidR="00EF7B05" w:rsidRPr="00EF7B05" w:rsidRDefault="003C3D84" w:rsidP="003C3D84">
            <w:pPr>
              <w:jc w:val="center"/>
              <w:rPr>
                <w:lang w:eastAsia="ru-RU" w:bidi="ru-RU"/>
              </w:rPr>
            </w:pPr>
            <w:r w:rsidRPr="003C3D84">
              <w:rPr>
                <w:lang w:eastAsia="ru-RU" w:bidi="ru-RU"/>
              </w:rPr>
              <w:t xml:space="preserve">- </w:t>
            </w:r>
            <w:r>
              <w:rPr>
                <w:lang w:eastAsia="ru-RU" w:bidi="ru-RU"/>
              </w:rPr>
              <w:t>У</w:t>
            </w:r>
            <w:r w:rsidR="00EF7B05" w:rsidRPr="003C3D84">
              <w:rPr>
                <w:lang w:eastAsia="ru-RU" w:bidi="ru-RU"/>
              </w:rPr>
              <w:t>частие в программах государственной поддержки</w:t>
            </w:r>
          </w:p>
          <w:p w:rsidR="00B921EC" w:rsidRPr="003C3D84" w:rsidRDefault="00B921EC" w:rsidP="003C3D84">
            <w:pPr>
              <w:jc w:val="center"/>
              <w:rPr>
                <w:rFonts w:eastAsia="Bookman Old Style"/>
                <w:b/>
                <w:bCs/>
                <w:i/>
                <w:iCs/>
                <w:lang w:eastAsia="ru-RU" w:bidi="ru-RU"/>
              </w:rPr>
            </w:pPr>
          </w:p>
        </w:tc>
      </w:tr>
    </w:tbl>
    <w:p w:rsidR="00EF7B05" w:rsidRDefault="00EF7B05" w:rsidP="003C3D84">
      <w:pPr>
        <w:widowControl w:val="0"/>
        <w:spacing w:after="0" w:line="278" w:lineRule="exact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06088D" w:rsidRPr="00EF7B05" w:rsidRDefault="0006088D" w:rsidP="003C3D84">
      <w:pPr>
        <w:widowControl w:val="0"/>
        <w:spacing w:after="0" w:line="278" w:lineRule="exact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06088D" w:rsidRPr="001F3841" w:rsidRDefault="0006088D" w:rsidP="0006088D">
      <w:pPr>
        <w:spacing w:before="100" w:beforeAutospacing="1" w:after="100" w:afterAutospacing="1" w:line="240" w:lineRule="auto"/>
        <w:outlineLvl w:val="2"/>
        <w:rPr>
          <w:rFonts w:ascii="Ubuntulight" w:eastAsia="Times New Roman" w:hAnsi="Ubuntulight" w:cs="Times New Roman"/>
          <w:b/>
          <w:bCs/>
          <w:color w:val="212034"/>
          <w:sz w:val="27"/>
          <w:szCs w:val="27"/>
          <w:lang w:eastAsia="ru-RU"/>
        </w:rPr>
      </w:pPr>
      <w:r w:rsidRPr="001F3841">
        <w:rPr>
          <w:rFonts w:ascii="Ubuntulight" w:eastAsia="Times New Roman" w:hAnsi="Ubuntulight" w:cs="Times New Roman"/>
          <w:b/>
          <w:bCs/>
          <w:color w:val="212034"/>
          <w:sz w:val="27"/>
          <w:szCs w:val="27"/>
          <w:lang w:eastAsia="ru-RU"/>
        </w:rPr>
        <w:t>Регистрация КФХ: оформление документов</w:t>
      </w:r>
    </w:p>
    <w:p w:rsidR="0006088D" w:rsidRPr="001F3841" w:rsidRDefault="0006088D" w:rsidP="0006088D">
      <w:pPr>
        <w:spacing w:before="100" w:beforeAutospacing="1" w:after="100" w:afterAutospacing="1" w:line="240" w:lineRule="auto"/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</w:pP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 xml:space="preserve">Регистрация КФХ осуществляется в том же порядке, что и для индивидуального предпринимателя (ИП). Процедура регистрации фермерского хозяйства описана </w:t>
      </w:r>
      <w:r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>в статье 5 закона о КФХ. Для этого необходимо</w:t>
      </w: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>:</w:t>
      </w:r>
    </w:p>
    <w:p w:rsidR="0006088D" w:rsidRPr="001F3841" w:rsidRDefault="0006088D" w:rsidP="0006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</w:pP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>Соглашение о создании КФХ. (</w:t>
      </w:r>
      <w:proofErr w:type="gramStart"/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>требуется</w:t>
      </w:r>
      <w:proofErr w:type="gramEnd"/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 xml:space="preserve"> если привлекаются дополнительные партнеры).</w:t>
      </w:r>
    </w:p>
    <w:p w:rsidR="0006088D" w:rsidRPr="001F3841" w:rsidRDefault="0006088D" w:rsidP="0006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</w:pP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>Квитанция об оплате госпошлины (стоимость 800 руб.);</w:t>
      </w:r>
    </w:p>
    <w:p w:rsidR="0006088D" w:rsidRPr="001F3841" w:rsidRDefault="0006088D" w:rsidP="0006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</w:pP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>Заверенное заявление о гос. регистрации КФХ у нотариуса  по форме №Р21001;</w:t>
      </w:r>
    </w:p>
    <w:p w:rsidR="0006088D" w:rsidRPr="001F3841" w:rsidRDefault="0006088D" w:rsidP="0006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</w:pP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>Заявление о переходе на специальные режимы налогообложения: ЕСХН, УСН (иначе будет по умолчанию ОСНО);</w:t>
      </w:r>
    </w:p>
    <w:p w:rsidR="0006088D" w:rsidRPr="001F3841" w:rsidRDefault="0006088D" w:rsidP="0006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</w:pP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>Копия всех страниц паспорта.</w:t>
      </w:r>
    </w:p>
    <w:p w:rsidR="0006088D" w:rsidRPr="001F3841" w:rsidRDefault="0006088D" w:rsidP="0006088D">
      <w:pPr>
        <w:spacing w:before="100" w:beforeAutospacing="1" w:after="100" w:afterAutospacing="1" w:line="240" w:lineRule="auto"/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</w:pP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>Рекомендуется при регистрации КФХ сразу перейти на специальные режимы налогообложения: ЕСХН или УСН — это позволит сэкономить на налоговых выплатах и упростит процедуру уплаты налогов. Если при регистрации КФХ не будет подано заявление о переходе на льготные режимы, то повторно подать заявление можно будет только к концу календарного года (не позднее 31 декабря года, предшествующего года) и налоги будут рассчитаны по общему режиму налогообложения.</w:t>
      </w:r>
    </w:p>
    <w:p w:rsidR="0006088D" w:rsidRPr="001F3841" w:rsidRDefault="0006088D" w:rsidP="0006088D">
      <w:pPr>
        <w:spacing w:before="100" w:beforeAutospacing="1" w:after="100" w:afterAutospacing="1" w:line="240" w:lineRule="auto"/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</w:pPr>
      <w:r w:rsidRPr="001F3841">
        <w:rPr>
          <w:rFonts w:ascii="Ubuntulight" w:eastAsia="Times New Roman" w:hAnsi="Ubuntulight" w:cs="Times New Roman"/>
          <w:b/>
          <w:bCs/>
          <w:color w:val="212034"/>
          <w:sz w:val="23"/>
          <w:szCs w:val="23"/>
          <w:lang w:eastAsia="ru-RU"/>
        </w:rPr>
        <w:t>Система налогообложения</w:t>
      </w: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 xml:space="preserve"> — единый сельскохозяйственный налог (ЕСХН)</w:t>
      </w:r>
    </w:p>
    <w:p w:rsidR="0006088D" w:rsidRPr="001F3841" w:rsidRDefault="0006088D" w:rsidP="0006088D">
      <w:pPr>
        <w:spacing w:before="100" w:beforeAutospacing="1" w:after="100" w:afterAutospacing="1" w:line="240" w:lineRule="auto"/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</w:pPr>
      <w:r w:rsidRPr="001F3841">
        <w:rPr>
          <w:rFonts w:ascii="Ubuntulight" w:eastAsia="Times New Roman" w:hAnsi="Ubuntulight" w:cs="Times New Roman"/>
          <w:b/>
          <w:bCs/>
          <w:color w:val="212034"/>
          <w:sz w:val="23"/>
          <w:szCs w:val="23"/>
          <w:lang w:eastAsia="ru-RU"/>
        </w:rPr>
        <w:t>Налоговая ставка</w:t>
      </w: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 xml:space="preserve"> — 6%</w:t>
      </w:r>
    </w:p>
    <w:p w:rsidR="0006088D" w:rsidRPr="001F3841" w:rsidRDefault="0006088D" w:rsidP="0006088D">
      <w:pPr>
        <w:spacing w:before="100" w:beforeAutospacing="1" w:after="100" w:afterAutospacing="1" w:line="240" w:lineRule="auto"/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</w:pPr>
      <w:r w:rsidRPr="001F3841">
        <w:rPr>
          <w:rFonts w:ascii="Ubuntulight" w:eastAsia="Times New Roman" w:hAnsi="Ubuntulight" w:cs="Times New Roman"/>
          <w:color w:val="212034"/>
          <w:sz w:val="23"/>
          <w:szCs w:val="23"/>
          <w:lang w:eastAsia="ru-RU"/>
        </w:rPr>
        <w:t>Единый сельскохозяйственный налог отменяется доля производства сельскохозяйственной продукции меньше 70% и к производителю применяется ОСНО (общая система налогообложения).</w:t>
      </w:r>
    </w:p>
    <w:p w:rsidR="0006088D" w:rsidRDefault="0006088D" w:rsidP="002B24DA">
      <w:pPr>
        <w:widowControl w:val="0"/>
        <w:spacing w:after="0" w:line="278" w:lineRule="exact"/>
        <w:ind w:left="20"/>
        <w:jc w:val="center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06088D" w:rsidRDefault="0006088D" w:rsidP="002B24DA">
      <w:pPr>
        <w:widowControl w:val="0"/>
        <w:spacing w:after="0" w:line="278" w:lineRule="exact"/>
        <w:ind w:left="20"/>
        <w:jc w:val="center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06088D" w:rsidRDefault="0006088D" w:rsidP="002B24DA">
      <w:pPr>
        <w:widowControl w:val="0"/>
        <w:spacing w:after="0" w:line="278" w:lineRule="exact"/>
        <w:ind w:left="20"/>
        <w:jc w:val="center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06088D" w:rsidRDefault="0006088D" w:rsidP="002B24DA">
      <w:pPr>
        <w:widowControl w:val="0"/>
        <w:spacing w:after="0" w:line="278" w:lineRule="exact"/>
        <w:ind w:left="20"/>
        <w:jc w:val="center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B921EC" w:rsidRPr="00EF7B05" w:rsidRDefault="00EF7B05" w:rsidP="002B24DA">
      <w:pPr>
        <w:widowControl w:val="0"/>
        <w:spacing w:after="0" w:line="278" w:lineRule="exact"/>
        <w:ind w:left="20"/>
        <w:jc w:val="center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ru-RU" w:bidi="ru-RU"/>
        </w:rPr>
      </w:pPr>
      <w:r w:rsidRPr="00EF7B05"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ru-RU" w:bidi="ru-RU"/>
        </w:rPr>
        <w:t>Куда обращаться:</w:t>
      </w:r>
    </w:p>
    <w:p w:rsidR="00EF7B05" w:rsidRPr="00EF7B05" w:rsidRDefault="00EF7B05" w:rsidP="002B24DA">
      <w:pPr>
        <w:widowControl w:val="0"/>
        <w:spacing w:after="0" w:line="278" w:lineRule="exact"/>
        <w:ind w:left="20"/>
        <w:jc w:val="center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EF7B05" w:rsidRPr="00EF7B05" w:rsidRDefault="00EF7B05" w:rsidP="00EF7B05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Администрация муниципального образования «</w:t>
      </w:r>
      <w:proofErr w:type="spellStart"/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Велижский</w:t>
      </w:r>
      <w:proofErr w:type="spellEnd"/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район»</w:t>
      </w:r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Никулина Анна Олеговна</w:t>
      </w:r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8 (48132) 41692</w:t>
      </w:r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</w:p>
    <w:p w:rsidR="002B24DA" w:rsidRPr="003C3D84" w:rsidRDefault="00EF7B05" w:rsidP="003C3D84">
      <w:pPr>
        <w:keepNext/>
        <w:keepLines/>
        <w:widowControl w:val="0"/>
        <w:spacing w:after="292" w:line="360" w:lineRule="exac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Велиж, ул. Дзержинского</w:t>
      </w:r>
      <w:proofErr w:type="gramStart"/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дом 7, </w:t>
      </w:r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Email</w:t>
      </w:r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EF7B05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 xml:space="preserve"> velizh@admin-smolensk.ru</w:t>
      </w:r>
    </w:p>
    <w:p w:rsidR="00EF7B05" w:rsidRPr="00EF7B05" w:rsidRDefault="00EF7B05" w:rsidP="00EF7B05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Управление развития малых форм хозяйствования</w:t>
      </w:r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proofErr w:type="spellStart"/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Кочегарова</w:t>
      </w:r>
      <w:proofErr w:type="spellEnd"/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Галина Владимировна</w:t>
      </w:r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8 (4812) 20-58-39</w:t>
      </w:r>
      <w:r w:rsidRPr="00EF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8 (4812) 20-58-38</w:t>
      </w:r>
    </w:p>
    <w:p w:rsidR="00EF7B05" w:rsidRDefault="00EF7B05" w:rsidP="00EF7B05">
      <w:pPr>
        <w:keepNext/>
        <w:keepLines/>
        <w:widowControl w:val="0"/>
        <w:spacing w:after="292" w:line="360" w:lineRule="exact"/>
        <w:jc w:val="center"/>
        <w:outlineLvl w:val="1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</w:pPr>
      <w:bookmarkStart w:id="4" w:name="bookmark5"/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Смоленск, ул. </w:t>
      </w:r>
      <w:proofErr w:type="spellStart"/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Кловская</w:t>
      </w:r>
      <w:proofErr w:type="spellEnd"/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дом 13, каб.108</w:t>
      </w:r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Email</w:t>
      </w:r>
      <w:r w:rsidRPr="00E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hyperlink r:id="rId6" w:history="1">
        <w:r w:rsidRPr="00EF7B0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Maiorova GV@admin-smolensk.ru</w:t>
        </w:r>
        <w:bookmarkEnd w:id="4"/>
      </w:hyperlink>
    </w:p>
    <w:p w:rsidR="0006088D" w:rsidRDefault="0006088D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06088D" w:rsidRDefault="0006088D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06088D" w:rsidP="0006088D">
      <w:pPr>
        <w:tabs>
          <w:tab w:val="left" w:pos="3960"/>
        </w:tabs>
        <w:rPr>
          <w:rFonts w:ascii="Times New Roman" w:hAnsi="Times New Roman" w:cs="Times New Roman"/>
          <w:color w:val="212034"/>
          <w:sz w:val="28"/>
          <w:szCs w:val="28"/>
        </w:rPr>
      </w:pPr>
      <w:r>
        <w:rPr>
          <w:rFonts w:ascii="Times New Roman" w:hAnsi="Times New Roman" w:cs="Times New Roman"/>
          <w:color w:val="21203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color w:val="212034"/>
          <w:sz w:val="28"/>
          <w:szCs w:val="28"/>
          <w:lang w:eastAsia="ru-RU"/>
        </w:rPr>
        <w:lastRenderedPageBreak/>
        <w:drawing>
          <wp:inline distT="0" distB="0" distL="0" distR="0">
            <wp:extent cx="8853170" cy="5940425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ofel-na-ru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r>
        <w:rPr>
          <w:rFonts w:ascii="Times New Roman" w:hAnsi="Times New Roman" w:cs="Times New Roman"/>
          <w:noProof/>
          <w:color w:val="212034"/>
          <w:sz w:val="28"/>
          <w:szCs w:val="28"/>
          <w:lang w:eastAsia="ru-RU"/>
        </w:rPr>
        <w:lastRenderedPageBreak/>
        <w:drawing>
          <wp:inline distT="0" distB="0" distL="0" distR="0">
            <wp:extent cx="7620000" cy="5695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29ef0e503059a27d1efaa90127b4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rPr>
          <w:rFonts w:ascii="Times New Roman" w:hAnsi="Times New Roman" w:cs="Times New Roman"/>
          <w:noProof/>
          <w:color w:val="212034"/>
          <w:sz w:val="28"/>
          <w:szCs w:val="28"/>
          <w:lang w:eastAsia="ru-RU"/>
        </w:rPr>
        <w:lastRenderedPageBreak/>
        <w:drawing>
          <wp:inline distT="0" distB="0" distL="0" distR="0">
            <wp:extent cx="8910955" cy="5940425"/>
            <wp:effectExtent l="0" t="0" r="444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b59eb3fa9a6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06088D">
      <w:pPr>
        <w:rPr>
          <w:rFonts w:ascii="Times New Roman" w:hAnsi="Times New Roman" w:cs="Times New Roman"/>
          <w:color w:val="212034"/>
          <w:sz w:val="28"/>
          <w:szCs w:val="28"/>
        </w:rPr>
      </w:pPr>
      <w:r>
        <w:rPr>
          <w:rFonts w:ascii="Times New Roman" w:hAnsi="Times New Roman" w:cs="Times New Roman"/>
          <w:noProof/>
          <w:color w:val="212034"/>
          <w:sz w:val="28"/>
          <w:szCs w:val="28"/>
          <w:lang w:eastAsia="ru-RU"/>
        </w:rPr>
        <w:drawing>
          <wp:inline distT="0" distB="0" distL="0" distR="0">
            <wp:extent cx="6200775" cy="3848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erzha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746" cy="38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Pr="00EF7B05" w:rsidRDefault="002B24DA">
      <w:pPr>
        <w:rPr>
          <w:rFonts w:ascii="Times New Roman" w:hAnsi="Times New Roman" w:cs="Times New Roman"/>
          <w:color w:val="212034"/>
          <w:sz w:val="28"/>
          <w:szCs w:val="28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  <w:sectPr w:rsidR="002B24DA" w:rsidSect="002B24D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Default="002B24DA">
      <w:pPr>
        <w:rPr>
          <w:rFonts w:ascii="Ubuntulight" w:hAnsi="Ubuntulight"/>
          <w:color w:val="212034"/>
          <w:sz w:val="23"/>
          <w:szCs w:val="23"/>
        </w:rPr>
      </w:pPr>
    </w:p>
    <w:p w:rsidR="002B24DA" w:rsidRPr="00D33FB7" w:rsidRDefault="00D33FB7">
      <w:r>
        <w:rPr>
          <w:color w:val="212034"/>
          <w:sz w:val="23"/>
          <w:szCs w:val="23"/>
        </w:rPr>
        <w:t xml:space="preserve"> </w:t>
      </w:r>
    </w:p>
    <w:p w:rsidR="002B24DA" w:rsidRDefault="002B24DA"/>
    <w:sectPr w:rsidR="002B24DA" w:rsidSect="002B24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42E"/>
    <w:multiLevelType w:val="multilevel"/>
    <w:tmpl w:val="F204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1"/>
    <w:rsid w:val="0006088D"/>
    <w:rsid w:val="000A2A89"/>
    <w:rsid w:val="001F3841"/>
    <w:rsid w:val="002B24DA"/>
    <w:rsid w:val="003C3D84"/>
    <w:rsid w:val="006176A2"/>
    <w:rsid w:val="009E1B45"/>
    <w:rsid w:val="00AD68D8"/>
    <w:rsid w:val="00B921EC"/>
    <w:rsid w:val="00CB0F4D"/>
    <w:rsid w:val="00D33FB7"/>
    <w:rsid w:val="00D4123E"/>
    <w:rsid w:val="00E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57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5386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orova_GV@admin-smolen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7</cp:revision>
  <dcterms:created xsi:type="dcterms:W3CDTF">2018-07-23T11:28:00Z</dcterms:created>
  <dcterms:modified xsi:type="dcterms:W3CDTF">2018-07-25T08:30:00Z</dcterms:modified>
</cp:coreProperties>
</file>